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CA0B" w14:textId="77777777" w:rsidR="00200772" w:rsidRPr="008928A3" w:rsidRDefault="00000000">
      <w:pPr>
        <w:pStyle w:val="Title"/>
        <w:rPr>
          <w:rFonts w:cstheme="majorHAnsi"/>
        </w:rPr>
      </w:pPr>
      <w:r w:rsidRPr="008928A3">
        <w:rPr>
          <w:rFonts w:cstheme="majorHAnsi"/>
        </w:rPr>
        <w:t>HealthConnect Week 7 Analytics Testing and Refinement Report</w:t>
      </w:r>
    </w:p>
    <w:p w14:paraId="56DBD638" w14:textId="77777777" w:rsidR="00200772" w:rsidRPr="008928A3" w:rsidRDefault="00000000">
      <w:pPr>
        <w:spacing w:after="280"/>
        <w:rPr>
          <w:rFonts w:asciiTheme="majorHAnsi" w:hAnsiTheme="majorHAnsi" w:cstheme="majorHAnsi"/>
          <w:sz w:val="18"/>
          <w:szCs w:val="18"/>
        </w:rPr>
      </w:pPr>
      <w:r w:rsidRPr="008928A3">
        <w:rPr>
          <w:rFonts w:asciiTheme="majorHAnsi" w:hAnsiTheme="majorHAnsi" w:cstheme="majorHAnsi"/>
          <w:i/>
          <w:color w:val="5D6975"/>
          <w:sz w:val="18"/>
          <w:szCs w:val="18"/>
        </w:rPr>
        <w:t>Data Analytics track | Prepared by Bada Oluwagbade | 28 September 2026</w:t>
      </w:r>
    </w:p>
    <w:p w14:paraId="4AB61476" w14:textId="79452878" w:rsidR="00200772" w:rsidRPr="008928A3" w:rsidRDefault="00000000">
      <w:pPr>
        <w:rPr>
          <w:rFonts w:asciiTheme="majorHAnsi" w:hAnsiTheme="majorHAnsi" w:cstheme="majorHAnsi"/>
        </w:rPr>
      </w:pPr>
      <w:r w:rsidRPr="008928A3">
        <w:rPr>
          <w:rFonts w:asciiTheme="majorHAnsi" w:hAnsiTheme="majorHAnsi" w:cstheme="majorHAnsi"/>
          <w:b/>
        </w:rPr>
        <w:t>Purpose</w:t>
      </w:r>
      <w:r w:rsidR="008928A3">
        <w:rPr>
          <w:rFonts w:asciiTheme="majorHAnsi" w:hAnsiTheme="majorHAnsi" w:cstheme="majorHAnsi"/>
          <w:b/>
        </w:rPr>
        <w:t>:</w:t>
      </w:r>
      <w:r w:rsidRPr="008928A3">
        <w:rPr>
          <w:rFonts w:asciiTheme="majorHAnsi" w:hAnsiTheme="majorHAnsi" w:cstheme="majorHAnsi"/>
        </w:rPr>
        <w:t xml:space="preserve"> This report tests the accuracy and consistency of the HealthConnect analytical outputs, reconciles the available Data Science evidence, records unresolved issues, and identifies the work required before Week 8.</w:t>
      </w:r>
    </w:p>
    <w:p w14:paraId="463BBED8" w14:textId="7CE211F4" w:rsidR="00200772" w:rsidRPr="008928A3" w:rsidRDefault="00000000">
      <w:pPr>
        <w:rPr>
          <w:rFonts w:asciiTheme="majorHAnsi" w:hAnsiTheme="majorHAnsi" w:cstheme="majorHAnsi"/>
        </w:rPr>
      </w:pPr>
      <w:r w:rsidRPr="008928A3">
        <w:rPr>
          <w:rFonts w:asciiTheme="majorHAnsi" w:hAnsiTheme="majorHAnsi" w:cstheme="majorHAnsi"/>
          <w:b/>
        </w:rPr>
        <w:t>Overall conclusion.</w:t>
      </w:r>
      <w:r w:rsidRPr="008928A3">
        <w:rPr>
          <w:rFonts w:asciiTheme="majorHAnsi" w:hAnsiTheme="majorHAnsi" w:cstheme="majorHAnsi"/>
        </w:rPr>
        <w:t xml:space="preserve"> Source-data KPI calculations and the major lead-time findings were reproduced successfully. The supplied confusion matrix supports the reported accuracy, precision, recall</w:t>
      </w:r>
      <w:r w:rsidR="008928A3">
        <w:rPr>
          <w:rFonts w:asciiTheme="majorHAnsi" w:hAnsiTheme="majorHAnsi" w:cstheme="majorHAnsi"/>
        </w:rPr>
        <w:t>,</w:t>
      </w:r>
      <w:r w:rsidRPr="008928A3">
        <w:rPr>
          <w:rFonts w:asciiTheme="majorHAnsi" w:hAnsiTheme="majorHAnsi" w:cstheme="majorHAnsi"/>
        </w:rPr>
        <w:t xml:space="preserve"> and F1-score. Dashboard validation and several Data Science checks remain pending because the current PBIX, screenshots, prediction-level identifiers</w:t>
      </w:r>
      <w:r w:rsidR="008928A3">
        <w:rPr>
          <w:rFonts w:asciiTheme="majorHAnsi" w:hAnsiTheme="majorHAnsi" w:cstheme="majorHAnsi"/>
        </w:rPr>
        <w:t>,</w:t>
      </w:r>
      <w:r w:rsidRPr="008928A3">
        <w:rPr>
          <w:rFonts w:asciiTheme="majorHAnsi" w:hAnsiTheme="majorHAnsi" w:cstheme="majorHAnsi"/>
        </w:rPr>
        <w:t xml:space="preserve"> and full model outputs were not supplied.</w:t>
      </w:r>
    </w:p>
    <w:p w14:paraId="7D154559" w14:textId="12FFC409" w:rsidR="00200772" w:rsidRPr="008928A3" w:rsidRDefault="00000000">
      <w:pPr>
        <w:pStyle w:val="Heading1"/>
        <w:rPr>
          <w:rFonts w:cstheme="majorHAnsi"/>
        </w:rPr>
      </w:pPr>
      <w:r w:rsidRPr="008928A3">
        <w:rPr>
          <w:rFonts w:cstheme="majorHAnsi"/>
        </w:rPr>
        <w:t>Executive summary</w:t>
      </w:r>
    </w:p>
    <w:tbl>
      <w:tblPr>
        <w:tblW w:w="0" w:type="auto"/>
        <w:tblLayout w:type="fixed"/>
        <w:tblLook w:val="04A0" w:firstRow="1" w:lastRow="0" w:firstColumn="1" w:lastColumn="0" w:noHBand="0" w:noVBand="1"/>
      </w:tblPr>
      <w:tblGrid>
        <w:gridCol w:w="2160"/>
        <w:gridCol w:w="2232"/>
        <w:gridCol w:w="5688"/>
      </w:tblGrid>
      <w:tr w:rsidR="00200772" w:rsidRPr="008928A3" w14:paraId="132D0AE2" w14:textId="77777777" w:rsidTr="008928A3">
        <w:trPr>
          <w:cantSplit/>
          <w:tblHeader/>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126237"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Measure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4EADA0"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Verified result</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679E35"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Meaning</w:t>
            </w:r>
          </w:p>
        </w:tc>
      </w:tr>
      <w:tr w:rsidR="00200772" w:rsidRPr="008928A3" w14:paraId="318CFD1B" w14:textId="77777777" w:rsidTr="008928A3">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073959"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appointments</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2FDC7B"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4,737</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2A29A9"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Attended plus No-Show; cancellations excluded</w:t>
            </w:r>
          </w:p>
        </w:tc>
      </w:tr>
      <w:tr w:rsidR="00200772" w:rsidRPr="008928A3" w14:paraId="0F2917A1" w14:textId="77777777" w:rsidTr="008928A3">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D6BDF1"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Overall no-show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4184D1"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51.15%</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911D98"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2,423 of 4,737 eligible appointments</w:t>
            </w:r>
          </w:p>
        </w:tc>
      </w:tr>
      <w:tr w:rsidR="00200772" w:rsidRPr="008928A3" w14:paraId="63ACB92B" w14:textId="77777777" w:rsidTr="008928A3">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7C32F0"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41-60-day no-show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BAE48C"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68.49%</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DEB402"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1,028 of 1,501 appointments</w:t>
            </w:r>
          </w:p>
        </w:tc>
      </w:tr>
      <w:tr w:rsidR="00200772" w:rsidRPr="008928A3" w14:paraId="3CA95DCC" w14:textId="77777777" w:rsidTr="008928A3">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489DFB"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Combined segment rate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E18D96"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83.33%</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018073"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130 of 156 appointments with 41-60 days and 2+ prior no-shows</w:t>
            </w:r>
          </w:p>
        </w:tc>
      </w:tr>
      <w:tr w:rsidR="00200772" w:rsidRPr="008928A3" w14:paraId="6AA744DC" w14:textId="77777777" w:rsidTr="008928A3">
        <w:trPr>
          <w:cantSplit/>
        </w:trPr>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80206B"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Refined model performance</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688362"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Accuracy 0.641; ROC-AUC 0.689</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8530A1"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Data Science reported; four confusion-matrix metrics reconciled</w:t>
            </w:r>
          </w:p>
        </w:tc>
      </w:tr>
    </w:tbl>
    <w:p w14:paraId="2E09AADA" w14:textId="77777777" w:rsidR="00200772" w:rsidRPr="008928A3" w:rsidRDefault="00200772">
      <w:pPr>
        <w:spacing w:after="0"/>
        <w:rPr>
          <w:rFonts w:asciiTheme="majorHAnsi" w:hAnsiTheme="majorHAnsi" w:cstheme="majorHAnsi"/>
        </w:rPr>
      </w:pPr>
    </w:p>
    <w:p w14:paraId="43EC3B7F" w14:textId="77777777" w:rsidR="00200772" w:rsidRPr="008928A3" w:rsidRDefault="00000000">
      <w:pPr>
        <w:rPr>
          <w:rFonts w:asciiTheme="majorHAnsi" w:hAnsiTheme="majorHAnsi" w:cstheme="majorHAnsi"/>
        </w:rPr>
      </w:pPr>
      <w:r w:rsidRPr="008928A3">
        <w:rPr>
          <w:rFonts w:asciiTheme="majorHAnsi" w:hAnsiTheme="majorHAnsi" w:cstheme="majorHAnsi"/>
        </w:rPr>
        <w:t>The attached source produced 86 eligible records with missing distance, while the analyst reported 39 in the current working dataframe. This is treated as a data-version or cleaning discrepancy and must be resolved before final submission.</w:t>
      </w:r>
    </w:p>
    <w:p w14:paraId="58B349DB" w14:textId="1F810719" w:rsidR="00200772" w:rsidRPr="008928A3" w:rsidRDefault="00000000">
      <w:pPr>
        <w:pStyle w:val="Heading1"/>
        <w:rPr>
          <w:rFonts w:cstheme="majorHAnsi"/>
        </w:rPr>
      </w:pPr>
      <w:r w:rsidRPr="008928A3">
        <w:rPr>
          <w:rFonts w:cstheme="majorHAnsi"/>
        </w:rPr>
        <w:t>Scope and testing approach</w:t>
      </w:r>
    </w:p>
    <w:p w14:paraId="712544C7" w14:textId="77777777" w:rsidR="00200772" w:rsidRPr="008928A3" w:rsidRDefault="00000000">
      <w:pPr>
        <w:rPr>
          <w:rFonts w:asciiTheme="majorHAnsi" w:hAnsiTheme="majorHAnsi" w:cstheme="majorHAnsi"/>
        </w:rPr>
      </w:pPr>
      <w:r w:rsidRPr="008928A3">
        <w:rPr>
          <w:rFonts w:asciiTheme="majorHAnsi" w:hAnsiTheme="majorHAnsi" w:cstheme="majorHAnsi"/>
        </w:rPr>
        <w:t>The review covered source integrity, denominator rules, KPI recalculation, lead-time and history segments, exploratory categorical associations, reported model metrics, threshold assumptions, cross-track consistency and Week 8 readiness. The dashboard itself was not available for direct testing.</w:t>
      </w:r>
    </w:p>
    <w:p w14:paraId="3DCC678D"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Recalculate important KPIs independently from the attached CSV.</w:t>
      </w:r>
    </w:p>
    <w:p w14:paraId="65AD5D5E"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Use only Attended and No-Show appointments in the no-show-rate denominator.</w:t>
      </w:r>
    </w:p>
    <w:p w14:paraId="46E3D47C"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Apply the shared lead-time bands: 0-7, 8-21, 22-40 and 41-60 days.</w:t>
      </w:r>
    </w:p>
    <w:p w14:paraId="2D5B841F"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Show sample sizes beside rates and distinguish full-population analysis from model test-set results.</w:t>
      </w:r>
    </w:p>
    <w:p w14:paraId="2AE86265"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Classify every result as verified, reported, pending or unresolved.</w:t>
      </w:r>
    </w:p>
    <w:p w14:paraId="30137AF5" w14:textId="186A29A9" w:rsidR="00200772" w:rsidRPr="008928A3" w:rsidRDefault="00000000">
      <w:pPr>
        <w:pStyle w:val="Heading1"/>
        <w:rPr>
          <w:rFonts w:cstheme="majorHAnsi"/>
        </w:rPr>
      </w:pPr>
      <w:r w:rsidRPr="008928A3">
        <w:rPr>
          <w:rFonts w:cstheme="majorHAnsi"/>
        </w:rPr>
        <w:t>Data quality validation</w:t>
      </w:r>
    </w:p>
    <w:tbl>
      <w:tblPr>
        <w:tblW w:w="0" w:type="auto"/>
        <w:tblLayout w:type="fixed"/>
        <w:tblLook w:val="04A0" w:firstRow="1" w:lastRow="0" w:firstColumn="1" w:lastColumn="0" w:noHBand="0" w:noVBand="1"/>
      </w:tblPr>
      <w:tblGrid>
        <w:gridCol w:w="6263"/>
        <w:gridCol w:w="1224"/>
        <w:gridCol w:w="2592"/>
      </w:tblGrid>
      <w:tr w:rsidR="00200772" w:rsidRPr="008928A3" w14:paraId="0FB033E3" w14:textId="77777777" w:rsidTr="008928A3">
        <w:trPr>
          <w:cantSplit/>
          <w:tblHeader/>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60E0AB"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Check</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97EDE3"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Result</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8E21B7"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Status</w:t>
            </w:r>
          </w:p>
        </w:tc>
      </w:tr>
      <w:tr w:rsidR="00200772" w:rsidRPr="008928A3" w14:paraId="4826D480"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C34D19"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Total appointment rows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71BCC7"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5,000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641283"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Verified</w:t>
            </w:r>
          </w:p>
        </w:tc>
      </w:tr>
      <w:tr w:rsidR="00200772" w:rsidRPr="008928A3" w14:paraId="07D9A38D"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B31316"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appointments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EFEBA4"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4,737</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2FB257"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Verified</w:t>
            </w:r>
          </w:p>
        </w:tc>
      </w:tr>
      <w:tr w:rsidR="00200772" w:rsidRPr="008928A3" w14:paraId="520A751A"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641A16"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lastRenderedPageBreak/>
              <w:t>Duplicate appointment IDs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498ADE"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614E6D"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Pass</w:t>
            </w:r>
          </w:p>
        </w:tc>
      </w:tr>
      <w:tr w:rsidR="00200772" w:rsidRPr="008928A3" w14:paraId="17A6C891"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63B478D"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Previous no-shows exceeding previous appointments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34D5A5"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F50AAA"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Pass</w:t>
            </w:r>
          </w:p>
        </w:tc>
      </w:tr>
      <w:tr w:rsidR="00200772" w:rsidRPr="008928A3" w14:paraId="6479C2D8"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692DFA"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Unparseable dates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15BEB8"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4245BB"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Pass</w:t>
            </w:r>
          </w:p>
        </w:tc>
      </w:tr>
      <w:tr w:rsidR="00200772" w:rsidRPr="008928A3" w14:paraId="58E20366"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34B3E2"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Lead-time discrepancies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E5AFA8"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908F9B"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Pass</w:t>
            </w:r>
          </w:p>
        </w:tc>
      </w:tr>
      <w:tr w:rsidR="00200772" w:rsidRPr="008928A3" w14:paraId="5E153E24"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A954F1"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records outside agreed lead-time bands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2C892E"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0</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976548"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Pass</w:t>
            </w:r>
          </w:p>
        </w:tc>
      </w:tr>
      <w:tr w:rsidR="00200772" w:rsidRPr="008928A3" w14:paraId="26B0B46A"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FDD3C0"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appointments missing distance</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B1636F"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86</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408EBC"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Open discrepancy</w:t>
            </w:r>
          </w:p>
        </w:tc>
      </w:tr>
      <w:tr w:rsidR="00200772" w:rsidRPr="008928A3" w14:paraId="0A12C008" w14:textId="77777777" w:rsidTr="008928A3">
        <w:trPr>
          <w:cantSplit/>
        </w:trPr>
        <w:tc>
          <w:tcPr>
            <w:tcW w:w="626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06128F"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appointments with zero previous appointments</w:t>
            </w:r>
          </w:p>
        </w:tc>
        <w:tc>
          <w:tcPr>
            <w:tcW w:w="12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02DFCC"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228</w:t>
            </w: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508BE0"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Verified</w:t>
            </w:r>
          </w:p>
        </w:tc>
      </w:tr>
    </w:tbl>
    <w:p w14:paraId="0C5DBA78" w14:textId="77777777" w:rsidR="00200772" w:rsidRPr="008928A3" w:rsidRDefault="00200772">
      <w:pPr>
        <w:spacing w:after="0"/>
        <w:rPr>
          <w:rFonts w:asciiTheme="majorHAnsi" w:hAnsiTheme="majorHAnsi" w:cstheme="majorHAnsi"/>
        </w:rPr>
      </w:pPr>
    </w:p>
    <w:p w14:paraId="02C7381F" w14:textId="77777777" w:rsidR="00200772" w:rsidRPr="008928A3" w:rsidRDefault="00000000">
      <w:pPr>
        <w:rPr>
          <w:rFonts w:asciiTheme="majorHAnsi" w:hAnsiTheme="majorHAnsi" w:cstheme="majorHAnsi"/>
        </w:rPr>
      </w:pPr>
      <w:r w:rsidRPr="008928A3">
        <w:rPr>
          <w:rFonts w:asciiTheme="majorHAnsi" w:hAnsiTheme="majorHAnsi" w:cstheme="majorHAnsi"/>
        </w:rPr>
        <w:t>Missing distance records remain in overall KPI calculations. Analyses requiring distance should either use an explicit Unknown category or state the reduced known-distance denominator. The 228 zero-history records receive a previous no-show rate of zero under the Data Science convention, while the separate no_previous_history flag preserves their distinct meaning.</w:t>
      </w:r>
    </w:p>
    <w:p w14:paraId="2FC0A0AB" w14:textId="20A026D7" w:rsidR="00200772" w:rsidRPr="008928A3" w:rsidRDefault="00000000">
      <w:pPr>
        <w:pStyle w:val="Heading1"/>
        <w:rPr>
          <w:rFonts w:cstheme="majorHAnsi"/>
        </w:rPr>
      </w:pPr>
      <w:r w:rsidRPr="008928A3">
        <w:rPr>
          <w:rFonts w:cstheme="majorHAnsi"/>
        </w:rPr>
        <w:t>KPI recalculation and reconciliation</w:t>
      </w:r>
    </w:p>
    <w:tbl>
      <w:tblPr>
        <w:tblW w:w="0" w:type="auto"/>
        <w:tblLayout w:type="fixed"/>
        <w:tblLook w:val="04A0" w:firstRow="1" w:lastRow="0" w:firstColumn="1" w:lastColumn="0" w:noHBand="0" w:noVBand="1"/>
      </w:tblPr>
      <w:tblGrid>
        <w:gridCol w:w="3311"/>
        <w:gridCol w:w="1655"/>
        <w:gridCol w:w="5112"/>
      </w:tblGrid>
      <w:tr w:rsidR="00200772" w:rsidRPr="008928A3" w14:paraId="028D2BD3" w14:textId="77777777" w:rsidTr="008928A3">
        <w:trPr>
          <w:cantSplit/>
          <w:tblHeader/>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E08014"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KPI</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9E37B9"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Result</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CC9C18"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b/>
                <w:sz w:val="20"/>
                <w:szCs w:val="20"/>
              </w:rPr>
              <w:t>Definition</w:t>
            </w:r>
          </w:p>
        </w:tc>
      </w:tr>
      <w:tr w:rsidR="00200772" w:rsidRPr="008928A3" w14:paraId="16E00AED"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D6EEBA"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Total 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9154CD"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5,000</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6F175C"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All source rows</w:t>
            </w:r>
          </w:p>
        </w:tc>
      </w:tr>
      <w:tr w:rsidR="00200772" w:rsidRPr="008928A3" w14:paraId="7E8E05D4"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0FEC28"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E38E00"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4,737</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CB7D2E"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Attended + No-Show</w:t>
            </w:r>
          </w:p>
        </w:tc>
      </w:tr>
      <w:tr w:rsidR="00200772" w:rsidRPr="008928A3" w14:paraId="6DB1BFC3"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829818"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Attended 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1190C9"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2,314</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EC2E1C"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outcome = Attended</w:t>
            </w:r>
          </w:p>
        </w:tc>
      </w:tr>
      <w:tr w:rsidR="00200772" w:rsidRPr="008928A3" w14:paraId="7689AB13"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1682A4"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No-show 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9EAF83"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2,423</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BFF794"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Eligible outcome = No-Show</w:t>
            </w:r>
          </w:p>
        </w:tc>
      </w:tr>
      <w:tr w:rsidR="00200772" w:rsidRPr="008928A3" w14:paraId="5BB06260"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74EE97"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Cancelled 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F1E5E8"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263</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0DC0F5"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Outcome = Cancelled</w:t>
            </w:r>
          </w:p>
        </w:tc>
      </w:tr>
      <w:tr w:rsidR="00200772" w:rsidRPr="008928A3" w14:paraId="41D21363"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BAE1E2"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Overall no-show rate</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7848E2"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51.15%</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90DF45"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No-shows / eligible</w:t>
            </w:r>
          </w:p>
        </w:tc>
      </w:tr>
      <w:tr w:rsidR="00200772" w:rsidRPr="008928A3" w14:paraId="6425E8F6" w14:textId="77777777" w:rsidTr="008928A3">
        <w:trPr>
          <w:cantSplit/>
        </w:trPr>
        <w:tc>
          <w:tcPr>
            <w:tcW w:w="331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3E9515"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Attendance rate</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EA117C" w14:textId="77777777" w:rsidR="00200772" w:rsidRPr="008928A3" w:rsidRDefault="00000000">
            <w:pPr>
              <w:spacing w:after="0" w:line="240" w:lineRule="auto"/>
              <w:jc w:val="center"/>
              <w:rPr>
                <w:rFonts w:asciiTheme="majorHAnsi" w:hAnsiTheme="majorHAnsi" w:cstheme="majorHAnsi"/>
                <w:sz w:val="20"/>
                <w:szCs w:val="20"/>
              </w:rPr>
            </w:pPr>
            <w:r w:rsidRPr="008928A3">
              <w:rPr>
                <w:rFonts w:asciiTheme="majorHAnsi" w:hAnsiTheme="majorHAnsi" w:cstheme="majorHAnsi"/>
                <w:sz w:val="20"/>
                <w:szCs w:val="20"/>
              </w:rPr>
              <w:t>48.85%</w:t>
            </w:r>
          </w:p>
        </w:tc>
        <w:tc>
          <w:tcPr>
            <w:tcW w:w="51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AD8721" w14:textId="77777777" w:rsidR="00200772" w:rsidRPr="008928A3" w:rsidRDefault="00000000">
            <w:pPr>
              <w:spacing w:after="0" w:line="240" w:lineRule="auto"/>
              <w:rPr>
                <w:rFonts w:asciiTheme="majorHAnsi" w:hAnsiTheme="majorHAnsi" w:cstheme="majorHAnsi"/>
                <w:sz w:val="20"/>
                <w:szCs w:val="20"/>
              </w:rPr>
            </w:pPr>
            <w:r w:rsidRPr="008928A3">
              <w:rPr>
                <w:rFonts w:asciiTheme="majorHAnsi" w:hAnsiTheme="majorHAnsi" w:cstheme="majorHAnsi"/>
                <w:sz w:val="20"/>
                <w:szCs w:val="20"/>
              </w:rPr>
              <w:t>Attended / eligible</w:t>
            </w:r>
          </w:p>
        </w:tc>
      </w:tr>
    </w:tbl>
    <w:p w14:paraId="1D670C65" w14:textId="77777777" w:rsidR="00200772" w:rsidRPr="008928A3" w:rsidRDefault="00200772">
      <w:pPr>
        <w:spacing w:after="0"/>
        <w:rPr>
          <w:rFonts w:asciiTheme="majorHAnsi" w:hAnsiTheme="majorHAnsi" w:cstheme="majorHAnsi"/>
        </w:rPr>
      </w:pPr>
    </w:p>
    <w:p w14:paraId="15534F2B" w14:textId="77777777" w:rsidR="00200772" w:rsidRPr="008928A3" w:rsidRDefault="00000000">
      <w:pPr>
        <w:rPr>
          <w:rFonts w:asciiTheme="majorHAnsi" w:hAnsiTheme="majorHAnsi" w:cstheme="majorHAnsi"/>
        </w:rPr>
      </w:pPr>
      <w:r w:rsidRPr="008928A3">
        <w:rPr>
          <w:rFonts w:asciiTheme="majorHAnsi" w:hAnsiTheme="majorHAnsi" w:cstheme="majorHAnsi"/>
        </w:rPr>
        <w:t>The counts reconcile: 2,314 attended plus 2,423 no-shows equals 4,737 eligible appointments; adding 263 cancellations returns the 5,000 source rows.</w:t>
      </w:r>
    </w:p>
    <w:p w14:paraId="3810DB3F" w14:textId="4A50A769" w:rsidR="00200772" w:rsidRPr="008928A3" w:rsidRDefault="00000000">
      <w:pPr>
        <w:pStyle w:val="Heading1"/>
        <w:rPr>
          <w:rFonts w:cstheme="majorHAnsi"/>
        </w:rPr>
      </w:pPr>
      <w:r w:rsidRPr="008928A3">
        <w:rPr>
          <w:rFonts w:cstheme="majorHAnsi"/>
        </w:rPr>
        <w:lastRenderedPageBreak/>
        <w:t>Finding reassessment</w:t>
      </w:r>
    </w:p>
    <w:p w14:paraId="79B7C352" w14:textId="7A7E4691" w:rsidR="00200772" w:rsidRPr="008928A3" w:rsidRDefault="00000000">
      <w:pPr>
        <w:pStyle w:val="Heading2"/>
        <w:rPr>
          <w:rFonts w:cstheme="majorHAnsi"/>
        </w:rPr>
      </w:pPr>
      <w:r w:rsidRPr="008928A3">
        <w:rPr>
          <w:rFonts w:cstheme="majorHAnsi"/>
        </w:rPr>
        <w:t>Booking lead time</w:t>
      </w:r>
    </w:p>
    <w:p w14:paraId="19CD0CEA" w14:textId="77777777" w:rsidR="00200772" w:rsidRPr="008928A3" w:rsidRDefault="00000000">
      <w:pPr>
        <w:keepNext/>
        <w:jc w:val="center"/>
        <w:rPr>
          <w:rFonts w:asciiTheme="majorHAnsi" w:hAnsiTheme="majorHAnsi" w:cstheme="majorHAnsi"/>
        </w:rPr>
      </w:pPr>
      <w:r w:rsidRPr="008928A3">
        <w:rPr>
          <w:rFonts w:asciiTheme="majorHAnsi" w:hAnsiTheme="majorHAnsi" w:cstheme="majorHAnsi"/>
          <w:noProof/>
        </w:rPr>
        <w:drawing>
          <wp:inline distT="0" distB="0" distL="0" distR="0" wp14:anchorId="38F1C7E2" wp14:editId="2E8E0DBB">
            <wp:extent cx="5989320" cy="34405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time_validation.png"/>
                    <pic:cNvPicPr/>
                  </pic:nvPicPr>
                  <pic:blipFill>
                    <a:blip r:embed="rId8"/>
                    <a:stretch>
                      <a:fillRect/>
                    </a:stretch>
                  </pic:blipFill>
                  <pic:spPr>
                    <a:xfrm>
                      <a:off x="0" y="0"/>
                      <a:ext cx="5989320" cy="3440572"/>
                    </a:xfrm>
                    <a:prstGeom prst="rect">
                      <a:avLst/>
                    </a:prstGeom>
                  </pic:spPr>
                </pic:pic>
              </a:graphicData>
            </a:graphic>
          </wp:inline>
        </w:drawing>
      </w:r>
    </w:p>
    <w:p w14:paraId="6A7524AD" w14:textId="77777777" w:rsidR="00200772" w:rsidRPr="008928A3" w:rsidRDefault="00000000">
      <w:pPr>
        <w:rPr>
          <w:rFonts w:asciiTheme="majorHAnsi" w:hAnsiTheme="majorHAnsi" w:cstheme="majorHAnsi"/>
        </w:rPr>
      </w:pPr>
      <w:r w:rsidRPr="008928A3">
        <w:rPr>
          <w:rFonts w:asciiTheme="majorHAnsi" w:hAnsiTheme="majorHAnsi" w:cstheme="majorHAnsi"/>
        </w:rPr>
        <w:t>No-show rates rise across the agreed bands from 29.47% at 0-7 days to 68.49% at 41-60 days. The exploratory chi-square result is statistically significant and Cramer's V is 0.276, indicating the largest categorical association among the tested operational variables. Because patients can appear more than once, this appointment-level test should not be treated as cluster-adjusted population inference.</w:t>
      </w:r>
    </w:p>
    <w:p w14:paraId="2B0CFF7A" w14:textId="7EA239CF" w:rsidR="00200772" w:rsidRPr="008928A3" w:rsidRDefault="00000000">
      <w:pPr>
        <w:pStyle w:val="Heading2"/>
        <w:rPr>
          <w:rFonts w:cstheme="majorHAnsi"/>
        </w:rPr>
      </w:pPr>
      <w:r w:rsidRPr="008928A3">
        <w:rPr>
          <w:rFonts w:cstheme="majorHAnsi"/>
        </w:rPr>
        <w:t>Previous no-show history</w:t>
      </w:r>
    </w:p>
    <w:tbl>
      <w:tblPr>
        <w:tblW w:w="0" w:type="auto"/>
        <w:tblLayout w:type="fixed"/>
        <w:tblLook w:val="04A0" w:firstRow="1" w:lastRow="0" w:firstColumn="1" w:lastColumn="0" w:noHBand="0" w:noVBand="1"/>
      </w:tblPr>
      <w:tblGrid>
        <w:gridCol w:w="2951"/>
        <w:gridCol w:w="2376"/>
        <w:gridCol w:w="2088"/>
        <w:gridCol w:w="1800"/>
      </w:tblGrid>
      <w:tr w:rsidR="00200772" w:rsidRPr="00790575" w14:paraId="589DFD01" w14:textId="77777777" w:rsidTr="00790575">
        <w:trPr>
          <w:cantSplit/>
          <w:tblHeader/>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B1C41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Previous no-shows</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BD496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Appointments</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B4D49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No-shows</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4CBA90"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Rate</w:t>
            </w:r>
          </w:p>
        </w:tc>
      </w:tr>
      <w:tr w:rsidR="00200772" w:rsidRPr="00790575" w14:paraId="1079C31E"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FFEF4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0</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8B171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2,745</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018BD8"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1,271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5ECA0A"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46.30%</w:t>
            </w:r>
          </w:p>
        </w:tc>
      </w:tr>
      <w:tr w:rsidR="00200772" w:rsidRPr="00790575" w14:paraId="01B8087C"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3F1570"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1</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2644BA"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1,482</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2761A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828</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D9DB1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55.87%</w:t>
            </w:r>
          </w:p>
        </w:tc>
      </w:tr>
      <w:tr w:rsidR="00200772" w:rsidRPr="00790575" w14:paraId="49799C56"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2A36D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2+</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85CB7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510</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DC69E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324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D74B88"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63.53%</w:t>
            </w:r>
          </w:p>
        </w:tc>
      </w:tr>
    </w:tbl>
    <w:p w14:paraId="596F79B7" w14:textId="77777777" w:rsidR="00200772" w:rsidRPr="008928A3" w:rsidRDefault="00200772">
      <w:pPr>
        <w:spacing w:after="0"/>
        <w:rPr>
          <w:rFonts w:asciiTheme="majorHAnsi" w:hAnsiTheme="majorHAnsi" w:cstheme="majorHAnsi"/>
        </w:rPr>
      </w:pPr>
    </w:p>
    <w:p w14:paraId="249D3F98" w14:textId="77777777" w:rsidR="00200772" w:rsidRPr="008928A3" w:rsidRDefault="00000000">
      <w:pPr>
        <w:rPr>
          <w:rFonts w:asciiTheme="majorHAnsi" w:hAnsiTheme="majorHAnsi" w:cstheme="majorHAnsi"/>
        </w:rPr>
      </w:pPr>
      <w:r w:rsidRPr="008928A3">
        <w:rPr>
          <w:rFonts w:asciiTheme="majorHAnsi" w:hAnsiTheme="majorHAnsi" w:cstheme="majorHAnsi"/>
        </w:rPr>
        <w:t>The observed rate increases from 46.30% with no prior no-show to 63.53% with two or more. This supports using attendance history as a prioritisation input, not as a basis for restricting access.</w:t>
      </w:r>
    </w:p>
    <w:p w14:paraId="3F9D6317" w14:textId="0A981C3E" w:rsidR="00200772" w:rsidRPr="008928A3" w:rsidRDefault="00000000">
      <w:pPr>
        <w:pStyle w:val="Heading2"/>
        <w:rPr>
          <w:rFonts w:cstheme="majorHAnsi"/>
        </w:rPr>
      </w:pPr>
      <w:r w:rsidRPr="008928A3">
        <w:rPr>
          <w:rFonts w:cstheme="majorHAnsi"/>
        </w:rPr>
        <w:lastRenderedPageBreak/>
        <w:t>Combined analytical segment</w:t>
      </w:r>
    </w:p>
    <w:p w14:paraId="13EF3E07" w14:textId="77777777" w:rsidR="00200772" w:rsidRPr="008928A3" w:rsidRDefault="00000000">
      <w:pPr>
        <w:keepNext/>
        <w:jc w:val="center"/>
        <w:rPr>
          <w:rFonts w:asciiTheme="majorHAnsi" w:hAnsiTheme="majorHAnsi" w:cstheme="majorHAnsi"/>
        </w:rPr>
      </w:pPr>
      <w:r w:rsidRPr="008928A3">
        <w:rPr>
          <w:rFonts w:asciiTheme="majorHAnsi" w:hAnsiTheme="majorHAnsi" w:cstheme="majorHAnsi"/>
          <w:noProof/>
        </w:rPr>
        <w:drawing>
          <wp:inline distT="0" distB="0" distL="0" distR="0" wp14:anchorId="1AB1969A" wp14:editId="29EB595B">
            <wp:extent cx="5760720" cy="3452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risk_validation.png"/>
                    <pic:cNvPicPr/>
                  </pic:nvPicPr>
                  <pic:blipFill>
                    <a:blip r:embed="rId9"/>
                    <a:stretch>
                      <a:fillRect/>
                    </a:stretch>
                  </pic:blipFill>
                  <pic:spPr>
                    <a:xfrm>
                      <a:off x="0" y="0"/>
                      <a:ext cx="5760720" cy="3452486"/>
                    </a:xfrm>
                    <a:prstGeom prst="rect">
                      <a:avLst/>
                    </a:prstGeom>
                  </pic:spPr>
                </pic:pic>
              </a:graphicData>
            </a:graphic>
          </wp:inline>
        </w:drawing>
      </w:r>
    </w:p>
    <w:p w14:paraId="5C2B4FC2" w14:textId="77777777" w:rsidR="00200772" w:rsidRPr="008928A3" w:rsidRDefault="00000000">
      <w:pPr>
        <w:rPr>
          <w:rFonts w:asciiTheme="majorHAnsi" w:hAnsiTheme="majorHAnsi" w:cstheme="majorHAnsi"/>
        </w:rPr>
      </w:pPr>
      <w:r w:rsidRPr="008928A3">
        <w:rPr>
          <w:rFonts w:asciiTheme="majorHAnsi" w:hAnsiTheme="majorHAnsi" w:cstheme="majorHAnsi"/>
        </w:rPr>
        <w:t>The combined segment has an 83.33% no-show rate, 33.28 percentage points above all other eligible appointments. It contains 156 appointments and 130 no-shows, so it identifies a high-rate group but captures only 5.37% of all observed no-shows. A targeted pilot should therefore complement, not replace, broader attendance management.</w:t>
      </w:r>
    </w:p>
    <w:p w14:paraId="049FAEAE" w14:textId="0BCE4183" w:rsidR="00200772" w:rsidRPr="008928A3" w:rsidRDefault="00000000">
      <w:pPr>
        <w:pStyle w:val="Heading2"/>
        <w:rPr>
          <w:rFonts w:cstheme="majorHAnsi"/>
        </w:rPr>
      </w:pPr>
      <w:r w:rsidRPr="008928A3">
        <w:rPr>
          <w:rFonts w:cstheme="majorHAnsi"/>
        </w:rPr>
        <w:t>Reminder and appointment type results</w:t>
      </w:r>
    </w:p>
    <w:tbl>
      <w:tblPr>
        <w:tblW w:w="0" w:type="auto"/>
        <w:tblLayout w:type="fixed"/>
        <w:tblLook w:val="04A0" w:firstRow="1" w:lastRow="0" w:firstColumn="1" w:lastColumn="0" w:noHBand="0" w:noVBand="1"/>
      </w:tblPr>
      <w:tblGrid>
        <w:gridCol w:w="1944"/>
        <w:gridCol w:w="3528"/>
        <w:gridCol w:w="2088"/>
        <w:gridCol w:w="1655"/>
      </w:tblGrid>
      <w:tr w:rsidR="00200772" w:rsidRPr="00790575" w14:paraId="0EA05699" w14:textId="77777777" w:rsidTr="00790575">
        <w:trPr>
          <w:cantSplit/>
          <w:tblHeader/>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FCFD9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Variable</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993C10"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Group</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A1D9E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Appointments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312D37"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Rate</w:t>
            </w:r>
          </w:p>
        </w:tc>
      </w:tr>
      <w:tr w:rsidR="00200772" w:rsidRPr="00790575" w14:paraId="3FAB262A"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26E73A"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Reminder</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81660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No</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33D8BC"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1,285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0E74F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54.63%</w:t>
            </w:r>
          </w:p>
        </w:tc>
      </w:tr>
      <w:tr w:rsidR="00200772" w:rsidRPr="00790575" w14:paraId="2A0816B1"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E3F6B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Reminder</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7BD18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Yes</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22BB4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3,452</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768CE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49.86%</w:t>
            </w:r>
          </w:p>
        </w:tc>
      </w:tr>
      <w:tr w:rsidR="00200772" w:rsidRPr="00790575" w14:paraId="16E0F6DC"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5B548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 type</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C76D4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Diagnostic Test</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B91922"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567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06185A"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52.03%</w:t>
            </w:r>
          </w:p>
        </w:tc>
      </w:tr>
      <w:tr w:rsidR="00200772" w:rsidRPr="00790575" w14:paraId="1E466F7B"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6B184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 type</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9065F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Follow-up</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A58C33"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1,344</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0072F2"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54.17%</w:t>
            </w:r>
          </w:p>
        </w:tc>
      </w:tr>
      <w:tr w:rsidR="00200772" w:rsidRPr="00790575" w14:paraId="551AB0FE"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2F72B1"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 type</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4F9BD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General Consultation</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1A28AC"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1,980</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9736B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49.14%</w:t>
            </w:r>
          </w:p>
        </w:tc>
      </w:tr>
      <w:tr w:rsidR="00200772" w:rsidRPr="00790575" w14:paraId="2F088602" w14:textId="77777777" w:rsidTr="00790575">
        <w:trPr>
          <w:cantSplit/>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04E80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 type</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470427"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Specialist Consultation</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77264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846</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056BE2"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50.47%</w:t>
            </w:r>
          </w:p>
        </w:tc>
      </w:tr>
    </w:tbl>
    <w:p w14:paraId="7509CA73" w14:textId="77777777" w:rsidR="00200772" w:rsidRPr="008928A3" w:rsidRDefault="00200772">
      <w:pPr>
        <w:spacing w:after="0"/>
        <w:rPr>
          <w:rFonts w:asciiTheme="majorHAnsi" w:hAnsiTheme="majorHAnsi" w:cstheme="majorHAnsi"/>
        </w:rPr>
      </w:pPr>
    </w:p>
    <w:p w14:paraId="13A881CF" w14:textId="77777777" w:rsidR="00200772" w:rsidRPr="008928A3" w:rsidRDefault="00000000">
      <w:pPr>
        <w:rPr>
          <w:rFonts w:asciiTheme="majorHAnsi" w:hAnsiTheme="majorHAnsi" w:cstheme="majorHAnsi"/>
        </w:rPr>
      </w:pPr>
      <w:r w:rsidRPr="008928A3">
        <w:rPr>
          <w:rFonts w:asciiTheme="majorHAnsi" w:hAnsiTheme="majorHAnsi" w:cstheme="majorHAnsi"/>
        </w:rPr>
        <w:t>Reminder status and appointment type have small exploratory effect sizes, both around Cramer's V = 0.042. These relationships may help design pilots, but the observational data does not show that reminders cause better attendance.</w:t>
      </w:r>
    </w:p>
    <w:p w14:paraId="4288A88F" w14:textId="1B2EE9F9" w:rsidR="00200772" w:rsidRPr="008928A3" w:rsidRDefault="00000000">
      <w:pPr>
        <w:pStyle w:val="Heading1"/>
        <w:rPr>
          <w:rFonts w:cstheme="majorHAnsi"/>
        </w:rPr>
      </w:pPr>
      <w:r w:rsidRPr="008928A3">
        <w:rPr>
          <w:rFonts w:cstheme="majorHAnsi"/>
        </w:rPr>
        <w:t xml:space="preserve"> Statistical and practical validation</w:t>
      </w:r>
    </w:p>
    <w:tbl>
      <w:tblPr>
        <w:tblW w:w="0" w:type="auto"/>
        <w:tblLayout w:type="fixed"/>
        <w:tblLook w:val="04A0" w:firstRow="1" w:lastRow="0" w:firstColumn="1" w:lastColumn="0" w:noHBand="0" w:noVBand="1"/>
      </w:tblPr>
      <w:tblGrid>
        <w:gridCol w:w="2232"/>
        <w:gridCol w:w="1584"/>
        <w:gridCol w:w="1296"/>
        <w:gridCol w:w="1512"/>
        <w:gridCol w:w="3456"/>
      </w:tblGrid>
      <w:tr w:rsidR="00200772" w:rsidRPr="00790575" w14:paraId="6C145D10" w14:textId="77777777" w:rsidTr="00790575">
        <w:trPr>
          <w:cantSplit/>
          <w:tblHead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B73EE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Variable</w:t>
            </w:r>
          </w:p>
        </w:tc>
        <w:tc>
          <w:tcPr>
            <w:tcW w:w="15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F60728"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Chi-square</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7D431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p-value</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831CE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Cramer's V</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F96E97"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Interpretation</w:t>
            </w:r>
          </w:p>
        </w:tc>
      </w:tr>
      <w:tr w:rsidR="00200772" w:rsidRPr="00790575" w14:paraId="1F2CD518"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431038"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Lead-time band</w:t>
            </w:r>
          </w:p>
        </w:tc>
        <w:tc>
          <w:tcPr>
            <w:tcW w:w="15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D2134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362.01</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3A69F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&lt;0.001</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FF837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0.276</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64480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Moderate practical signal</w:t>
            </w:r>
          </w:p>
        </w:tc>
      </w:tr>
      <w:tr w:rsidR="00200772" w:rsidRPr="00790575" w14:paraId="1EB3894F"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F7C04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History group</w:t>
            </w:r>
          </w:p>
        </w:tc>
        <w:tc>
          <w:tcPr>
            <w:tcW w:w="15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9927DB"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70.31</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9AED3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&lt;0.001</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8C914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0.122</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AE59B0"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Small signal</w:t>
            </w:r>
          </w:p>
        </w:tc>
      </w:tr>
      <w:tr w:rsidR="00200772" w:rsidRPr="00790575" w14:paraId="261C4872"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A76367"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lastRenderedPageBreak/>
              <w:t>Reminder sent</w:t>
            </w:r>
          </w:p>
        </w:tc>
        <w:tc>
          <w:tcPr>
            <w:tcW w:w="15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9D601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8.55</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7C9EAF"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0.003</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E0864C"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0.042</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38D12F0"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Very small signal</w:t>
            </w:r>
          </w:p>
        </w:tc>
      </w:tr>
      <w:tr w:rsidR="00200772" w:rsidRPr="00790575" w14:paraId="111675A1"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140D4A"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 type</w:t>
            </w:r>
          </w:p>
        </w:tc>
        <w:tc>
          <w:tcPr>
            <w:tcW w:w="15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4E9B7C"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8.42</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AFC873"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0.038</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A9CCE7"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0.042</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268DA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Very small signal</w:t>
            </w:r>
          </w:p>
        </w:tc>
      </w:tr>
    </w:tbl>
    <w:p w14:paraId="25AB4921" w14:textId="77777777" w:rsidR="00200772" w:rsidRPr="008928A3" w:rsidRDefault="00200772">
      <w:pPr>
        <w:spacing w:after="0"/>
        <w:rPr>
          <w:rFonts w:asciiTheme="majorHAnsi" w:hAnsiTheme="majorHAnsi" w:cstheme="majorHAnsi"/>
        </w:rPr>
      </w:pPr>
    </w:p>
    <w:p w14:paraId="37212DD6" w14:textId="77777777" w:rsidR="00200772" w:rsidRPr="008928A3" w:rsidRDefault="00000000">
      <w:pPr>
        <w:rPr>
          <w:rFonts w:asciiTheme="majorHAnsi" w:hAnsiTheme="majorHAnsi" w:cstheme="majorHAnsi"/>
        </w:rPr>
      </w:pPr>
      <w:r w:rsidRPr="008928A3">
        <w:rPr>
          <w:rFonts w:asciiTheme="majorHAnsi" w:hAnsiTheme="majorHAnsi" w:cstheme="majorHAnsi"/>
        </w:rPr>
        <w:t>P-values are reported with sample sizes and effect sizes. Statistical significance alone is not sufficient for an operational recommendation. Repeated patients, observational assignment and multiple exploratory tests limit causal interpretation.</w:t>
      </w:r>
    </w:p>
    <w:p w14:paraId="0EE84316" w14:textId="3C15733D" w:rsidR="00200772" w:rsidRPr="008928A3" w:rsidRDefault="00000000">
      <w:pPr>
        <w:pStyle w:val="Heading1"/>
        <w:rPr>
          <w:rFonts w:cstheme="majorHAnsi"/>
        </w:rPr>
      </w:pPr>
      <w:r w:rsidRPr="008928A3">
        <w:rPr>
          <w:rFonts w:cstheme="majorHAnsi"/>
        </w:rPr>
        <w:t>Cross track validation with Data Science</w:t>
      </w:r>
    </w:p>
    <w:tbl>
      <w:tblPr>
        <w:tblW w:w="0" w:type="auto"/>
        <w:tblLayout w:type="fixed"/>
        <w:tblLook w:val="04A0" w:firstRow="1" w:lastRow="0" w:firstColumn="1" w:lastColumn="0" w:noHBand="0" w:noVBand="1"/>
      </w:tblPr>
      <w:tblGrid>
        <w:gridCol w:w="2088"/>
        <w:gridCol w:w="4031"/>
        <w:gridCol w:w="3960"/>
      </w:tblGrid>
      <w:tr w:rsidR="00200772" w:rsidRPr="00790575" w14:paraId="101E4BE9" w14:textId="77777777" w:rsidTr="00790575">
        <w:trPr>
          <w:cantSplit/>
          <w:tblHead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625C62"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Item</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7F210C"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Available evidence</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23B687"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Assessment</w:t>
            </w:r>
          </w:p>
        </w:tc>
      </w:tr>
      <w:tr w:rsidR="00200772" w:rsidRPr="00790575" w14:paraId="1290A453"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52EE93"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Eligible population</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9781C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DS reports 4,737; DA reproduces 4,737</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5B6DD1"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Count agreement; record membership unverified</w:t>
            </w:r>
          </w:p>
        </w:tc>
      </w:tr>
      <w:tr w:rsidR="00200772" w:rsidRPr="00790575" w14:paraId="2C2387F1"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FCBCD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Definitions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E6A41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Lead-time bands and history rules supplied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328BA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DA implementation aligned; DS code evidence pending</w:t>
            </w:r>
          </w:p>
        </w:tc>
      </w:tr>
      <w:tr w:rsidR="00200772" w:rsidRPr="00790575" w14:paraId="301F353B"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22E3F7"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Headline rates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907C81"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DA reproduces 51.15% and 68.49%</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0551C7"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DS same-population reproduction pending</w:t>
            </w:r>
          </w:p>
        </w:tc>
      </w:tr>
      <w:tr w:rsidR="00200772" w:rsidRPr="00790575" w14:paraId="07AFFCD5"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49EE87"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Combined segment</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507F9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DA finds 130/156 = 83.33%</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3AC54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Not available in DS output</w:t>
            </w:r>
          </w:p>
        </w:tc>
      </w:tr>
      <w:tr w:rsidR="00200772" w:rsidRPr="00790575" w14:paraId="79B4E0FD"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83336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Patient split</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57967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GroupShuffleSplit and GroupKFold reported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35095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Method reported; overlap evidence pending</w:t>
            </w:r>
          </w:p>
        </w:tc>
      </w:tr>
      <w:tr w:rsidR="00200772" w:rsidRPr="00790575" w14:paraId="23ADB17F"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28508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Model metrics</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A74129"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TN 327, FP 156, FN 191, TP 292</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7B991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Accuracy, precision, recall and F1 reconciled</w:t>
            </w:r>
          </w:p>
        </w:tc>
      </w:tr>
      <w:tr w:rsidR="00200772" w:rsidRPr="00790575" w14:paraId="38F60C54" w14:textId="77777777" w:rsidTr="00790575">
        <w:trPr>
          <w:cantSplit/>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7F254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Prediction traceability</w:t>
            </w:r>
          </w:p>
        </w:tc>
        <w:tc>
          <w:tcPr>
            <w:tcW w:w="403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C72F2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appointment_id omitted</w:t>
            </w:r>
          </w:p>
        </w:tc>
        <w:tc>
          <w:tcPr>
            <w:tcW w:w="39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69A544"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Unresolved; do not infer IDs from row order</w:t>
            </w:r>
          </w:p>
        </w:tc>
      </w:tr>
    </w:tbl>
    <w:p w14:paraId="5243B833" w14:textId="77777777" w:rsidR="00200772" w:rsidRPr="008928A3" w:rsidRDefault="00200772">
      <w:pPr>
        <w:spacing w:after="0"/>
        <w:rPr>
          <w:rFonts w:asciiTheme="majorHAnsi" w:hAnsiTheme="majorHAnsi" w:cstheme="majorHAnsi"/>
        </w:rPr>
      </w:pPr>
    </w:p>
    <w:p w14:paraId="0AFE5386" w14:textId="77777777" w:rsidR="00200772" w:rsidRPr="008928A3" w:rsidRDefault="00000000">
      <w:pPr>
        <w:rPr>
          <w:rFonts w:asciiTheme="majorHAnsi" w:hAnsiTheme="majorHAnsi" w:cstheme="majorHAnsi"/>
        </w:rPr>
      </w:pPr>
      <w:r w:rsidRPr="008928A3">
        <w:rPr>
          <w:rFonts w:asciiTheme="majorHAnsi" w:hAnsiTheme="majorHAnsi" w:cstheme="majorHAnsi"/>
        </w:rPr>
        <w:t>The supplied confusion matrix recalculates to accuracy 0.6408, precision 0.6518, recall 0.6046 and F1 0.6273, matching the reported values after rounding. ROC-AUC, calibration, leakage controls and threshold optimisation cannot be reproduced without predictions, group assignments and model outputs.</w:t>
      </w:r>
    </w:p>
    <w:p w14:paraId="59D6EABC" w14:textId="0B3E4149" w:rsidR="00200772" w:rsidRPr="008928A3" w:rsidRDefault="00000000">
      <w:pPr>
        <w:pStyle w:val="Heading1"/>
        <w:rPr>
          <w:rFonts w:cstheme="majorHAnsi"/>
        </w:rPr>
      </w:pPr>
      <w:r w:rsidRPr="008928A3">
        <w:rPr>
          <w:rFonts w:cstheme="majorHAnsi"/>
        </w:rPr>
        <w:t>Model refinement and threshold interpretation</w:t>
      </w:r>
    </w:p>
    <w:tbl>
      <w:tblPr>
        <w:tblW w:w="0" w:type="auto"/>
        <w:tblLayout w:type="fixed"/>
        <w:tblLook w:val="04A0" w:firstRow="1" w:lastRow="0" w:firstColumn="1" w:lastColumn="0" w:noHBand="0" w:noVBand="1"/>
      </w:tblPr>
      <w:tblGrid>
        <w:gridCol w:w="2951"/>
        <w:gridCol w:w="1800"/>
        <w:gridCol w:w="1800"/>
        <w:gridCol w:w="3528"/>
      </w:tblGrid>
      <w:tr w:rsidR="00200772" w:rsidRPr="00790575" w14:paraId="6697518E" w14:textId="77777777" w:rsidTr="00790575">
        <w:trPr>
          <w:cantSplit/>
          <w:tblHeader/>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F80AD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Model stage</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C473BB"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Accuracy</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8AB6B"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ROC-AUC</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F5039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Evidence status</w:t>
            </w:r>
          </w:p>
        </w:tc>
      </w:tr>
      <w:tr w:rsidR="00200772" w:rsidRPr="00790575" w14:paraId="49B8D6E1"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209A0A"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Baseline</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C2493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0.616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7FF683"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0.671</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20BB28"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DS reported</w:t>
            </w:r>
          </w:p>
        </w:tc>
      </w:tr>
      <w:tr w:rsidR="00200772" w:rsidRPr="00790575" w14:paraId="095A1454"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185E90"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Before refinement</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F09892"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0.626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1A063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0.684</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6D120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DS reported</w:t>
            </w:r>
          </w:p>
        </w:tc>
      </w:tr>
      <w:tr w:rsidR="00200772" w:rsidRPr="00790575" w14:paraId="4250CF06"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CA964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Final refined</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F52C9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0.641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BC792B"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0.689</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813811"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Metrics partly reconciled</w:t>
            </w:r>
          </w:p>
        </w:tc>
      </w:tr>
    </w:tbl>
    <w:p w14:paraId="3122F3C5" w14:textId="77777777" w:rsidR="00200772" w:rsidRPr="008928A3" w:rsidRDefault="00200772">
      <w:pPr>
        <w:spacing w:after="0"/>
        <w:rPr>
          <w:rFonts w:asciiTheme="majorHAnsi" w:hAnsiTheme="majorHAnsi" w:cstheme="majorHAnsi"/>
        </w:rPr>
      </w:pPr>
    </w:p>
    <w:p w14:paraId="24EE9732" w14:textId="77777777" w:rsidR="00200772" w:rsidRPr="008928A3" w:rsidRDefault="00000000">
      <w:pPr>
        <w:rPr>
          <w:rFonts w:asciiTheme="majorHAnsi" w:hAnsiTheme="majorHAnsi" w:cstheme="majorHAnsi"/>
        </w:rPr>
      </w:pPr>
      <w:r w:rsidRPr="008928A3">
        <w:rPr>
          <w:rFonts w:asciiTheme="majorHAnsi" w:hAnsiTheme="majorHAnsi" w:cstheme="majorHAnsi"/>
        </w:rPr>
        <w:t>Data Science reports reducing maximum depth from 8 to 5 and applying isotonic calibration. The train-test gap reportedly decreased from 0.073 to 0.026, but the underlying metric was not specified. The stated 0.82% Brier improvement requires before-and-after scores and clarification of whether it is absolute or relative.</w:t>
      </w:r>
    </w:p>
    <w:p w14:paraId="702B2FB4" w14:textId="77777777" w:rsidR="00200772" w:rsidRPr="008928A3" w:rsidRDefault="00000000">
      <w:pPr>
        <w:rPr>
          <w:rFonts w:asciiTheme="majorHAnsi" w:hAnsiTheme="majorHAnsi" w:cstheme="majorHAnsi"/>
        </w:rPr>
      </w:pPr>
      <w:r w:rsidRPr="008928A3">
        <w:rPr>
          <w:rFonts w:asciiTheme="majorHAnsi" w:hAnsiTheme="majorHAnsi" w:cstheme="majorHAnsi"/>
        </w:rPr>
        <w:t>At threshold 0.50, the supplied matrix produces a hypothetical cost of 538 at a 2:1 false-negative to false-positive ratio and 1,111 at 5:1. Candidate thresholds of 0.35 and 0.25 remain reported rather than independently verified because their confusion matrices were not supplied.</w:t>
      </w:r>
    </w:p>
    <w:p w14:paraId="43D204BA" w14:textId="3E6901D8" w:rsidR="00200772" w:rsidRPr="008928A3" w:rsidRDefault="00000000">
      <w:pPr>
        <w:pStyle w:val="Heading1"/>
        <w:rPr>
          <w:rFonts w:cstheme="majorHAnsi"/>
        </w:rPr>
      </w:pPr>
      <w:r w:rsidRPr="008928A3">
        <w:rPr>
          <w:rFonts w:cstheme="majorHAnsi"/>
        </w:rPr>
        <w:lastRenderedPageBreak/>
        <w:t>Dashboard testing and refinement status</w:t>
      </w:r>
    </w:p>
    <w:p w14:paraId="6B0C229E" w14:textId="77777777" w:rsidR="00200772" w:rsidRPr="008928A3" w:rsidRDefault="00000000">
      <w:pPr>
        <w:rPr>
          <w:rFonts w:asciiTheme="majorHAnsi" w:hAnsiTheme="majorHAnsi" w:cstheme="majorHAnsi"/>
        </w:rPr>
      </w:pPr>
      <w:r w:rsidRPr="008928A3">
        <w:rPr>
          <w:rFonts w:asciiTheme="majorHAnsi" w:hAnsiTheme="majorHAnsi" w:cstheme="majorHAnsi"/>
        </w:rPr>
        <w:t>Dashboard testing is not complete because the PBIX file, screenshots and observed filter results were not supplied. The evidence workbook contains expected values and editable fields for actual Power BI results.</w:t>
      </w:r>
    </w:p>
    <w:tbl>
      <w:tblPr>
        <w:tblW w:w="0" w:type="auto"/>
        <w:tblLayout w:type="fixed"/>
        <w:tblLook w:val="04A0" w:firstRow="1" w:lastRow="0" w:firstColumn="1" w:lastColumn="0" w:noHBand="0" w:noVBand="1"/>
      </w:tblPr>
      <w:tblGrid>
        <w:gridCol w:w="3744"/>
        <w:gridCol w:w="1655"/>
        <w:gridCol w:w="1655"/>
        <w:gridCol w:w="1512"/>
        <w:gridCol w:w="1440"/>
      </w:tblGrid>
      <w:tr w:rsidR="00200772" w:rsidRPr="00790575" w14:paraId="1A0E3FDE" w14:textId="77777777" w:rsidTr="00790575">
        <w:trPr>
          <w:cantSplit/>
          <w:tblHeader/>
        </w:trPr>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98F970"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Scenario</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A62936"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Expected eligible</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87C93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Expected no-shows</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3E4F1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Expected rate</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6C192A"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Status</w:t>
            </w:r>
          </w:p>
        </w:tc>
      </w:tr>
      <w:tr w:rsidR="00200772" w:rsidRPr="00790575" w14:paraId="66A5E795" w14:textId="77777777" w:rsidTr="00790575">
        <w:trPr>
          <w:cantSplit/>
        </w:trPr>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B4F8C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Default</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B9791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4,737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6705B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2,423</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52938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51.15%</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F239F3"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Pending</w:t>
            </w:r>
          </w:p>
        </w:tc>
      </w:tr>
      <w:tr w:rsidR="00200772" w:rsidRPr="00790575" w14:paraId="600F1808" w14:textId="77777777" w:rsidTr="00790575">
        <w:trPr>
          <w:cantSplit/>
        </w:trPr>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B223D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41-60 days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15810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1,501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0339B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1,028</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CAE5D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68.49%</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E075AD"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Pending</w:t>
            </w:r>
          </w:p>
        </w:tc>
      </w:tr>
      <w:tr w:rsidR="00200772" w:rsidRPr="00790575" w14:paraId="2E72A633" w14:textId="77777777" w:rsidTr="00790575">
        <w:trPr>
          <w:cantSplit/>
        </w:trPr>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19CED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41-60 days and 2+ prior no-shows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21B39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156</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F3E11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130</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0E96B5"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83.33%</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B85A73"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Pending</w:t>
            </w:r>
          </w:p>
        </w:tc>
      </w:tr>
      <w:tr w:rsidR="00200772" w:rsidRPr="00790575" w14:paraId="17BADBE2" w14:textId="77777777" w:rsidTr="00790575">
        <w:trPr>
          <w:cantSplit/>
        </w:trPr>
        <w:tc>
          <w:tcPr>
            <w:tcW w:w="37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5EC3B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Clear filters</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8872B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4,737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A4D75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2,423</w:t>
            </w:r>
          </w:p>
        </w:tc>
        <w:tc>
          <w:tcPr>
            <w:tcW w:w="151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E58210"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51.15%</w:t>
            </w:r>
          </w:p>
        </w:tc>
        <w:tc>
          <w:tcPr>
            <w:tcW w:w="14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BB83C4"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sz w:val="20"/>
                <w:szCs w:val="20"/>
              </w:rPr>
              <w:t>Pending</w:t>
            </w:r>
          </w:p>
        </w:tc>
      </w:tr>
    </w:tbl>
    <w:p w14:paraId="7692333B" w14:textId="77777777" w:rsidR="00200772" w:rsidRPr="008928A3" w:rsidRDefault="00200772">
      <w:pPr>
        <w:spacing w:after="0"/>
        <w:rPr>
          <w:rFonts w:asciiTheme="majorHAnsi" w:hAnsiTheme="majorHAnsi" w:cstheme="majorHAnsi"/>
        </w:rPr>
      </w:pPr>
    </w:p>
    <w:p w14:paraId="61C45F3C"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Confirm default KPIs and exclusion of cancellations from the rate denominator.</w:t>
      </w:r>
    </w:p>
    <w:p w14:paraId="458663ED"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Test single and combined filters, clearing filters, visual interactions and refresh.</w:t>
      </w:r>
    </w:p>
    <w:p w14:paraId="4FB460DA"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Check chronological sorting for day and appointment time.</w:t>
      </w:r>
    </w:p>
    <w:p w14:paraId="55F4584C"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Capture before-and-after screenshots only for genuine refinements.</w:t>
      </w:r>
    </w:p>
    <w:p w14:paraId="19EC31EE"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Keep tests pending rather than recording unobserved results as passed.</w:t>
      </w:r>
    </w:p>
    <w:p w14:paraId="15443488" w14:textId="2B44C066" w:rsidR="00200772" w:rsidRPr="008928A3" w:rsidRDefault="00000000">
      <w:pPr>
        <w:pStyle w:val="Heading1"/>
        <w:rPr>
          <w:rFonts w:cstheme="majorHAnsi"/>
        </w:rPr>
      </w:pPr>
      <w:r w:rsidRPr="008928A3">
        <w:rPr>
          <w:rFonts w:cstheme="majorHAnsi"/>
        </w:rPr>
        <w:t>Updated recommendations</w:t>
      </w:r>
    </w:p>
    <w:tbl>
      <w:tblPr>
        <w:tblW w:w="0" w:type="auto"/>
        <w:tblLayout w:type="fixed"/>
        <w:tblLook w:val="04A0" w:firstRow="1" w:lastRow="0" w:firstColumn="1" w:lastColumn="0" w:noHBand="0" w:noVBand="1"/>
      </w:tblPr>
      <w:tblGrid>
        <w:gridCol w:w="2232"/>
        <w:gridCol w:w="7848"/>
      </w:tblGrid>
      <w:tr w:rsidR="00200772" w:rsidRPr="00790575" w14:paraId="4C05AC51" w14:textId="77777777" w:rsidTr="00790575">
        <w:trPr>
          <w:cantSplit/>
          <w:tblHead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9FFA4E"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Area</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526551"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Recommendation</w:t>
            </w:r>
          </w:p>
        </w:tc>
      </w:tr>
      <w:tr w:rsidR="00200772" w:rsidRPr="00790575" w14:paraId="3EBA9DA8"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B07BB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Immediate monitoring</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87D31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Track no-show rate and missed-appointment volume using a documented eligible denominator.</w:t>
            </w:r>
          </w:p>
        </w:tc>
      </w:tr>
      <w:tr w:rsidR="00200772" w:rsidRPr="00790575" w14:paraId="6F30C8DE"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3F109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Targeted pilot</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6D6E64"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Test reconfirmation for 41-60-day bookings and supportive outreach for the combined high-risk segment.</w:t>
            </w:r>
          </w:p>
        </w:tc>
      </w:tr>
      <w:tr w:rsidR="00200772" w:rsidRPr="00790575" w14:paraId="5BFBC742"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6E4F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Reminder experiment</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DB6698"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Evaluate timing and channel through a controlled pilot rather than inferring causality from the existing association.</w:t>
            </w:r>
          </w:p>
        </w:tc>
      </w:tr>
      <w:tr w:rsidR="00200772" w:rsidRPr="00790575" w14:paraId="69819062"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181A59"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Model operations</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B7AD55"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Use predictions to prioritise support, preserve stable appointment identifiers and monitor weaker subgroups.</w:t>
            </w:r>
          </w:p>
        </w:tc>
      </w:tr>
      <w:tr w:rsidR="00200772" w:rsidRPr="00790575" w14:paraId="579CC299"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8CFF2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Threshold governance</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2474A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Choose a threshold only after defining outreach capacity and real false-positive and false-negative costs.</w:t>
            </w:r>
          </w:p>
        </w:tc>
      </w:tr>
      <w:tr w:rsidR="00200772" w:rsidRPr="00790575" w14:paraId="6E2BB48E" w14:textId="77777777" w:rsidTr="00790575">
        <w:trPr>
          <w:cantSplit/>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E258C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Data governance</w:t>
            </w:r>
          </w:p>
        </w:tc>
        <w:tc>
          <w:tcPr>
            <w:tcW w:w="78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75758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Resolve the 86-versus-39 missing-distance discrepancy and record the source version used by Python and Power BI.</w:t>
            </w:r>
          </w:p>
        </w:tc>
      </w:tr>
    </w:tbl>
    <w:p w14:paraId="1DBAA1FA" w14:textId="77777777" w:rsidR="00200772" w:rsidRPr="008928A3" w:rsidRDefault="00200772">
      <w:pPr>
        <w:spacing w:after="0"/>
        <w:rPr>
          <w:rFonts w:asciiTheme="majorHAnsi" w:hAnsiTheme="majorHAnsi" w:cstheme="majorHAnsi"/>
        </w:rPr>
      </w:pPr>
    </w:p>
    <w:p w14:paraId="1BE4A700" w14:textId="05DBDEBF" w:rsidR="00200772" w:rsidRPr="008928A3" w:rsidRDefault="00000000">
      <w:pPr>
        <w:pStyle w:val="Heading1"/>
        <w:rPr>
          <w:rFonts w:cstheme="majorHAnsi"/>
        </w:rPr>
      </w:pPr>
      <w:r w:rsidRPr="008928A3">
        <w:rPr>
          <w:rFonts w:cstheme="majorHAnsi"/>
        </w:rPr>
        <w:t>Limitations and unresolved issues</w:t>
      </w:r>
    </w:p>
    <w:p w14:paraId="2DE760CD"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The dataset is synthetic and observational; it does not establish intervention effects.</w:t>
      </w:r>
    </w:p>
    <w:p w14:paraId="20795BFC"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Appointment rows may repeat patients, while simple chi-square tests assume independent observations.</w:t>
      </w:r>
    </w:p>
    <w:p w14:paraId="6ACA9F45"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The attached source has 86 eligible missing-distance records, while the working notebook reportedly returned 39.</w:t>
      </w:r>
    </w:p>
    <w:p w14:paraId="7A4D1A44"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The current Power BI file and test screenshots were unavailable.</w:t>
      </w:r>
    </w:p>
    <w:p w14:paraId="7AF59ACF"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Prediction-level appointment identifiers and complete threshold outputs were unavailable.</w:t>
      </w:r>
    </w:p>
    <w:p w14:paraId="3B40FDFF" w14:textId="77777777" w:rsidR="00200772" w:rsidRPr="008928A3" w:rsidRDefault="00000000">
      <w:pPr>
        <w:pStyle w:val="ListBullet"/>
        <w:spacing w:after="60"/>
        <w:rPr>
          <w:rFonts w:asciiTheme="majorHAnsi" w:hAnsiTheme="majorHAnsi" w:cstheme="majorHAnsi"/>
        </w:rPr>
      </w:pPr>
      <w:r w:rsidRPr="008928A3">
        <w:rPr>
          <w:rFonts w:asciiTheme="majorHAnsi" w:hAnsiTheme="majorHAnsi" w:cstheme="majorHAnsi"/>
          <w:sz w:val="20"/>
        </w:rPr>
        <w:t>Data Science segment reproduction, exact distance preprocessing and full calibration evidence remain pending.</w:t>
      </w:r>
    </w:p>
    <w:p w14:paraId="475CF0C9" w14:textId="7704762B" w:rsidR="00200772" w:rsidRPr="008928A3" w:rsidRDefault="00000000">
      <w:pPr>
        <w:pStyle w:val="Heading1"/>
        <w:rPr>
          <w:rFonts w:cstheme="majorHAnsi"/>
        </w:rPr>
      </w:pPr>
      <w:r w:rsidRPr="008928A3">
        <w:rPr>
          <w:rFonts w:cstheme="majorHAnsi"/>
        </w:rPr>
        <w:lastRenderedPageBreak/>
        <w:t>Week 8 readiness</w:t>
      </w:r>
    </w:p>
    <w:tbl>
      <w:tblPr>
        <w:tblW w:w="0" w:type="auto"/>
        <w:tblLayout w:type="fixed"/>
        <w:tblLook w:val="04A0" w:firstRow="1" w:lastRow="0" w:firstColumn="1" w:lastColumn="0" w:noHBand="0" w:noVBand="1"/>
      </w:tblPr>
      <w:tblGrid>
        <w:gridCol w:w="2951"/>
        <w:gridCol w:w="2664"/>
        <w:gridCol w:w="4464"/>
      </w:tblGrid>
      <w:tr w:rsidR="00200772" w:rsidRPr="00790575" w14:paraId="26FA7A7F" w14:textId="77777777" w:rsidTr="00790575">
        <w:trPr>
          <w:cantSplit/>
          <w:tblHeader/>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8E1DFE"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Area</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218459"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Status</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DF1377" w14:textId="77777777" w:rsidR="00200772" w:rsidRPr="00790575" w:rsidRDefault="00000000">
            <w:pPr>
              <w:spacing w:after="0" w:line="240" w:lineRule="auto"/>
              <w:jc w:val="center"/>
              <w:rPr>
                <w:rFonts w:asciiTheme="majorHAnsi" w:hAnsiTheme="majorHAnsi" w:cstheme="majorHAnsi"/>
                <w:sz w:val="20"/>
                <w:szCs w:val="20"/>
              </w:rPr>
            </w:pPr>
            <w:r w:rsidRPr="00790575">
              <w:rPr>
                <w:rFonts w:asciiTheme="majorHAnsi" w:hAnsiTheme="majorHAnsi" w:cstheme="majorHAnsi"/>
                <w:b/>
                <w:sz w:val="20"/>
                <w:szCs w:val="20"/>
              </w:rPr>
              <w:t>Remaining action</w:t>
            </w:r>
          </w:p>
        </w:tc>
      </w:tr>
      <w:tr w:rsidR="00200772" w:rsidRPr="00790575" w14:paraId="39575979"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3A31C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Source KPIs</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5733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Ready</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72EF69"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Reconcile with Power BI</w:t>
            </w:r>
          </w:p>
        </w:tc>
      </w:tr>
      <w:tr w:rsidR="00200772" w:rsidRPr="00790575" w14:paraId="7D60431F"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1057F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Analytical findings</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0C675D"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Ready for descriptive reporting</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E64E8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Maintain causal qualifications</w:t>
            </w:r>
          </w:p>
        </w:tc>
      </w:tr>
      <w:tr w:rsidR="00200772" w:rsidRPr="00790575" w14:paraId="074D0C18"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FBFC9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Dashboard</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16F2B9"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Not verified</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6A5509"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Run and evidence all manual tests</w:t>
            </w:r>
          </w:p>
        </w:tc>
      </w:tr>
      <w:tr w:rsidR="00200772" w:rsidRPr="00790575" w14:paraId="059EF927"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D5B5A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Cross-track consistency</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A7C08E"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Partially ready</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92FA74"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Obtain segment and preprocessing evidence</w:t>
            </w:r>
          </w:p>
        </w:tc>
      </w:tr>
      <w:tr w:rsidR="00200772" w:rsidRPr="00790575" w14:paraId="4804D509"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C90BCF"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Prediction integration</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D6D858"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Not ready</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36812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Receive ID-preserving scoring output</w:t>
            </w:r>
          </w:p>
        </w:tc>
      </w:tr>
      <w:tr w:rsidR="00200772" w:rsidRPr="00790575" w14:paraId="7742AB5A"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6D926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Operational threshold</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95AAD2"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Not ready</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C6FF73"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Agree costs, capacity and validation method</w:t>
            </w:r>
          </w:p>
        </w:tc>
      </w:tr>
      <w:tr w:rsidR="00200772" w:rsidRPr="00790575" w14:paraId="61E61B44" w14:textId="77777777" w:rsidTr="00790575">
        <w:trPr>
          <w:cantSplit/>
        </w:trPr>
        <w:tc>
          <w:tcPr>
            <w:tcW w:w="295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B48DF6"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Documentation</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B6F05B"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Partially ready</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2FB2AC" w14:textId="77777777" w:rsidR="00200772" w:rsidRPr="00790575" w:rsidRDefault="00000000">
            <w:pPr>
              <w:spacing w:after="0" w:line="240" w:lineRule="auto"/>
              <w:rPr>
                <w:rFonts w:asciiTheme="majorHAnsi" w:hAnsiTheme="majorHAnsi" w:cstheme="majorHAnsi"/>
                <w:sz w:val="20"/>
                <w:szCs w:val="20"/>
              </w:rPr>
            </w:pPr>
            <w:r w:rsidRPr="00790575">
              <w:rPr>
                <w:rFonts w:asciiTheme="majorHAnsi" w:hAnsiTheme="majorHAnsi" w:cstheme="majorHAnsi"/>
                <w:sz w:val="20"/>
                <w:szCs w:val="20"/>
              </w:rPr>
              <w:t>Add screenshots and close or carry forward open issues</w:t>
            </w:r>
          </w:p>
        </w:tc>
      </w:tr>
    </w:tbl>
    <w:p w14:paraId="53B0F50A" w14:textId="77777777" w:rsidR="00200772" w:rsidRPr="008928A3" w:rsidRDefault="00200772">
      <w:pPr>
        <w:spacing w:after="0"/>
        <w:rPr>
          <w:rFonts w:asciiTheme="majorHAnsi" w:hAnsiTheme="majorHAnsi" w:cstheme="majorHAnsi"/>
        </w:rPr>
      </w:pPr>
    </w:p>
    <w:p w14:paraId="46B56BB5" w14:textId="77777777" w:rsidR="00200772" w:rsidRPr="008928A3" w:rsidRDefault="00000000">
      <w:pPr>
        <w:rPr>
          <w:rFonts w:asciiTheme="majorHAnsi" w:hAnsiTheme="majorHAnsi" w:cstheme="majorHAnsi"/>
        </w:rPr>
      </w:pPr>
      <w:r w:rsidRPr="008928A3">
        <w:rPr>
          <w:rFonts w:asciiTheme="majorHAnsi" w:hAnsiTheme="majorHAnsi" w:cstheme="majorHAnsi"/>
          <w:b/>
        </w:rPr>
        <w:t>Final assessment.</w:t>
      </w:r>
      <w:r w:rsidRPr="008928A3">
        <w:rPr>
          <w:rFonts w:asciiTheme="majorHAnsi" w:hAnsiTheme="majorHAnsi" w:cstheme="majorHAnsi"/>
        </w:rPr>
        <w:t xml:space="preserve"> The analytical calculations are ready to support the Week 8 story. The submission should not claim end-to-end dashboard or model validation until the pending evidence is completed.</w:t>
      </w:r>
    </w:p>
    <w:sectPr w:rsidR="00200772" w:rsidRPr="008928A3" w:rsidSect="00034616">
      <w:footerReference w:type="default" r:id="rId1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E290" w14:textId="77777777" w:rsidR="00FE5CDD" w:rsidRDefault="00FE5CDD">
      <w:pPr>
        <w:spacing w:after="0" w:line="240" w:lineRule="auto"/>
      </w:pPr>
      <w:r>
        <w:separator/>
      </w:r>
    </w:p>
  </w:endnote>
  <w:endnote w:type="continuationSeparator" w:id="0">
    <w:p w14:paraId="509BE01F" w14:textId="77777777" w:rsidR="00FE5CDD" w:rsidRDefault="00FE5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6AD7" w14:textId="77777777" w:rsidR="00200772" w:rsidRDefault="00000000">
    <w:pPr>
      <w:pStyle w:val="Footer"/>
      <w:jc w:val="right"/>
    </w:pPr>
    <w:r>
      <w:rPr>
        <w:color w:val="5D6975"/>
        <w:sz w:val="16"/>
      </w:rPr>
      <w:fldChar w:fldCharType="begin"/>
    </w:r>
    <w:r>
      <w:rPr>
        <w:color w:val="5D6975"/>
        <w:sz w:val="16"/>
      </w:rPr>
      <w:instrText>PAGE</w:instrText>
    </w:r>
    <w:r w:rsidR="008928A3">
      <w:rPr>
        <w:color w:val="5D6975"/>
        <w:sz w:val="16"/>
      </w:rPr>
      <w:fldChar w:fldCharType="separate"/>
    </w:r>
    <w:r w:rsidR="008928A3">
      <w:rPr>
        <w:noProof/>
        <w:color w:val="5D6975"/>
        <w:sz w:val="16"/>
      </w:rPr>
      <w:t>1</w:t>
    </w:r>
    <w:r>
      <w:rPr>
        <w:color w:val="5D697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9505C" w14:textId="77777777" w:rsidR="00FE5CDD" w:rsidRDefault="00FE5CDD">
      <w:pPr>
        <w:spacing w:after="0" w:line="240" w:lineRule="auto"/>
      </w:pPr>
      <w:r>
        <w:separator/>
      </w:r>
    </w:p>
  </w:footnote>
  <w:footnote w:type="continuationSeparator" w:id="0">
    <w:p w14:paraId="559E1B0D" w14:textId="77777777" w:rsidR="00FE5CDD" w:rsidRDefault="00FE5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89713">
    <w:abstractNumId w:val="8"/>
  </w:num>
  <w:num w:numId="2" w16cid:durableId="1190798037">
    <w:abstractNumId w:val="6"/>
  </w:num>
  <w:num w:numId="3" w16cid:durableId="754716264">
    <w:abstractNumId w:val="5"/>
  </w:num>
  <w:num w:numId="4" w16cid:durableId="723524895">
    <w:abstractNumId w:val="4"/>
  </w:num>
  <w:num w:numId="5" w16cid:durableId="1549688006">
    <w:abstractNumId w:val="7"/>
  </w:num>
  <w:num w:numId="6" w16cid:durableId="1241983132">
    <w:abstractNumId w:val="3"/>
  </w:num>
  <w:num w:numId="7" w16cid:durableId="806901766">
    <w:abstractNumId w:val="2"/>
  </w:num>
  <w:num w:numId="8" w16cid:durableId="1689023844">
    <w:abstractNumId w:val="1"/>
  </w:num>
  <w:num w:numId="9" w16cid:durableId="74132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772"/>
    <w:rsid w:val="00207769"/>
    <w:rsid w:val="0029639D"/>
    <w:rsid w:val="00326F90"/>
    <w:rsid w:val="00790575"/>
    <w:rsid w:val="008928A3"/>
    <w:rsid w:val="00AA1D8D"/>
    <w:rsid w:val="00B47730"/>
    <w:rsid w:val="00CB0664"/>
    <w:rsid w:val="00FC693F"/>
    <w:rsid w:val="00FE5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E2CB4"/>
  <w14:defaultImageDpi w14:val="300"/>
  <w15:docId w15:val="{EB0C772E-821C-4F0C-80B9-699CAF37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1585</Words>
  <Characters>9037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HealthConnect Week 7 Analytics Testing and Refinement Report</dc:title>
  <dc:subject>HealthConnect Clinic Experience Lab Week 7</dc:subject>
  <dc:creator>Bada Oluwagbade</dc:creator>
  <cp:keywords/>
  <dc:description>generated by python-docx</dc:description>
  <cp:lastModifiedBy>Oluwagbade Bada</cp:lastModifiedBy>
  <cp:revision>4</cp:revision>
  <dcterms:created xsi:type="dcterms:W3CDTF">2013-12-23T23:15:00Z</dcterms:created>
  <dcterms:modified xsi:type="dcterms:W3CDTF">2026-09-29T08:19:00Z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82b9318c3ae98f5c52a1adce7c315377fa7c5d1654e9281d750b7a5a09c8938c</vt:lpwstr>
  </property>
</Properties>
</file>