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9E186" w14:textId="0B7CF06D" w:rsidR="00756F0A" w:rsidRDefault="00A92A22" w:rsidP="00A92A22">
      <w:pPr>
        <w:spacing w:before="120" w:after="120" w:line="360" w:lineRule="auto"/>
        <w:jc w:val="center"/>
        <w:rPr>
          <w:rFonts w:asciiTheme="majorBidi" w:hAnsiTheme="majorBidi" w:cstheme="majorBidi"/>
          <w:b/>
          <w:bCs/>
          <w:sz w:val="40"/>
          <w:szCs w:val="40"/>
          <w:u w:val="single"/>
        </w:rPr>
      </w:pPr>
      <w:r>
        <w:rPr>
          <w:rFonts w:asciiTheme="majorBidi" w:hAnsiTheme="majorBidi" w:cstheme="majorBidi"/>
          <w:b/>
          <w:bCs/>
          <w:sz w:val="40"/>
          <w:szCs w:val="40"/>
          <w:u w:val="single"/>
        </w:rPr>
        <w:t>Suivi bihebdomadaire</w:t>
      </w:r>
    </w:p>
    <w:tbl>
      <w:tblPr>
        <w:tblStyle w:val="TableGrid"/>
        <w:tblW w:w="0" w:type="auto"/>
        <w:jc w:val="center"/>
        <w:tblLook w:val="04A0" w:firstRow="1" w:lastRow="0" w:firstColumn="1" w:lastColumn="0" w:noHBand="0" w:noVBand="1"/>
      </w:tblPr>
      <w:tblGrid>
        <w:gridCol w:w="4315"/>
        <w:gridCol w:w="4315"/>
      </w:tblGrid>
      <w:tr w:rsidR="00A92A22" w:rsidRPr="00A92A22" w14:paraId="2C396B1B" w14:textId="77777777" w:rsidTr="00A92A22">
        <w:trPr>
          <w:trHeight w:val="439"/>
          <w:jc w:val="center"/>
        </w:trPr>
        <w:tc>
          <w:tcPr>
            <w:tcW w:w="4315" w:type="dxa"/>
            <w:vAlign w:val="center"/>
          </w:tcPr>
          <w:p w14:paraId="5A976625"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Nom de l'étudiant :</w:t>
            </w:r>
          </w:p>
        </w:tc>
        <w:tc>
          <w:tcPr>
            <w:tcW w:w="4315" w:type="dxa"/>
            <w:vAlign w:val="center"/>
          </w:tcPr>
          <w:p w14:paraId="7D366E7B"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Alioune Badara Thioune</w:t>
            </w:r>
          </w:p>
        </w:tc>
      </w:tr>
      <w:tr w:rsidR="00A92A22" w:rsidRPr="00A92A22" w14:paraId="65DC250B" w14:textId="77777777" w:rsidTr="00A92A22">
        <w:trPr>
          <w:trHeight w:val="409"/>
          <w:jc w:val="center"/>
        </w:trPr>
        <w:tc>
          <w:tcPr>
            <w:tcW w:w="4315" w:type="dxa"/>
            <w:vAlign w:val="center"/>
          </w:tcPr>
          <w:p w14:paraId="5565750E"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Période du suivi :</w:t>
            </w:r>
          </w:p>
        </w:tc>
        <w:tc>
          <w:tcPr>
            <w:tcW w:w="4315" w:type="dxa"/>
            <w:vAlign w:val="center"/>
          </w:tcPr>
          <w:p w14:paraId="30486F21" w14:textId="77777777" w:rsidR="00A92A22" w:rsidRPr="00A92A22" w:rsidRDefault="00A92A22" w:rsidP="00A92A22">
            <w:pPr>
              <w:spacing w:before="120" w:after="120" w:line="360" w:lineRule="auto"/>
              <w:rPr>
                <w:rFonts w:asciiTheme="majorBidi" w:hAnsiTheme="majorBidi" w:cstheme="majorBidi"/>
                <w:sz w:val="24"/>
                <w:szCs w:val="24"/>
                <w:lang w:val="fr-CA"/>
              </w:rPr>
            </w:pPr>
            <w:r>
              <w:rPr>
                <w:rFonts w:asciiTheme="majorBidi" w:hAnsiTheme="majorBidi" w:cstheme="majorBidi"/>
                <w:sz w:val="24"/>
                <w:szCs w:val="24"/>
                <w:lang w:val="fr-CA"/>
              </w:rPr>
              <w:t>Du 13 juillet 2026 au 26 juillet 2026</w:t>
            </w:r>
          </w:p>
        </w:tc>
      </w:tr>
    </w:tbl>
    <w:p w14:paraId="7DE7A1F2" w14:textId="77777777" w:rsidR="00A92A22" w:rsidRDefault="00A92A22" w:rsidP="00A92A22">
      <w:pPr>
        <w:spacing w:before="120" w:after="120" w:line="360" w:lineRule="auto"/>
        <w:jc w:val="center"/>
        <w:rPr>
          <w:rFonts w:asciiTheme="majorBidi" w:hAnsiTheme="majorBidi" w:cstheme="majorBidi"/>
          <w:b/>
          <w:bCs/>
          <w:sz w:val="40"/>
          <w:szCs w:val="40"/>
          <w:u w:val="single"/>
        </w:rPr>
      </w:pPr>
    </w:p>
    <w:p w14:paraId="1256B0D4" w14:textId="79EE7FC4" w:rsidR="00A92A22" w:rsidRDefault="00A92A22" w:rsidP="00A92A22">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Avancement pendant la période :</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Cette période a été consacrée au Sprint 3, la partie communauté du site, qui restait à faire après la refonte 3D. J'ai ajouté quatre grandes fonctionnalités : un chat pendant les parties, des blogs avec commentaires, des groupes thématiques, et une section de puzzles.</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Le chat s'affiche à côté du plateau : les deux joueurs et les spectateurs peuvent discuter en direct pendant une partie. Les messages se rafraîchissent tout seuls, comme le reste de la partie.</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Les blogs permettent à n'importe quel membre connecté de publier un article, et à la communauté de le commenter. Les groupes thématiques fonctionnent comme des petits clubs : on peut en créer un, le rejoindre ou le quitter.</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Pour les puzzles, j'ai réutilisé le moteur de jeu. Chaque puzzle est une vraie position où il existe un coup gagnant forcé, et un petit générateur analyse des parties pour en extraire automatiquement ces positions. Quand le joueur propose un coup, c'est le moteur qui vérifie s'il mène réellement à la victoire, donc on ne peut pas résoudre un puzzle par hasard.</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Côté technique, la stack n'a pas changé : Express et Mongoose pour les nouvelles routes (messages, articles, commentaires, groupes, puzzles), React pour les nouvelles pages, et le générateur de puzzles branché directement sur le serveur pour remplir la bibliothèque tout seul.</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J'ai aussi écrit des tests automatisés pour toute la partie communauté (chat, blogs, groupes, puzzles), ce qui porte la suite de tests du serveur à 22 tests, tous au vert, en plus des tests du moteur de jeu et du générateur de puzzles.</w:t>
      </w:r>
    </w:p>
    <w:p>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 xml:space="preserve">Prochaines étapes prévues : </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Passer à la phase de finalisation : des tests de bout en bout sur le parcours complet (inscription, création de partie, coups en temps réel, fin de partie, historique) et vérifier que tout reste bien responsive sur mobile, tablette et ordinateur.</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Ensuite mettre en place une vraie base MongoDB en ligne et préparer l'hébergement, puis faire une revue finale de toutes les fonctionnalités avant la présentation du projet.</w:t>
      </w:r>
    </w:p>
    <w:p>
      <w:pPr>
        <w:pStyle w:val="ListParagraph"/>
        <w:numPr>
          <w:ilvl w:val="0"/>
          <w:numId w:val="1"/>
        </w:numPr>
        <w:spacing w:before="120" w:after="120" w:line="360" w:lineRule="auto"/>
        <w:ind w:left="426"/>
        <w:rPr>
          <w:rFonts w:asciiTheme="majorBidi" w:hAnsiTheme="majorBidi" w:cstheme="majorBidi"/>
          <w:b/>
          <w:bCs/>
          <w:sz w:val="28"/>
          <w:szCs w:val="28"/>
        </w:rPr>
      </w:pPr>
      <w:r>
        <w:rPr>
          <w:rFonts w:asciiTheme="majorBidi" w:hAnsiTheme="majorBidi" w:cstheme="majorBidi"/>
          <w:b/>
          <w:bCs/>
          <w:sz w:val="28"/>
          <w:szCs w:val="28"/>
        </w:rPr>
        <w:t xml:space="preserve">Difficultés rencontrées : </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Le plus délicat a été la validation des puzzles : au début je comparais juste au coup attendu, mais ça refusait un bon coup différent qui gagnait lui aussi. J'ai donc laissé le moteur de jeu confirmer que le coup force vraiment le gain, ce qui est plus juste.</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L'ordre des routes du serveur m'a encore posé problème, comme au sprint précédent : les routes du chat sont imbriquées dans les parties (/games/:id/messages) et devaient être déclarées au bon endroit pour ne pas être interceptées par une autre route.</w:t>
      </w:r>
    </w:p>
    <w:p>
      <w:pPr>
        <w:pStyle w:val="ListParagraph"/>
        <w:numPr>
          <w:ilvl w:val="0"/>
          <w:numId w:val="2"/>
        </w:numPr>
        <w:spacing w:before="120" w:after="120" w:line="360" w:lineRule="auto"/>
        <w:rPr>
          <w:rFonts w:asciiTheme="majorBidi" w:hAnsiTheme="majorBidi" w:cstheme="majorBidi"/>
          <w:sz w:val="28"/>
          <w:szCs w:val="28"/>
        </w:rPr>
      </w:pPr>
      <w:r>
        <w:rPr>
          <w:rFonts w:asciiTheme="majorBidi" w:hAnsiTheme="majorBidi" w:cstheme="majorBidi"/>
          <w:sz w:val="28"/>
          <w:szCs w:val="28"/>
        </w:rPr>
        <w:t xml:space="preserve">Enfin, brancher le générateur de puzzles sur le serveur pour que la bibliothèque se remplisse toute seule au premier lancement a demandé un peu de mise au point, mais ça évite toute étape manuelle par la suite.</w:t>
      </w:r>
    </w:p>
    <w:sectPr w:rsidR="00C70583" w:rsidRPr="0087650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84C5A"/>
    <w:multiLevelType w:val="hybridMultilevel"/>
    <w:tmpl w:val="BFA22F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6ACC5EB0"/>
    <w:multiLevelType w:val="hybridMultilevel"/>
    <w:tmpl w:val="B6A8F84A"/>
    <w:lvl w:ilvl="0" w:tplc="0C0C0001">
      <w:start w:val="1"/>
      <w:numFmt w:val="bullet"/>
      <w:lvlText w:val=""/>
      <w:lvlJc w:val="left"/>
      <w:pPr>
        <w:ind w:left="786" w:hanging="360"/>
      </w:pPr>
      <w:rPr>
        <w:rFonts w:ascii="Symbol" w:hAnsi="Symbol" w:hint="default"/>
      </w:rPr>
    </w:lvl>
    <w:lvl w:ilvl="1" w:tplc="0C0C0003" w:tentative="1">
      <w:start w:val="1"/>
      <w:numFmt w:val="bullet"/>
      <w:lvlText w:val="o"/>
      <w:lvlJc w:val="left"/>
      <w:pPr>
        <w:ind w:left="1506" w:hanging="360"/>
      </w:pPr>
      <w:rPr>
        <w:rFonts w:ascii="Courier New" w:hAnsi="Courier New" w:cs="Courier New" w:hint="default"/>
      </w:rPr>
    </w:lvl>
    <w:lvl w:ilvl="2" w:tplc="0C0C0005" w:tentative="1">
      <w:start w:val="1"/>
      <w:numFmt w:val="bullet"/>
      <w:lvlText w:val=""/>
      <w:lvlJc w:val="left"/>
      <w:pPr>
        <w:ind w:left="2226" w:hanging="360"/>
      </w:pPr>
      <w:rPr>
        <w:rFonts w:ascii="Wingdings" w:hAnsi="Wingdings" w:hint="default"/>
      </w:rPr>
    </w:lvl>
    <w:lvl w:ilvl="3" w:tplc="0C0C0001" w:tentative="1">
      <w:start w:val="1"/>
      <w:numFmt w:val="bullet"/>
      <w:lvlText w:val=""/>
      <w:lvlJc w:val="left"/>
      <w:pPr>
        <w:ind w:left="2946" w:hanging="360"/>
      </w:pPr>
      <w:rPr>
        <w:rFonts w:ascii="Symbol" w:hAnsi="Symbol" w:hint="default"/>
      </w:rPr>
    </w:lvl>
    <w:lvl w:ilvl="4" w:tplc="0C0C0003" w:tentative="1">
      <w:start w:val="1"/>
      <w:numFmt w:val="bullet"/>
      <w:lvlText w:val="o"/>
      <w:lvlJc w:val="left"/>
      <w:pPr>
        <w:ind w:left="3666" w:hanging="360"/>
      </w:pPr>
      <w:rPr>
        <w:rFonts w:ascii="Courier New" w:hAnsi="Courier New" w:cs="Courier New" w:hint="default"/>
      </w:rPr>
    </w:lvl>
    <w:lvl w:ilvl="5" w:tplc="0C0C0005" w:tentative="1">
      <w:start w:val="1"/>
      <w:numFmt w:val="bullet"/>
      <w:lvlText w:val=""/>
      <w:lvlJc w:val="left"/>
      <w:pPr>
        <w:ind w:left="4386" w:hanging="360"/>
      </w:pPr>
      <w:rPr>
        <w:rFonts w:ascii="Wingdings" w:hAnsi="Wingdings" w:hint="default"/>
      </w:rPr>
    </w:lvl>
    <w:lvl w:ilvl="6" w:tplc="0C0C0001" w:tentative="1">
      <w:start w:val="1"/>
      <w:numFmt w:val="bullet"/>
      <w:lvlText w:val=""/>
      <w:lvlJc w:val="left"/>
      <w:pPr>
        <w:ind w:left="5106" w:hanging="360"/>
      </w:pPr>
      <w:rPr>
        <w:rFonts w:ascii="Symbol" w:hAnsi="Symbol" w:hint="default"/>
      </w:rPr>
    </w:lvl>
    <w:lvl w:ilvl="7" w:tplc="0C0C0003" w:tentative="1">
      <w:start w:val="1"/>
      <w:numFmt w:val="bullet"/>
      <w:lvlText w:val="o"/>
      <w:lvlJc w:val="left"/>
      <w:pPr>
        <w:ind w:left="5826" w:hanging="360"/>
      </w:pPr>
      <w:rPr>
        <w:rFonts w:ascii="Courier New" w:hAnsi="Courier New" w:cs="Courier New" w:hint="default"/>
      </w:rPr>
    </w:lvl>
    <w:lvl w:ilvl="8" w:tplc="0C0C0005" w:tentative="1">
      <w:start w:val="1"/>
      <w:numFmt w:val="bullet"/>
      <w:lvlText w:val=""/>
      <w:lvlJc w:val="left"/>
      <w:pPr>
        <w:ind w:left="6546" w:hanging="360"/>
      </w:pPr>
      <w:rPr>
        <w:rFonts w:ascii="Wingdings" w:hAnsi="Wingdings" w:hint="default"/>
      </w:rPr>
    </w:lvl>
  </w:abstractNum>
  <w:num w:numId="1" w16cid:durableId="256060008">
    <w:abstractNumId w:val="0"/>
  </w:num>
  <w:num w:numId="2" w16cid:durableId="490679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22"/>
    <w:rsid w:val="002304A9"/>
    <w:rsid w:val="00295DC6"/>
    <w:rsid w:val="005E3F6C"/>
    <w:rsid w:val="00756F0A"/>
    <w:rsid w:val="00876504"/>
    <w:rsid w:val="009B651C"/>
    <w:rsid w:val="00A8459D"/>
    <w:rsid w:val="00A92A22"/>
    <w:rsid w:val="00C70583"/>
    <w:rsid w:val="00CB5155"/>
    <w:rsid w:val="00E129C8"/>
    <w:rsid w:val="00EA655C"/>
    <w:rsid w:val="00EC0DB4"/>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DEE5"/>
  <w15:chartTrackingRefBased/>
  <w15:docId w15:val="{5058CCA1-3503-45EE-ABF4-5CCCEADE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A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A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A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A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A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A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A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A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A22"/>
    <w:rPr>
      <w:rFonts w:eastAsiaTheme="majorEastAsia" w:cstheme="majorBidi"/>
      <w:color w:val="272727" w:themeColor="text1" w:themeTint="D8"/>
    </w:rPr>
  </w:style>
  <w:style w:type="paragraph" w:styleId="Title">
    <w:name w:val="Title"/>
    <w:basedOn w:val="Normal"/>
    <w:next w:val="Normal"/>
    <w:link w:val="TitleChar"/>
    <w:uiPriority w:val="10"/>
    <w:qFormat/>
    <w:rsid w:val="00A9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A22"/>
    <w:pPr>
      <w:spacing w:before="160"/>
      <w:jc w:val="center"/>
    </w:pPr>
    <w:rPr>
      <w:i/>
      <w:iCs/>
      <w:color w:val="404040" w:themeColor="text1" w:themeTint="BF"/>
    </w:rPr>
  </w:style>
  <w:style w:type="character" w:customStyle="1" w:styleId="QuoteChar">
    <w:name w:val="Quote Char"/>
    <w:basedOn w:val="DefaultParagraphFont"/>
    <w:link w:val="Quote"/>
    <w:uiPriority w:val="29"/>
    <w:rsid w:val="00A92A22"/>
    <w:rPr>
      <w:i/>
      <w:iCs/>
      <w:color w:val="404040" w:themeColor="text1" w:themeTint="BF"/>
    </w:rPr>
  </w:style>
  <w:style w:type="paragraph" w:styleId="ListParagraph">
    <w:name w:val="List Paragraph"/>
    <w:basedOn w:val="Normal"/>
    <w:uiPriority w:val="34"/>
    <w:qFormat/>
    <w:rsid w:val="00A92A22"/>
    <w:pPr>
      <w:ind w:left="720"/>
      <w:contextualSpacing/>
    </w:pPr>
  </w:style>
  <w:style w:type="character" w:styleId="IntenseEmphasis">
    <w:name w:val="Intense Emphasis"/>
    <w:basedOn w:val="DefaultParagraphFont"/>
    <w:uiPriority w:val="21"/>
    <w:qFormat/>
    <w:rsid w:val="00A92A22"/>
    <w:rPr>
      <w:i/>
      <w:iCs/>
      <w:color w:val="0F4761" w:themeColor="accent1" w:themeShade="BF"/>
    </w:rPr>
  </w:style>
  <w:style w:type="paragraph" w:styleId="IntenseQuote">
    <w:name w:val="Intense Quote"/>
    <w:basedOn w:val="Normal"/>
    <w:next w:val="Normal"/>
    <w:link w:val="IntenseQuoteChar"/>
    <w:uiPriority w:val="30"/>
    <w:qFormat/>
    <w:rsid w:val="00A9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A22"/>
    <w:rPr>
      <w:i/>
      <w:iCs/>
      <w:color w:val="0F4761" w:themeColor="accent1" w:themeShade="BF"/>
    </w:rPr>
  </w:style>
  <w:style w:type="character" w:styleId="IntenseReference">
    <w:name w:val="Intense Reference"/>
    <w:basedOn w:val="DefaultParagraphFont"/>
    <w:uiPriority w:val="32"/>
    <w:qFormat/>
    <w:rsid w:val="00A92A22"/>
    <w:rPr>
      <w:b/>
      <w:bCs/>
      <w:smallCaps/>
      <w:color w:val="0F4761" w:themeColor="accent1" w:themeShade="BF"/>
      <w:spacing w:val="5"/>
    </w:rPr>
  </w:style>
  <w:style w:type="table" w:styleId="TableGrid">
    <w:name w:val="Table Grid"/>
    <w:basedOn w:val="TableNormal"/>
    <w:uiPriority w:val="59"/>
    <w:rsid w:val="00A92A22"/>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Chaieb</dc:creator>
  <cp:keywords/>
  <dc:description/>
  <cp:lastModifiedBy>Alioune Badara Thioune</cp:lastModifiedBy>
  <cp:revision>4</cp:revision>
  <dcterms:created xsi:type="dcterms:W3CDTF">2026-06-03T10:47:00Z</dcterms:created>
  <dcterms:modified xsi:type="dcterms:W3CDTF">2026-06-29T02:32:00Z</dcterms:modified>
</cp:coreProperties>
</file>