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1A2E"/>
          <w:sz w:val="52"/>
          <w:szCs w:val="52"/>
        </w:rPr>
        <w:t xml:space="preserve">THE ALIOUNEBT PROTOCOL</w:t>
      </w:r>
    </w:p>
    <w:p>
      <w:pPr>
        <w:spacing w:after="60" w:before="0"/>
        <w:jc w:val="center"/>
      </w:pPr>
      <w:r>
        <w:rPr>
          <w:rFonts w:ascii="Arial" w:cs="Arial" w:eastAsia="Arial" w:hAnsi="Arial"/>
          <w:i/>
          <w:iCs/>
          <w:color w:val="C0392B"/>
          <w:sz w:val="28"/>
          <w:szCs w:val="28"/>
        </w:rPr>
        <w:t xml:space="preserve">Document 2 — Expert to FIDE Master (2000 → 2400)</w:t>
      </w:r>
    </w:p>
    <w:p>
      <w:pPr>
        <w:spacing w:after="80" w:before="0"/>
        <w:jc w:val="center"/>
      </w:pPr>
      <w:r>
        <w:rPr>
          <w:rFonts w:ascii="Arial" w:cs="Arial" w:eastAsia="Arial" w:hAnsi="Arial"/>
          <w:color w:val="888888"/>
          <w:sz w:val="20"/>
          <w:szCs w:val="20"/>
        </w:rPr>
        <w:t xml:space="preserve">Prerequisite: Document 1 fully internalized and applied consistently in games.</w:t>
      </w:r>
    </w:p>
    <w:p>
      <w:pPr>
        <w:pBdr>
          <w:bottom w:val="single" w:color="C0392B" w:sz="6" w:space="1"/>
        </w:pBdr>
        <w:spacing w:after="160" w:before="160"/>
      </w:pPr>
    </w:p>
    <w:p>
      <w:pPr>
        <w:spacing w:after="60" w:before="60"/>
      </w:pPr>
      <w:r>
        <w:rPr>
          <w:rFonts w:ascii="Arial" w:cs="Arial" w:eastAsia="Arial" w:hAnsi="Arial"/>
          <w:sz w:val="22"/>
          <w:szCs w:val="22"/>
        </w:rPr>
        <w:t xml:space="preserve">Document 1 installed the firmware — the 5 Golden Rules, the Scanning Library, the Algorithm, the Pattern Library, and the Repertoire. Document 2 upgrades the system for the Expert and FM level. At this level, everyone knows the basics. What separates players is the quality of judgment in unclear positions, the depth of calculation in forced positions, and the preparation for specific opponents and structures. This document builds those capabilities.</w:t>
      </w:r>
    </w:p>
    <w:p>
      <w:pPr>
        <w:spacing w:after="0" w:before="120"/>
      </w:pPr>
    </w:p>
    <w:p>
      <w:pPr>
        <w:pStyle w:val="Heading1"/>
        <w:spacing w:after="160" w:before="400"/>
      </w:pPr>
      <w:r>
        <w:rPr>
          <w:rFonts w:ascii="Arial" w:cs="Arial" w:eastAsia="Arial" w:hAnsi="Arial"/>
          <w:b/>
          <w:bCs/>
          <w:color w:val="1A1A2E"/>
          <w:sz w:val="36"/>
          <w:szCs w:val="36"/>
        </w:rPr>
        <w:t xml:space="preserve">SECTION 0 — FIRMWARE UPDATE (Rules 6 and 7)</w:t>
      </w:r>
    </w:p>
    <w:p>
      <w:pPr>
        <w:spacing w:after="60" w:before="60"/>
      </w:pPr>
      <w:r>
        <w:rPr>
          <w:rFonts w:ascii="Arial" w:cs="Arial" w:eastAsia="Arial" w:hAnsi="Arial"/>
          <w:sz w:val="22"/>
          <w:szCs w:val="22"/>
        </w:rPr>
        <w:t xml:space="preserve">The 5 Golden Rules from Document 1 remain active. Two additional rules are added — they operate above them as meta-rules for decision-making in complex positions.</w:t>
      </w:r>
    </w:p>
    <w:p>
      <w:pPr>
        <w:spacing w:after="0" w:before="60"/>
      </w:pPr>
    </w:p>
    <w:p>
      <w:pPr>
        <w:spacing w:after="80" w:before="200"/>
      </w:pPr>
      <w:r>
        <w:rPr>
          <w:rFonts w:ascii="Arial" w:cs="Arial" w:eastAsia="Arial" w:hAnsi="Arial"/>
          <w:b/>
          <w:bCs/>
          <w:color w:val="2980B9"/>
          <w:sz w:val="24"/>
          <w:szCs w:val="24"/>
        </w:rPr>
        <w:t xml:space="preserve">Rule 6 — Initiative Management</w:t>
      </w:r>
    </w:p>
    <w:p>
      <w:pPr>
        <w:spacing w:after="60" w:before="60"/>
      </w:pPr>
      <w:r>
        <w:rPr>
          <w:rFonts w:ascii="Arial" w:cs="Arial" w:eastAsia="Arial" w:hAnsi="Arial"/>
          <w:sz w:val="22"/>
          <w:szCs w:val="22"/>
        </w:rPr>
        <w:t xml:space="preserve">Initiative is the right to attack — each move forces the opponent to react. Initiative is temporary: it expires the moment you stop forcing. The Rule: when you hold the initiative, keep pressing with forcing moves until the position is concretely won. Do not release initiative for a modest material gain unless the resulting position is clearly winning. When you lose the initiative, consolidate immediately — return to Rules 1–5.</w:t>
      </w:r>
    </w:p>
    <w:p>
      <w:pPr>
        <w:spacing w:after="0" w:before="60"/>
      </w:pPr>
    </w:p>
    <w:p>
      <w:pPr>
        <w:spacing w:after="80" w:before="200"/>
      </w:pPr>
      <w:r>
        <w:rPr>
          <w:rFonts w:ascii="Arial" w:cs="Arial" w:eastAsia="Arial" w:hAnsi="Arial"/>
          <w:b/>
          <w:bCs/>
          <w:color w:val="2980B9"/>
          <w:sz w:val="24"/>
          <w:szCs w:val="24"/>
        </w:rPr>
        <w:t xml:space="preserve">Rule 7 — Practical Decision Making</w:t>
      </w:r>
    </w:p>
    <w:p>
      <w:pPr>
        <w:spacing w:after="60" w:before="60"/>
      </w:pPr>
      <w:r>
        <w:rPr>
          <w:rFonts w:ascii="Arial" w:cs="Arial" w:eastAsia="Arial" w:hAnsi="Arial"/>
          <w:sz w:val="22"/>
          <w:szCs w:val="22"/>
        </w:rPr>
        <w:t xml:space="preserve">The best move for a computer is not always the best move for a human player. The Practical Move creates the most difficult problems for your specific opponent to solve at the board, even if an engine rates it as second-best. Criteria: it creates concrete threats the opponent must address immediately; the resulting positions are unfamiliar and hard to navigate; it avoids positions where the opponent has deep preparation. Apply in time pressure, in must-win situations, and in unfamiliar positions.</w:t>
      </w:r>
    </w:p>
    <w:p>
      <w:pPr>
        <w:spacing w:after="0" w:before="120"/>
      </w:pPr>
    </w:p>
    <w:p>
      <w:pPr>
        <w:pBdr>
          <w:bottom w:val="single" w:color="C0392B" w:sz="6" w:space="1"/>
        </w:pBdr>
        <w:spacing w:after="160" w:before="160"/>
      </w:pPr>
    </w:p>
    <w:p>
      <w:pPr>
        <w:pStyle w:val="Heading1"/>
        <w:spacing w:after="160" w:before="400"/>
      </w:pPr>
      <w:r>
        <w:rPr>
          <w:rFonts w:ascii="Arial" w:cs="Arial" w:eastAsia="Arial" w:hAnsi="Arial"/>
          <w:b/>
          <w:bCs/>
          <w:color w:val="1A1A2E"/>
          <w:sz w:val="36"/>
          <w:szCs w:val="36"/>
        </w:rPr>
        <w:t xml:space="preserve">SECTION I — ADVANCED SCANNING</w:t>
      </w:r>
    </w:p>
    <w:p>
      <w:pPr>
        <w:spacing w:after="60" w:before="60"/>
      </w:pPr>
      <w:r>
        <w:rPr>
          <w:rFonts w:ascii="Arial" w:cs="Arial" w:eastAsia="Arial" w:hAnsi="Arial"/>
          <w:sz w:val="22"/>
          <w:szCs w:val="22"/>
        </w:rPr>
        <w:t xml:space="preserve">The Scanning Library from Document 1 remains the foundation. At this level, the scan becomes faster (pattern recognition replaces step-by-step checking) and deeper (you detect threats 3–4 moves before they materialize).</w:t>
      </w:r>
    </w:p>
    <w:p>
      <w:pPr>
        <w:spacing w:after="0" w:before="60"/>
      </w:pPr>
    </w:p>
    <w:p>
      <w:pPr>
        <w:pStyle w:val="Heading2"/>
        <w:spacing w:after="120" w:before="300"/>
      </w:pPr>
      <w:r>
        <w:rPr>
          <w:rFonts w:ascii="Arial" w:cs="Arial" w:eastAsia="Arial" w:hAnsi="Arial"/>
          <w:b/>
          <w:bCs/>
          <w:color w:val="C0392B"/>
          <w:sz w:val="28"/>
          <w:szCs w:val="28"/>
        </w:rPr>
        <w:t xml:space="preserve">1A — Prophylactic Scanning (3–4 Moves Ahead)</w:t>
      </w:r>
    </w:p>
    <w:p>
      <w:pPr>
        <w:pStyle w:val="ListParagraph"/>
        <w:numPr>
          <w:ilvl w:val="0"/>
          <w:numId w:val="2"/>
        </w:numPr>
        <w:spacing w:after="40" w:before="40"/>
      </w:pPr>
      <w:r>
        <w:rPr>
          <w:rFonts w:ascii="Arial" w:cs="Arial" w:eastAsia="Arial" w:hAnsi="Arial"/>
          <w:b/>
          <w:bCs/>
          <w:sz w:val="22"/>
          <w:szCs w:val="22"/>
        </w:rPr>
        <w:t xml:space="preserve">Identify the opponent's ideal position</w:t>
      </w:r>
      <w:r>
        <w:rPr>
          <w:rFonts w:ascii="Arial" w:cs="Arial" w:eastAsia="Arial" w:hAnsi="Arial"/>
          <w:sz w:val="22"/>
          <w:szCs w:val="22"/>
        </w:rPr>
        <w:t xml:space="preserve">: What does their position look like in 4 moves if they get everything they want? Which piece do they want to activate? Which square do they want to occupy? Prevent it before they get there.</w:t>
      </w:r>
    </w:p>
    <w:p>
      <w:pPr>
        <w:pStyle w:val="ListParagraph"/>
        <w:numPr>
          <w:ilvl w:val="0"/>
          <w:numId w:val="2"/>
        </w:numPr>
        <w:spacing w:after="40" w:before="40"/>
      </w:pPr>
      <w:r>
        <w:rPr>
          <w:rFonts w:ascii="Arial" w:cs="Arial" w:eastAsia="Arial" w:hAnsi="Arial"/>
          <w:b/>
          <w:bCs/>
          <w:sz w:val="22"/>
          <w:szCs w:val="22"/>
        </w:rPr>
        <w:t xml:space="preserve">Scan for Pawn Break potential</w:t>
      </w:r>
      <w:r>
        <w:rPr>
          <w:rFonts w:ascii="Arial" w:cs="Arial" w:eastAsia="Arial" w:hAnsi="Arial"/>
          <w:sz w:val="22"/>
          <w:szCs w:val="22"/>
        </w:rPr>
        <w:t xml:space="preserve">: Which pawn break is the opponent preparing? Identify the preparation moves they need (Re8, Qd7, Nd7) and recognize the pattern before the break arrives.</w:t>
      </w:r>
    </w:p>
    <w:p>
      <w:pPr>
        <w:pStyle w:val="ListParagraph"/>
        <w:numPr>
          <w:ilvl w:val="0"/>
          <w:numId w:val="2"/>
        </w:numPr>
        <w:spacing w:after="40" w:before="40"/>
      </w:pPr>
      <w:r>
        <w:rPr>
          <w:rFonts w:ascii="Arial" w:cs="Arial" w:eastAsia="Arial" w:hAnsi="Arial"/>
          <w:b/>
          <w:bCs/>
          <w:sz w:val="22"/>
          <w:szCs w:val="22"/>
        </w:rPr>
        <w:t xml:space="preserve">Prophylactic piece placement</w:t>
      </w:r>
      <w:r>
        <w:rPr>
          <w:rFonts w:ascii="Arial" w:cs="Arial" w:eastAsia="Arial" w:hAnsi="Arial"/>
          <w:sz w:val="22"/>
          <w:szCs w:val="22"/>
        </w:rPr>
        <w:t xml:space="preserve">: Place pieces on squares that simultaneously improve your position AND block the opponent's plan. A Knight on d4 develops your position while preventing the opponent's ...c5 break. Double-function placement.</w:t>
      </w:r>
    </w:p>
    <w:p>
      <w:pPr>
        <w:spacing w:after="0" w:before="60"/>
      </w:pPr>
    </w:p>
    <w:p>
      <w:pPr>
        <w:pStyle w:val="Heading2"/>
        <w:spacing w:after="120" w:before="300"/>
      </w:pPr>
      <w:r>
        <w:rPr>
          <w:rFonts w:ascii="Arial" w:cs="Arial" w:eastAsia="Arial" w:hAnsi="Arial"/>
          <w:b/>
          <w:bCs/>
          <w:color w:val="C0392B"/>
          <w:sz w:val="28"/>
          <w:szCs w:val="28"/>
        </w:rPr>
        <w:t xml:space="preserve">1B — Advanced Positional Scanning</w:t>
      </w:r>
    </w:p>
    <w:p>
      <w:pPr>
        <w:pStyle w:val="ListParagraph"/>
        <w:numPr>
          <w:ilvl w:val="0"/>
          <w:numId w:val="2"/>
        </w:numPr>
        <w:spacing w:after="40" w:before="40"/>
      </w:pPr>
      <w:r>
        <w:rPr>
          <w:rFonts w:ascii="Arial" w:cs="Arial" w:eastAsia="Arial" w:hAnsi="Arial"/>
          <w:b/>
          <w:bCs/>
          <w:sz w:val="22"/>
          <w:szCs w:val="22"/>
        </w:rPr>
        <w:t xml:space="preserve">Silman's 7 Imbalances (Scan Triggers)</w:t>
      </w:r>
      <w:r>
        <w:rPr>
          <w:rFonts w:ascii="Arial" w:cs="Arial" w:eastAsia="Arial" w:hAnsi="Arial"/>
          <w:sz w:val="22"/>
          <w:szCs w:val="22"/>
        </w:rPr>
        <w:t xml:space="preserve">: Before every positional decision, identify which imbalances exist: (1) Pawn structure — who has the better structure? (2) Space — who controls more territory? (3) Files and diagonals — who owns the open lines? (4) Development lead — who has more active pieces? (5) Bishop pair — who has both Bishops? (6) Knights vs Bishops — which is better in this specific position? (7) Weak squares — who has more undefendable squares? Your plan is to increase your favorable imbalances and reduce the opponent's.</w:t>
      </w:r>
    </w:p>
    <w:p>
      <w:pPr>
        <w:pStyle w:val="ListParagraph"/>
        <w:numPr>
          <w:ilvl w:val="0"/>
          <w:numId w:val="2"/>
        </w:numPr>
        <w:spacing w:after="40" w:before="40"/>
      </w:pPr>
      <w:r>
        <w:rPr>
          <w:rFonts w:ascii="Arial" w:cs="Arial" w:eastAsia="Arial" w:hAnsi="Arial"/>
          <w:b/>
          <w:bCs/>
          <w:sz w:val="22"/>
          <w:szCs w:val="22"/>
        </w:rPr>
        <w:t xml:space="preserve">Knights vs Bishops — Concrete Assessment</w:t>
      </w:r>
      <w:r>
        <w:rPr>
          <w:rFonts w:ascii="Arial" w:cs="Arial" w:eastAsia="Arial" w:hAnsi="Arial"/>
          <w:sz w:val="22"/>
          <w:szCs w:val="22"/>
        </w:rPr>
        <w:t xml:space="preserve">: Knights are better in closed positions with fixed pawn chains. Bishops are better in open positions with long diagonals. In mixed endings: if the pawn structure is fixed and blocked, trade your Bishops for Knights. If the position is about to open, keep your Bishops. This is a structural assessment made during the scan.</w:t>
      </w:r>
    </w:p>
    <w:p>
      <w:pPr>
        <w:pStyle w:val="ListParagraph"/>
        <w:numPr>
          <w:ilvl w:val="0"/>
          <w:numId w:val="2"/>
        </w:numPr>
        <w:spacing w:after="40" w:before="40"/>
      </w:pPr>
      <w:r>
        <w:rPr>
          <w:rFonts w:ascii="Arial" w:cs="Arial" w:eastAsia="Arial" w:hAnsi="Arial"/>
          <w:b/>
          <w:bCs/>
          <w:sz w:val="22"/>
          <w:szCs w:val="22"/>
        </w:rPr>
        <w:t xml:space="preserve">Fortress Detection</w:t>
      </w:r>
      <w:r>
        <w:rPr>
          <w:rFonts w:ascii="Arial" w:cs="Arial" w:eastAsia="Arial" w:hAnsi="Arial"/>
          <w:sz w:val="22"/>
          <w:szCs w:val="22"/>
        </w:rPr>
        <w:t xml:space="preserve">: Before pushing for a win in an endgame, scan for Fortress potential. Signals: their King is in a corner behind a pawn barrier with no entry points; they have the wrong colored Bishop for their remaining pawns; all your passed pawns are on the same color as their Bishop. If a Fortress is possible, change your plan before you enter it.</w:t>
      </w:r>
    </w:p>
    <w:p>
      <w:pPr>
        <w:pStyle w:val="ListParagraph"/>
        <w:numPr>
          <w:ilvl w:val="0"/>
          <w:numId w:val="2"/>
        </w:numPr>
        <w:spacing w:after="40" w:before="40"/>
      </w:pPr>
      <w:r>
        <w:rPr>
          <w:rFonts w:ascii="Arial" w:cs="Arial" w:eastAsia="Arial" w:hAnsi="Arial"/>
          <w:b/>
          <w:bCs/>
          <w:sz w:val="22"/>
          <w:szCs w:val="22"/>
        </w:rPr>
        <w:t xml:space="preserve">Conversion Scan</w:t>
      </w:r>
      <w:r>
        <w:rPr>
          <w:rFonts w:ascii="Arial" w:cs="Arial" w:eastAsia="Arial" w:hAnsi="Arial"/>
          <w:sz w:val="22"/>
          <w:szCs w:val="22"/>
        </w:rPr>
        <w:t xml:space="preserve">: When you have a winning advantage, scan specifically for: stalemate traps, perpetual check resources, and fortress resources. This is the Desperation Check from Document 1 applied proactively to winning positions.</w:t>
      </w:r>
    </w:p>
    <w:p>
      <w:pPr>
        <w:pStyle w:val="ListParagraph"/>
        <w:numPr>
          <w:ilvl w:val="0"/>
          <w:numId w:val="2"/>
        </w:numPr>
        <w:spacing w:after="40" w:before="40"/>
      </w:pPr>
      <w:r>
        <w:rPr>
          <w:rFonts w:ascii="Arial" w:cs="Arial" w:eastAsia="Arial" w:hAnsi="Arial"/>
          <w:b/>
          <w:bCs/>
          <w:sz w:val="22"/>
          <w:szCs w:val="22"/>
        </w:rPr>
        <w:t xml:space="preserve">Restraint (Hellsten — deeper than Prophylaxis): Rule 4 (Prophylaxis) stops the opponent's specific next move. Restraint goes further — it systematically closes all preparation routes for the opponent's entire strategic plan, 5–10 moves before it materializes. Not "he wants to play Nf5, I play h3" but "his whole strategy depends on ...c5, I place pawns and pieces so that ...c5 can never be prepared." This is how Petrosian made opponents feel they had no moves without ever facing a specific threat. Apply during the Maneuvering step of Section III when no immediate tactics exist.</w:t>
      </w:r>
    </w:p>
    <w:p>
      <w:pPr>
        <w:spacing w:after="0" w:before="120"/>
      </w:pPr>
    </w:p>
    <w:p>
      <w:pPr>
        <w:pBdr>
          <w:bottom w:val="single" w:color="C0392B" w:sz="6" w:space="1"/>
        </w:pBdr>
        <w:spacing w:after="160" w:before="160"/>
      </w:pPr>
    </w:p>
    <w:p>
      <w:pPr>
        <w:pStyle w:val="Heading1"/>
        <w:spacing w:after="160" w:before="400"/>
      </w:pPr>
      <w:r>
        <w:rPr>
          <w:rFonts w:ascii="Arial" w:cs="Arial" w:eastAsia="Arial" w:hAnsi="Arial"/>
          <w:b/>
          <w:bCs/>
          <w:color w:val="1A1A2E"/>
          <w:sz w:val="36"/>
          <w:szCs w:val="36"/>
        </w:rPr>
        <w:t xml:space="preserve">SECTION II — ADVANCED EVALUATION</w:t>
      </w:r>
    </w:p>
    <w:p>
      <w:pPr>
        <w:spacing w:after="0" w:before="60"/>
      </w:pPr>
    </w:p>
    <w:p>
      <w:pPr>
        <w:pStyle w:val="Heading2"/>
        <w:spacing w:after="120" w:before="300"/>
      </w:pPr>
      <w:r>
        <w:rPr>
          <w:rFonts w:ascii="Arial" w:cs="Arial" w:eastAsia="Arial" w:hAnsi="Arial"/>
          <w:b/>
          <w:bCs/>
          <w:color w:val="C0392B"/>
          <w:sz w:val="28"/>
          <w:szCs w:val="28"/>
        </w:rPr>
        <w:t xml:space="preserve">2A — Silman's Complete Imbalance System</w:t>
      </w:r>
    </w:p>
    <w:p>
      <w:pPr>
        <w:spacing w:after="60" w:before="60"/>
      </w:pPr>
      <w:r>
        <w:rPr>
          <w:rFonts w:ascii="Arial" w:cs="Arial" w:eastAsia="Arial" w:hAnsi="Arial"/>
          <w:sz w:val="22"/>
          <w:szCs w:val="22"/>
        </w:rPr>
        <w:t xml:space="preserve">Jeremy Silman's imbalance theory is the most complete positional evaluation framework for the 1800–2400 range. Every positional decision is made by identifying which imbalances favor you and building a plan to increase them.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r>
              <w:rPr>
                <w:rFonts w:ascii="Arial" w:cs="Arial" w:eastAsia="Arial" w:hAnsi="Arial"/>
                <w:b/>
                <w:bCs/>
                <w:color w:val="FFFFFF"/>
                <w:sz w:val="20"/>
                <w:szCs w:val="20"/>
              </w:rPr>
              <w:t xml:space="preserve">Imbalance</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r>
              <w:rPr>
                <w:rFonts w:ascii="Arial" w:cs="Arial" w:eastAsia="Arial" w:hAnsi="Arial"/>
                <w:b/>
                <w:bCs/>
                <w:color w:val="FFFFFF"/>
                <w:sz w:val="20"/>
                <w:szCs w:val="20"/>
              </w:rPr>
              <w:t xml:space="preserve">How to Create It</w:t>
            </w:r>
          </w:p>
        </w:tc>
        <w:tc>
          <w:tcPr>
            <w:tcW w:type="dxa" w:w="45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r>
              <w:rPr>
                <w:rFonts w:ascii="Arial" w:cs="Arial" w:eastAsia="Arial" w:hAnsi="Arial"/>
                <w:b/>
                <w:bCs/>
                <w:color w:val="FFFFFF"/>
                <w:sz w:val="20"/>
                <w:szCs w:val="20"/>
              </w:rPr>
              <w:t xml:space="preserve">How to Exploit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Superior Pawn Structure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Force doubled, isolated, or backward pawns via exchanges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Blockade weak pawns, use Rooks on open files, target with King in endgame</w:t>
            </w:r>
          </w:p>
        </w:tc>
      </w:tr>
      <w:tr>
        <w:tc>
          <w:tcPr>
            <w:tcW w:type="dxa" w:w="2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sz w:val="20"/>
                <w:szCs w:val="20"/>
              </w:rPr>
              <w:t xml:space="preserve">Space Advantage</w:t>
            </w:r>
          </w:p>
        </w:tc>
        <w:tc>
          <w:tcPr>
            <w:tcW w:type="dxa" w:w="28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sz w:val="20"/>
                <w:szCs w:val="20"/>
              </w:rPr>
              <w:t xml:space="preserve">Control center, advance pawns without overextending</w:t>
            </w:r>
          </w:p>
        </w:tc>
        <w:tc>
          <w:tcPr>
            <w:tcW w:type="dxa" w:w="45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sz w:val="20"/>
                <w:szCs w:val="20"/>
              </w:rPr>
              <w:t xml:space="preserve">Maneuver pieces freely, open second front, restrict opponent's pieces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Open Files / Diagonals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Pawn breaks, piece exchanges to clear lines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Double Rooks, place Bishops on long diagonals, penetrate 7th rank</w:t>
            </w:r>
          </w:p>
        </w:tc>
      </w:tr>
      <w:tr>
        <w:tc>
          <w:tcPr>
            <w:tcW w:type="dxa" w:w="2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sz w:val="20"/>
                <w:szCs w:val="20"/>
              </w:rPr>
              <w:t xml:space="preserve">Development Lead</w:t>
            </w:r>
          </w:p>
        </w:tc>
        <w:tc>
          <w:tcPr>
            <w:tcW w:type="dxa" w:w="28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sz w:val="20"/>
                <w:szCs w:val="20"/>
              </w:rPr>
              <w:t xml:space="preserve">Develop all pieces before opponent, castle early</w:t>
            </w:r>
          </w:p>
        </w:tc>
        <w:tc>
          <w:tcPr>
            <w:tcW w:type="dxa" w:w="45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sz w:val="20"/>
                <w:szCs w:val="20"/>
              </w:rPr>
              <w:t xml:space="preserve">Launch tactical attack before opponent completes development — initiative expires, use it now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Bishop Pair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Avoid trading Bishops for Knights in open positions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Open the position with pawn breaks, place pawns on opposite color</w:t>
            </w:r>
          </w:p>
        </w:tc>
      </w:tr>
      <w:tr>
        <w:tc>
          <w:tcPr>
            <w:tcW w:type="dxa" w:w="2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sz w:val="20"/>
                <w:szCs w:val="20"/>
              </w:rPr>
              <w:t xml:space="preserve">Knights vs Bishops</w:t>
            </w:r>
          </w:p>
        </w:tc>
        <w:tc>
          <w:tcPr>
            <w:tcW w:type="dxa" w:w="28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sz w:val="20"/>
                <w:szCs w:val="20"/>
              </w:rPr>
              <w:t xml:space="preserve">Close the position if you have Knights</w:t>
            </w:r>
          </w:p>
        </w:tc>
        <w:tc>
          <w:tcPr>
            <w:tcW w:type="dxa" w:w="45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sz w:val="20"/>
                <w:szCs w:val="20"/>
              </w:rPr>
              <w:t xml:space="preserve">Place Knights on outposts, restrict Bishop with pawns on same color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Weak Squares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Force opponent's pawns to advance past weak squares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Occupy with Knight outpost, aim all pieces at the weakness</w:t>
            </w:r>
          </w:p>
        </w:tc>
      </w:tr>
    </w:tbl>
    <w:p>
      <w:pPr>
        <w:spacing w:after="0" w:before="60"/>
      </w:pPr>
    </w:p>
    <w:p>
      <w:pPr>
        <w:pStyle w:val="Heading2"/>
        <w:spacing w:after="120" w:before="300"/>
      </w:pPr>
      <w:r>
        <w:rPr>
          <w:rFonts w:ascii="Arial" w:cs="Arial" w:eastAsia="Arial" w:hAnsi="Arial"/>
          <w:b/>
          <w:bCs/>
          <w:color w:val="C0392B"/>
          <w:sz w:val="28"/>
          <w:szCs w:val="28"/>
        </w:rPr>
        <w:t xml:space="preserve">2B — Convertibility Assessment</w:t>
      </w:r>
    </w:p>
    <w:p>
      <w:pPr>
        <w:pStyle w:val="ListParagraph"/>
        <w:numPr>
          <w:ilvl w:val="0"/>
          <w:numId w:val="2"/>
        </w:numPr>
        <w:spacing w:after="40" w:before="40"/>
      </w:pPr>
      <w:r>
        <w:rPr>
          <w:rFonts w:ascii="Arial" w:cs="Arial" w:eastAsia="Arial" w:hAnsi="Arial"/>
          <w:b/>
          <w:bCs/>
          <w:sz w:val="22"/>
          <w:szCs w:val="22"/>
        </w:rPr>
        <w:t xml:space="preserve">Material advantage</w:t>
      </w:r>
      <w:r>
        <w:rPr>
          <w:rFonts w:ascii="Arial" w:cs="Arial" w:eastAsia="Arial" w:hAnsi="Arial"/>
          <w:sz w:val="22"/>
          <w:szCs w:val="22"/>
        </w:rPr>
        <w:t xml:space="preserve">: Convertible when: you can exchange all pieces into a winning pawn endgame. Not convertible when: opponent has Fortress resources or wrong-colored Bishop draw.</w:t>
      </w:r>
    </w:p>
    <w:p>
      <w:pPr>
        <w:pStyle w:val="ListParagraph"/>
        <w:numPr>
          <w:ilvl w:val="0"/>
          <w:numId w:val="2"/>
        </w:numPr>
        <w:spacing w:after="40" w:before="40"/>
      </w:pPr>
      <w:r>
        <w:rPr>
          <w:rFonts w:ascii="Arial" w:cs="Arial" w:eastAsia="Arial" w:hAnsi="Arial"/>
          <w:b/>
          <w:bCs/>
          <w:sz w:val="22"/>
          <w:szCs w:val="22"/>
        </w:rPr>
        <w:t xml:space="preserve">Positional advantage</w:t>
      </w:r>
      <w:r>
        <w:rPr>
          <w:rFonts w:ascii="Arial" w:cs="Arial" w:eastAsia="Arial" w:hAnsi="Arial"/>
          <w:sz w:val="22"/>
          <w:szCs w:val="22"/>
        </w:rPr>
        <w:t xml:space="preserve">: Convertible when: you can open the position to activate your better pieces OR create a second weakness the opponent cannot defend. Not convertible when: the position is completely blocked and the opponent has no weaknesses to target.</w:t>
      </w:r>
    </w:p>
    <w:p>
      <w:pPr>
        <w:pStyle w:val="ListParagraph"/>
        <w:numPr>
          <w:ilvl w:val="0"/>
          <w:numId w:val="2"/>
        </w:numPr>
        <w:spacing w:after="40" w:before="40"/>
      </w:pPr>
      <w:r>
        <w:rPr>
          <w:rFonts w:ascii="Arial" w:cs="Arial" w:eastAsia="Arial" w:hAnsi="Arial"/>
          <w:b/>
          <w:bCs/>
          <w:sz w:val="22"/>
          <w:szCs w:val="22"/>
        </w:rPr>
        <w:t xml:space="preserve">Initiative</w:t>
      </w:r>
      <w:r>
        <w:rPr>
          <w:rFonts w:ascii="Arial" w:cs="Arial" w:eastAsia="Arial" w:hAnsi="Arial"/>
          <w:sz w:val="22"/>
          <w:szCs w:val="22"/>
        </w:rPr>
        <w:t xml:space="preserve">: Never directly convertible — must be used immediately to gain material or a permanent positional advantage.</w:t>
      </w:r>
    </w:p>
    <w:p>
      <w:pPr>
        <w:pStyle w:val="ListParagraph"/>
        <w:numPr>
          <w:ilvl w:val="0"/>
          <w:numId w:val="2"/>
        </w:numPr>
        <w:spacing w:after="40" w:before="40"/>
      </w:pPr>
      <w:r>
        <w:rPr>
          <w:rFonts w:ascii="Arial" w:cs="Arial" w:eastAsia="Arial" w:hAnsi="Arial"/>
          <w:b/>
          <w:bCs/>
          <w:sz w:val="22"/>
          <w:szCs w:val="22"/>
        </w:rPr>
        <w:t xml:space="preserve">Practical vs Theoretical Advantage</w:t>
      </w:r>
      <w:r>
        <w:rPr>
          <w:rFonts w:ascii="Arial" w:cs="Arial" w:eastAsia="Arial" w:hAnsi="Arial"/>
          <w:sz w:val="22"/>
          <w:szCs w:val="22"/>
        </w:rPr>
        <w:t xml:space="preserve">: An advantage exists in two forms. Theoretical: the engine confirms you are better. Practical: a human can actually convert it over the board within the time control. These are NOT always the same. A +0.5 endgame advantage with 10 seconds on the clock is theoretically winning but practically drawn. A messy tactical position that is engine-equal may be practically winning for the better calculator. Always ask: can I convert this against a human, with this clock, in this specific structure? If no — look for a different type of advantage or accept the draw.</w:t>
      </w:r>
    </w:p>
    <w:p>
      <w:pPr>
        <w:pStyle w:val="ListParagraph"/>
        <w:numPr>
          <w:ilvl w:val="0"/>
          <w:numId w:val="2"/>
        </w:numPr>
        <w:spacing w:after="40" w:before="40"/>
      </w:pPr>
      <w:r>
        <w:rPr>
          <w:rFonts w:ascii="Arial" w:cs="Arial" w:eastAsia="Arial" w:hAnsi="Arial"/>
          <w:b/>
          <w:bCs/>
          <w:sz w:val="22"/>
          <w:szCs w:val="22"/>
        </w:rPr>
        <w:t xml:space="preserve">Dynamic Equality vs Static Equality</w:t>
      </w:r>
      <w:r>
        <w:rPr>
          <w:rFonts w:ascii="Arial" w:cs="Arial" w:eastAsia="Arial" w:hAnsi="Arial"/>
          <w:sz w:val="22"/>
          <w:szCs w:val="22"/>
        </w:rPr>
        <w:t xml:space="preserve">: A position can be equal in two fundamentally different ways. Static equality: both sides have the same material, same pawn structure, same piece activity — nothing is happening. Dynamic equality: the position is nominally equal but both sides have active plans and the tension is unresolved — any mistake is immediately punished. In static equality, you can maneuver safely. In dynamic equality, every move is critical. Misidentifying which type of equality you are in leads to catastrophic blunders: you play a slow positional move in a position that required immediate tactical action.</w:t>
      </w:r>
    </w:p>
    <w:p>
      <w:pPr>
        <w:spacing w:after="0" w:before="120"/>
      </w:pPr>
    </w:p>
    <w:p>
      <w:pPr>
        <w:pBdr>
          <w:bottom w:val="single" w:color="C0392B" w:sz="6" w:space="1"/>
        </w:pBdr>
        <w:spacing w:after="160" w:before="160"/>
      </w:pPr>
    </w:p>
    <w:p>
      <w:pPr>
        <w:pStyle w:val="Heading1"/>
        <w:spacing w:after="160" w:before="400"/>
      </w:pPr>
      <w:r>
        <w:rPr>
          <w:rFonts w:ascii="Arial" w:cs="Arial" w:eastAsia="Arial" w:hAnsi="Arial"/>
          <w:b/>
          <w:bCs/>
          <w:color w:val="1A1A2E"/>
          <w:sz w:val="36"/>
          <w:szCs w:val="36"/>
        </w:rPr>
        <w:t xml:space="preserve">SECTION III — DEEP CALCULATION (5–7 Plies)</w:t>
      </w:r>
    </w:p>
    <w:p>
      <w:pPr>
        <w:spacing w:after="60" w:before="60"/>
      </w:pPr>
      <w:r>
        <w:rPr>
          <w:rFonts w:ascii="Arial" w:cs="Arial" w:eastAsia="Arial" w:hAnsi="Arial"/>
          <w:sz w:val="22"/>
          <w:szCs w:val="22"/>
        </w:rPr>
        <w:t xml:space="preserve">Document 1 established 3-ply calculation with 100% accuracy. At the Expert/FM level, the standard is 5–7 plies in forced positions. The Sequential CCT + Recursive Loop from Document 1 remains. What changes is the depth sustained before the position becomes quiet. Reminder: 1 ply = one move by one player. 5 plies = your move → their response → your response → their response → your response.</w:t>
      </w:r>
    </w:p>
    <w:p>
      <w:pPr>
        <w:spacing w:after="0" w:before="60"/>
      </w:pPr>
    </w:p>
    <w:p>
      <w:pPr>
        <w:pStyle w:val="Heading2"/>
        <w:spacing w:after="120" w:before="300"/>
      </w:pPr>
      <w:r>
        <w:rPr>
          <w:rFonts w:ascii="Arial" w:cs="Arial" w:eastAsia="Arial" w:hAnsi="Arial"/>
          <w:b/>
          <w:bCs/>
          <w:color w:val="C0392B"/>
          <w:sz w:val="28"/>
          <w:szCs w:val="28"/>
        </w:rPr>
        <w:t xml:space="preserve">3A — Tree Pruning (Candidate Management at Depth)</w:t>
      </w:r>
    </w:p>
    <w:p>
      <w:pPr>
        <w:pStyle w:val="ListParagraph"/>
        <w:numPr>
          <w:ilvl w:val="0"/>
          <w:numId w:val="2"/>
        </w:numPr>
        <w:spacing w:after="40" w:before="40"/>
      </w:pPr>
      <w:r>
        <w:rPr>
          <w:rFonts w:ascii="Arial" w:cs="Arial" w:eastAsia="Arial" w:hAnsi="Arial"/>
          <w:b/>
          <w:bCs/>
          <w:sz w:val="22"/>
          <w:szCs w:val="22"/>
        </w:rPr>
        <w:t xml:space="preserve">Refutation mindset</w:t>
      </w:r>
      <w:r>
        <w:rPr>
          <w:rFonts w:ascii="Arial" w:cs="Arial" w:eastAsia="Arial" w:hAnsi="Arial"/>
          <w:sz w:val="22"/>
          <w:szCs w:val="22"/>
        </w:rPr>
        <w:t xml:space="preserve">: For every candidate move, immediately search for the opponent's strongest refutation. If you find one quickly, discard the candidate and move on. Do not calculate a losing line to its end — stop at the refutation.</w:t>
      </w:r>
    </w:p>
    <w:p>
      <w:pPr>
        <w:pStyle w:val="ListParagraph"/>
        <w:numPr>
          <w:ilvl w:val="0"/>
          <w:numId w:val="2"/>
        </w:numPr>
        <w:spacing w:after="40" w:before="40"/>
      </w:pPr>
      <w:r>
        <w:rPr>
          <w:rFonts w:ascii="Arial" w:cs="Arial" w:eastAsia="Arial" w:hAnsi="Arial"/>
          <w:b/>
          <w:bCs/>
          <w:sz w:val="22"/>
          <w:szCs w:val="22"/>
        </w:rPr>
        <w:t xml:space="preserve">Forcing moves only</w:t>
      </w:r>
      <w:r>
        <w:rPr>
          <w:rFonts w:ascii="Arial" w:cs="Arial" w:eastAsia="Arial" w:hAnsi="Arial"/>
          <w:sz w:val="22"/>
          <w:szCs w:val="22"/>
        </w:rPr>
        <w:t xml:space="preserve">: At depth, calculate ONLY forcing moves. The moment a move is not forcing, stop that branch and evaluate the position statically.</w:t>
      </w:r>
    </w:p>
    <w:p>
      <w:pPr>
        <w:pStyle w:val="ListParagraph"/>
        <w:numPr>
          <w:ilvl w:val="0"/>
          <w:numId w:val="2"/>
        </w:numPr>
        <w:spacing w:after="40" w:before="40"/>
      </w:pPr>
      <w:r>
        <w:rPr>
          <w:rFonts w:ascii="Arial" w:cs="Arial" w:eastAsia="Arial" w:hAnsi="Arial"/>
          <w:b/>
          <w:bCs/>
          <w:sz w:val="22"/>
          <w:szCs w:val="22"/>
        </w:rPr>
        <w:t xml:space="preserve">The Critical Position</w:t>
      </w:r>
      <w:r>
        <w:rPr>
          <w:rFonts w:ascii="Arial" w:cs="Arial" w:eastAsia="Arial" w:hAnsi="Arial"/>
          <w:sz w:val="22"/>
          <w:szCs w:val="22"/>
        </w:rPr>
        <w:t xml:space="preserve">: Identify the critical position in the line — the moment where the position fundamentally changes character. Calculate precisely to that point, then evaluate statically.</w:t>
      </w:r>
    </w:p>
    <w:p>
      <w:pPr>
        <w:pStyle w:val="ListParagraph"/>
        <w:numPr>
          <w:ilvl w:val="0"/>
          <w:numId w:val="2"/>
        </w:numPr>
        <w:spacing w:after="40" w:before="40"/>
      </w:pPr>
      <w:r>
        <w:rPr>
          <w:rFonts w:ascii="Arial" w:cs="Arial" w:eastAsia="Arial" w:hAnsi="Arial"/>
          <w:b/>
          <w:bCs/>
          <w:sz w:val="22"/>
          <w:szCs w:val="22"/>
        </w:rPr>
        <w:t xml:space="preserve">Horizon Effect awareness</w:t>
      </w:r>
      <w:r>
        <w:rPr>
          <w:rFonts w:ascii="Arial" w:cs="Arial" w:eastAsia="Arial" w:hAnsi="Arial"/>
          <w:sz w:val="22"/>
          <w:szCs w:val="22"/>
        </w:rPr>
        <w:t xml:space="preserve">: The Horizon Effect occurs when a negative consequence is just beyond your calculation depth. Counter it by extending calculation by 1–2 extra plies in any position where your candidate move gives the opponent a large dynamic piece.</w:t>
      </w:r>
    </w:p>
    <w:p>
      <w:pPr>
        <w:spacing w:after="0" w:before="60"/>
      </w:pPr>
    </w:p>
    <w:p>
      <w:pPr>
        <w:pStyle w:val="Heading2"/>
        <w:spacing w:after="120" w:before="300"/>
      </w:pPr>
      <w:r>
        <w:rPr>
          <w:rFonts w:ascii="Arial" w:cs="Arial" w:eastAsia="Arial" w:hAnsi="Arial"/>
          <w:b/>
          <w:bCs/>
          <w:color w:val="C0392B"/>
          <w:sz w:val="28"/>
          <w:szCs w:val="28"/>
        </w:rPr>
        <w:t xml:space="preserve">3B — Calculation in Specific Position Types</w:t>
      </w:r>
    </w:p>
    <w:p>
      <w:pPr>
        <w:pStyle w:val="ListParagraph"/>
        <w:numPr>
          <w:ilvl w:val="0"/>
          <w:numId w:val="2"/>
        </w:numPr>
        <w:spacing w:after="40" w:before="40"/>
      </w:pPr>
      <w:r>
        <w:rPr>
          <w:rFonts w:ascii="Arial" w:cs="Arial" w:eastAsia="Arial" w:hAnsi="Arial"/>
          <w:b/>
          <w:bCs/>
          <w:sz w:val="22"/>
          <w:szCs w:val="22"/>
        </w:rPr>
        <w:t xml:space="preserve">Forced mating sequences</w:t>
      </w:r>
      <w:r>
        <w:rPr>
          <w:rFonts w:ascii="Arial" w:cs="Arial" w:eastAsia="Arial" w:hAnsi="Arial"/>
          <w:sz w:val="22"/>
          <w:szCs w:val="22"/>
        </w:rPr>
        <w:t xml:space="preserve">: Calculate every check until checkmate or a clearly drawn position. No depth limit for mating sequences.</w:t>
      </w:r>
    </w:p>
    <w:p>
      <w:pPr>
        <w:pStyle w:val="ListParagraph"/>
        <w:numPr>
          <w:ilvl w:val="0"/>
          <w:numId w:val="2"/>
        </w:numPr>
        <w:spacing w:after="40" w:before="40"/>
      </w:pPr>
      <w:r>
        <w:rPr>
          <w:rFonts w:ascii="Arial" w:cs="Arial" w:eastAsia="Arial" w:hAnsi="Arial"/>
          <w:b/>
          <w:bCs/>
          <w:sz w:val="22"/>
          <w:szCs w:val="22"/>
        </w:rPr>
        <w:t xml:space="preserve">Endgame calculation</w:t>
      </w:r>
      <w:r>
        <w:rPr>
          <w:rFonts w:ascii="Arial" w:cs="Arial" w:eastAsia="Arial" w:hAnsi="Arial"/>
          <w:sz w:val="22"/>
          <w:szCs w:val="22"/>
        </w:rPr>
        <w:t xml:space="preserve">: In King and Pawn endgames, calculate every variation completely. Use Key Squares and Opposition as evaluation shortcuts to prune branches.</w:t>
      </w:r>
    </w:p>
    <w:p>
      <w:pPr>
        <w:pStyle w:val="ListParagraph"/>
        <w:numPr>
          <w:ilvl w:val="0"/>
          <w:numId w:val="2"/>
        </w:numPr>
        <w:spacing w:after="40" w:before="40"/>
      </w:pPr>
      <w:r>
        <w:rPr>
          <w:rFonts w:ascii="Arial" w:cs="Arial" w:eastAsia="Arial" w:hAnsi="Arial"/>
          <w:b/>
          <w:bCs/>
          <w:sz w:val="22"/>
          <w:szCs w:val="22"/>
        </w:rPr>
        <w:t xml:space="preserve">Sacrificial positions</w:t>
      </w:r>
      <w:r>
        <w:rPr>
          <w:rFonts w:ascii="Arial" w:cs="Arial" w:eastAsia="Arial" w:hAnsi="Arial"/>
          <w:sz w:val="22"/>
          <w:szCs w:val="22"/>
        </w:rPr>
        <w:t xml:space="preserve">: Find the opponent's most stubborn defensive resource first. If the sacrifice works against the best defense, it works.</w:t>
      </w:r>
    </w:p>
    <w:p>
      <w:pPr>
        <w:pStyle w:val="ListParagraph"/>
        <w:numPr>
          <w:ilvl w:val="0"/>
          <w:numId w:val="2"/>
        </w:numPr>
        <w:spacing w:after="40" w:before="40"/>
      </w:pPr>
      <w:r>
        <w:rPr>
          <w:rFonts w:ascii="Arial" w:cs="Arial" w:eastAsia="Arial" w:hAnsi="Arial"/>
          <w:b/>
          <w:bCs/>
          <w:sz w:val="22"/>
          <w:szCs w:val="22"/>
        </w:rPr>
        <w:t xml:space="preserve">Quiet positional moves</w:t>
      </w:r>
      <w:r>
        <w:rPr>
          <w:rFonts w:ascii="Arial" w:cs="Arial" w:eastAsia="Arial" w:hAnsi="Arial"/>
          <w:sz w:val="22"/>
          <w:szCs w:val="22"/>
        </w:rPr>
        <w:t xml:space="preserve">: Do not calculate quietly — evaluate positionally using Silman's imbalances.</w:t>
      </w:r>
    </w:p>
    <w:p>
      <w:pPr>
        <w:spacing w:after="0" w:before="60"/>
      </w:pPr>
    </w:p>
    <w:p>
      <w:pPr>
        <w:pStyle w:val="Heading2"/>
        <w:spacing w:after="120" w:before="300"/>
      </w:pPr>
      <w:r>
        <w:rPr>
          <w:rFonts w:ascii="Arial" w:cs="Arial" w:eastAsia="Arial" w:hAnsi="Arial"/>
          <w:b/>
          <w:bCs/>
          <w:color w:val="C0392B"/>
          <w:sz w:val="28"/>
          <w:szCs w:val="28"/>
        </w:rPr>
        <w:t xml:space="preserve">3C — Visualization Training</w:t>
      </w:r>
    </w:p>
    <w:p>
      <w:pPr>
        <w:pStyle w:val="ListParagraph"/>
        <w:numPr>
          <w:ilvl w:val="0"/>
          <w:numId w:val="2"/>
        </w:numPr>
        <w:spacing w:after="40" w:before="40"/>
      </w:pPr>
      <w:r>
        <w:rPr>
          <w:rFonts w:ascii="Arial" w:cs="Arial" w:eastAsia="Arial" w:hAnsi="Arial"/>
          <w:b/>
          <w:bCs/>
          <w:sz w:val="22"/>
          <w:szCs w:val="22"/>
        </w:rPr>
        <w:t xml:space="preserve">Studies (revisited)</w:t>
      </w:r>
      <w:r>
        <w:rPr>
          <w:rFonts w:ascii="Arial" w:cs="Arial" w:eastAsia="Arial" w:hAnsi="Arial"/>
          <w:sz w:val="22"/>
          <w:szCs w:val="22"/>
        </w:rPr>
        <w:t xml:space="preserve">: At this level, studies are the primary visualization training tool. Solve 3–5 studies per week at 10–15 minutes per study without moving pieces.</w:t>
      </w:r>
    </w:p>
    <w:p>
      <w:pPr>
        <w:pStyle w:val="ListParagraph"/>
        <w:numPr>
          <w:ilvl w:val="0"/>
          <w:numId w:val="2"/>
        </w:numPr>
        <w:spacing w:after="40" w:before="40"/>
      </w:pPr>
      <w:r>
        <w:rPr>
          <w:rFonts w:ascii="Arial" w:cs="Arial" w:eastAsia="Arial" w:hAnsi="Arial"/>
          <w:b/>
          <w:bCs/>
          <w:sz w:val="22"/>
          <w:szCs w:val="22"/>
        </w:rPr>
        <w:t xml:space="preserve">Blindfold calculation</w:t>
      </w:r>
      <w:r>
        <w:rPr>
          <w:rFonts w:ascii="Arial" w:cs="Arial" w:eastAsia="Arial" w:hAnsi="Arial"/>
          <w:sz w:val="22"/>
          <w:szCs w:val="22"/>
        </w:rPr>
        <w:t xml:space="preserve">: Practice calculating 3-move combinations blindfolded after your opening moves.</w:t>
      </w:r>
    </w:p>
    <w:p>
      <w:pPr>
        <w:pStyle w:val="ListParagraph"/>
        <w:numPr>
          <w:ilvl w:val="0"/>
          <w:numId w:val="2"/>
        </w:numPr>
        <w:spacing w:after="40" w:before="40"/>
      </w:pPr>
      <w:r>
        <w:rPr>
          <w:rFonts w:ascii="Arial" w:cs="Arial" w:eastAsia="Arial" w:hAnsi="Arial"/>
          <w:b/>
          <w:bCs/>
          <w:sz w:val="22"/>
          <w:szCs w:val="22"/>
        </w:rPr>
        <w:t xml:space="preserve">Board removal drill</w:t>
      </w:r>
      <w:r>
        <w:rPr>
          <w:rFonts w:ascii="Arial" w:cs="Arial" w:eastAsia="Arial" w:hAnsi="Arial"/>
          <w:sz w:val="22"/>
          <w:szCs w:val="22"/>
        </w:rPr>
        <w:t xml:space="preserve">: Set up a middlegame position. Study it for 2 minutes. Remove the board. Verbalize your analysis for 5 minutes from memory. Check against the board. Repeat weekly.</w:t>
      </w:r>
    </w:p>
    <w:p>
      <w:pPr>
        <w:spacing w:after="0" w:before="120"/>
      </w:pPr>
    </w:p>
    <w:p>
      <w:pPr>
        <w:pBdr>
          <w:bottom w:val="single" w:color="C0392B" w:sz="6" w:space="1"/>
        </w:pBdr>
        <w:spacing w:after="160" w:before="160"/>
      </w:pPr>
    </w:p>
    <w:p>
      <w:pPr>
        <w:pStyle w:val="Heading1"/>
        <w:spacing w:after="160" w:before="400"/>
      </w:pPr>
      <w:r>
        <w:rPr>
          <w:rFonts w:ascii="Arial" w:cs="Arial" w:eastAsia="Arial" w:hAnsi="Arial"/>
          <w:b/>
          <w:bCs/>
          <w:color w:val="1A1A2E"/>
          <w:sz w:val="36"/>
          <w:szCs w:val="36"/>
        </w:rPr>
        <w:t xml:space="preserve">SECTION IV — ADVANCED PATTERN LIBRARY</w:t>
      </w:r>
    </w:p>
    <w:p>
      <w:pPr>
        <w:spacing w:after="0" w:before="60"/>
      </w:pPr>
    </w:p>
    <w:p>
      <w:pPr>
        <w:pStyle w:val="Heading2"/>
        <w:spacing w:after="120" w:before="300"/>
      </w:pPr>
      <w:r>
        <w:rPr>
          <w:rFonts w:ascii="Arial" w:cs="Arial" w:eastAsia="Arial" w:hAnsi="Arial"/>
          <w:b/>
          <w:bCs/>
          <w:color w:val="C0392B"/>
          <w:sz w:val="28"/>
          <w:szCs w:val="28"/>
        </w:rPr>
        <w:t xml:space="preserve">4A — Positional Sacrifice Patterns</w:t>
      </w:r>
    </w:p>
    <w:p>
      <w:pPr>
        <w:pStyle w:val="ListParagraph"/>
        <w:numPr>
          <w:ilvl w:val="0"/>
          <w:numId w:val="2"/>
        </w:numPr>
        <w:spacing w:after="40" w:before="40"/>
      </w:pPr>
      <w:r>
        <w:rPr>
          <w:rFonts w:ascii="Arial" w:cs="Arial" w:eastAsia="Arial" w:hAnsi="Arial"/>
          <w:b/>
          <w:bCs/>
          <w:sz w:val="22"/>
          <w:szCs w:val="22"/>
        </w:rPr>
        <w:t xml:space="preserve">The Exchange Sacrifice (Rook for Minor Piece)</w:t>
      </w:r>
      <w:r>
        <w:rPr>
          <w:rFonts w:ascii="Arial" w:cs="Arial" w:eastAsia="Arial" w:hAnsi="Arial"/>
          <w:sz w:val="22"/>
          <w:szCs w:val="22"/>
        </w:rPr>
        <w:t xml:space="preserve">: Sacrifice a Rook for a Bishop or Knight when the positional compensation is permanent. Classic indicators: your Knight reaches an unassailable 6th rank outpost; the opponent's Rook becomes permanently passive; you gain a passed pawn on the open file. Study Petrosian's games as the master of this technique.</w:t>
      </w:r>
    </w:p>
    <w:p>
      <w:pPr>
        <w:pStyle w:val="ListParagraph"/>
        <w:numPr>
          <w:ilvl w:val="0"/>
          <w:numId w:val="2"/>
        </w:numPr>
        <w:spacing w:after="40" w:before="40"/>
      </w:pPr>
      <w:r>
        <w:rPr>
          <w:rFonts w:ascii="Arial" w:cs="Arial" w:eastAsia="Arial" w:hAnsi="Arial"/>
          <w:b/>
          <w:bCs/>
          <w:sz w:val="22"/>
          <w:szCs w:val="22"/>
        </w:rPr>
        <w:t xml:space="preserve">The Positional Pawn Sacrifice</w:t>
      </w:r>
      <w:r>
        <w:rPr>
          <w:rFonts w:ascii="Arial" w:cs="Arial" w:eastAsia="Arial" w:hAnsi="Arial"/>
          <w:sz w:val="22"/>
          <w:szCs w:val="22"/>
        </w:rPr>
        <w:t xml:space="preserve">: Surrender a pawn permanently for long-term piece activity, a strong outpost, or open lines. Compensation materializes over 10–20 moves. Evaluation: does the increased piece activity satisfy Criterion 2 (Piece Activity) enough to outweigh the material deficit in Criterion 3?</w:t>
      </w:r>
    </w:p>
    <w:p>
      <w:pPr>
        <w:pStyle w:val="ListParagraph"/>
        <w:numPr>
          <w:ilvl w:val="0"/>
          <w:numId w:val="2"/>
        </w:numPr>
        <w:spacing w:after="40" w:before="40"/>
      </w:pPr>
      <w:r>
        <w:rPr>
          <w:rFonts w:ascii="Arial" w:cs="Arial" w:eastAsia="Arial" w:hAnsi="Arial"/>
          <w:b/>
          <w:bCs/>
          <w:sz w:val="22"/>
          <w:szCs w:val="22"/>
        </w:rPr>
        <w:t xml:space="preserve">The Bishop Sacrifice on h6 (Bxh6)</w:t>
      </w:r>
      <w:r>
        <w:rPr>
          <w:rFonts w:ascii="Arial" w:cs="Arial" w:eastAsia="Arial" w:hAnsi="Arial"/>
          <w:sz w:val="22"/>
          <w:szCs w:val="22"/>
        </w:rPr>
        <w:t xml:space="preserve">: Sacrifice on h6 when: you have a Rook on the h-file ready to use the opened h-file; the opponent's King has no safe escape; your pieces can quickly coordinate. Requires precise calculation to the end of the forcing sequence.</w:t>
      </w:r>
    </w:p>
    <w:p>
      <w:pPr>
        <w:pStyle w:val="ListParagraph"/>
        <w:numPr>
          <w:ilvl w:val="0"/>
          <w:numId w:val="2"/>
        </w:numPr>
        <w:spacing w:after="40" w:before="40"/>
      </w:pPr>
      <w:r>
        <w:rPr>
          <w:rFonts w:ascii="Arial" w:cs="Arial" w:eastAsia="Arial" w:hAnsi="Arial"/>
          <w:b/>
          <w:bCs/>
          <w:sz w:val="22"/>
          <w:szCs w:val="22"/>
        </w:rPr>
        <w:t xml:space="preserve">The Minority Attack Sacrifice</w:t>
      </w:r>
      <w:r>
        <w:rPr>
          <w:rFonts w:ascii="Arial" w:cs="Arial" w:eastAsia="Arial" w:hAnsi="Arial"/>
          <w:sz w:val="22"/>
          <w:szCs w:val="22"/>
        </w:rPr>
        <w:t xml:space="preserve">: Sometimes sacrificing a pawn to accelerate the attack on the backward pawn is sound. The pawn sacrifice forces open the c-file or b-file, placing the backward pawn under immediate Rook pressure.</w:t>
      </w:r>
    </w:p>
    <w:p>
      <w:pPr>
        <w:spacing w:after="0" w:before="60"/>
      </w:pPr>
    </w:p>
    <w:p>
      <w:pPr>
        <w:pStyle w:val="Heading2"/>
        <w:spacing w:after="120" w:before="300"/>
      </w:pPr>
      <w:r>
        <w:rPr>
          <w:rFonts w:ascii="Arial" w:cs="Arial" w:eastAsia="Arial" w:hAnsi="Arial"/>
          <w:b/>
          <w:bCs/>
          <w:color w:val="C0392B"/>
          <w:sz w:val="28"/>
          <w:szCs w:val="28"/>
        </w:rPr>
        <w:t xml:space="preserve">4B — Advanced Pawn Structures</w:t>
      </w:r>
    </w:p>
    <w:p>
      <w:pPr>
        <w:pStyle w:val="ListParagraph"/>
        <w:numPr>
          <w:ilvl w:val="0"/>
          <w:numId w:val="2"/>
        </w:numPr>
        <w:spacing w:after="40" w:before="40"/>
      </w:pPr>
      <w:r>
        <w:rPr>
          <w:rFonts w:ascii="Arial" w:cs="Arial" w:eastAsia="Arial" w:hAnsi="Arial"/>
          <w:b/>
          <w:bCs/>
          <w:sz w:val="22"/>
          <w:szCs w:val="22"/>
        </w:rPr>
        <w:t xml:space="preserve">The Isolated Queen's Pawn (IQP) — Both Sides</w:t>
      </w:r>
      <w:r>
        <w:rPr>
          <w:rFonts w:ascii="Arial" w:cs="Arial" w:eastAsia="Arial" w:hAnsi="Arial"/>
          <w:sz w:val="22"/>
          <w:szCs w:val="22"/>
        </w:rPr>
        <w:t xml:space="preserve">: When YOU have the IQP: use the open files aggressively; activate pieces to their maximum; attack before the endgame where the IQP becomes a weakness. When OPPONENT has the IQP: blockade it with a Knight on d5; trade off the opponent's active pieces; steer toward an endgame where the IQP is a pure weakness.</w:t>
      </w:r>
    </w:p>
    <w:p>
      <w:pPr>
        <w:pStyle w:val="ListParagraph"/>
        <w:numPr>
          <w:ilvl w:val="0"/>
          <w:numId w:val="2"/>
        </w:numPr>
        <w:spacing w:after="40" w:before="40"/>
      </w:pPr>
      <w:r>
        <w:rPr>
          <w:rFonts w:ascii="Arial" w:cs="Arial" w:eastAsia="Arial" w:hAnsi="Arial"/>
          <w:b/>
          <w:bCs/>
          <w:sz w:val="22"/>
          <w:szCs w:val="22"/>
        </w:rPr>
        <w:t xml:space="preserve">The Carlsbad Structure</w:t>
      </w:r>
      <w:r>
        <w:rPr>
          <w:rFonts w:ascii="Arial" w:cs="Arial" w:eastAsia="Arial" w:hAnsi="Arial"/>
          <w:sz w:val="22"/>
          <w:szCs w:val="22"/>
        </w:rPr>
        <w:t xml:space="preserve">: Arises from the Exchange variation of the Queen's Gambit. White's plan: Minority Attack (b4-b5) to create a backward c6 pawn. Black's plan: Kingside attack via ...f5-f4 or piece activity through the e4 square. The plans are fixed and non-negotiable.</w:t>
      </w:r>
    </w:p>
    <w:p>
      <w:pPr>
        <w:pStyle w:val="ListParagraph"/>
        <w:numPr>
          <w:ilvl w:val="0"/>
          <w:numId w:val="2"/>
        </w:numPr>
        <w:spacing w:after="40" w:before="40"/>
      </w:pPr>
      <w:r>
        <w:rPr>
          <w:rFonts w:ascii="Arial" w:cs="Arial" w:eastAsia="Arial" w:hAnsi="Arial"/>
          <w:b/>
          <w:bCs/>
          <w:sz w:val="22"/>
          <w:szCs w:val="22"/>
        </w:rPr>
        <w:t xml:space="preserve">The Maroczy Bind</w:t>
      </w:r>
      <w:r>
        <w:rPr>
          <w:rFonts w:ascii="Arial" w:cs="Arial" w:eastAsia="Arial" w:hAnsi="Arial"/>
          <w:sz w:val="22"/>
          <w:szCs w:val="22"/>
        </w:rPr>
        <w:t xml:space="preserve">: White pawns on c4 and e4 against Black's Sicilian setup. White completely controls d5, preventing Black's central counterplay. Black's plan: eventual ...d5 or ...b5 break. If Black never achieves the break, White wins by space suffocation.</w:t>
      </w:r>
    </w:p>
    <w:p>
      <w:pPr>
        <w:pStyle w:val="ListParagraph"/>
        <w:numPr>
          <w:ilvl w:val="0"/>
          <w:numId w:val="2"/>
        </w:numPr>
        <w:spacing w:after="40" w:before="40"/>
      </w:pPr>
      <w:r>
        <w:rPr>
          <w:rFonts w:ascii="Arial" w:cs="Arial" w:eastAsia="Arial" w:hAnsi="Arial"/>
          <w:b/>
          <w:bCs/>
          <w:sz w:val="22"/>
          <w:szCs w:val="22"/>
        </w:rPr>
        <w:t xml:space="preserve">The Hanging Pawns Battle</w:t>
      </w:r>
      <w:r>
        <w:rPr>
          <w:rFonts w:ascii="Arial" w:cs="Arial" w:eastAsia="Arial" w:hAnsi="Arial"/>
          <w:sz w:val="22"/>
          <w:szCs w:val="22"/>
        </w:rPr>
        <w:t xml:space="preserve">: Owner's plan: advance one pawn to gain space and open lines before the opponent can fix them as targets. Opponent's plan: fix both pawns by attacking them simultaneously. Advance when you have piece activity to support it.</w:t>
      </w:r>
    </w:p>
    <w:p>
      <w:pPr>
        <w:pStyle w:val="ListParagraph"/>
        <w:numPr>
          <w:ilvl w:val="0"/>
          <w:numId w:val="2"/>
        </w:numPr>
        <w:spacing w:after="40" w:before="40"/>
      </w:pPr>
      <w:r>
        <w:rPr>
          <w:rFonts w:ascii="Arial" w:cs="Arial" w:eastAsia="Arial" w:hAnsi="Arial"/>
          <w:b/>
          <w:bCs/>
          <w:sz w:val="22"/>
          <w:szCs w:val="22"/>
        </w:rPr>
        <w:t xml:space="preserve">The Sicilian Dragon Structure: Black pawns on g6, d6, e5 (or e6), c5. The g7 Bishop is the Dragon's soul — White's primary goal is often to eliminate it (Bh6) to remove Black's defensive and offensive resource simultaneously. Black's plan: counterattack on the c-file, use the g7 Bishop as a long-range weapon. White's plan: kingside attack (f4-f5) or the English Attack (Be3, Qd2, 0-0-0). Classic Type C — both sides attack on opposite flanks. Never play a slow defensive move in a Dragon; every tempo matters.</w:t>
      </w:r>
    </w:p>
    <w:p>
      <w:pPr>
        <w:pStyle w:val="ListParagraph"/>
        <w:numPr>
          <w:ilvl w:val="0"/>
          <w:numId w:val="2"/>
        </w:numPr>
        <w:spacing w:after="40" w:before="40"/>
      </w:pPr>
      <w:r>
        <w:rPr>
          <w:rFonts w:ascii="Arial" w:cs="Arial" w:eastAsia="Arial" w:hAnsi="Arial"/>
          <w:b/>
          <w:bCs/>
          <w:sz w:val="22"/>
          <w:szCs w:val="22"/>
        </w:rPr>
        <w:t xml:space="preserve">The King's Indian Structure: Black pawns on g6, d6, e5, c6 — White has a strong center (e4, d4). Fundamental asymmetry: White controls the center, Black plans a kingside attack. Black's archetypal plan: ...Nf6-h5-f4, pawn storm with ...g5-g4. White's plan: d5 advance to claim queenside space, or c5 to attack Black's pawn base. Key: both plans are commitments — the player who executes their plan first typically wins. Classify as Type C immediately.</w:t>
      </w:r>
    </w:p>
    <w:p>
      <w:pPr>
        <w:pStyle w:val="ListParagraph"/>
        <w:numPr>
          <w:ilvl w:val="0"/>
          <w:numId w:val="2"/>
        </w:numPr>
        <w:spacing w:after="40" w:before="40"/>
      </w:pPr>
      <w:r>
        <w:rPr>
          <w:rFonts w:ascii="Arial" w:cs="Arial" w:eastAsia="Arial" w:hAnsi="Arial"/>
          <w:b/>
          <w:bCs/>
          <w:sz w:val="22"/>
          <w:szCs w:val="22"/>
        </w:rPr>
        <w:t xml:space="preserve">The Benoni Structure: Black pawn on c5, White pawn on d5 — a permanent White space advantage. Black has the e5 outpost but is structurally cramped. White's plan: queenside expansion (b4-b5) to create a passed pawn. Black's plan: ...b5 or kingside attack with ...f5-f4. The plans race against each other — this is a Type C (Race) position. If Black never achieves either break, White wins by space suffocation.</w:t>
      </w:r>
    </w:p>
    <w:p>
      <w:pPr>
        <w:pStyle w:val="ListParagraph"/>
        <w:numPr>
          <w:ilvl w:val="0"/>
          <w:numId w:val="2"/>
        </w:numPr>
        <w:spacing w:after="40" w:before="40"/>
      </w:pPr>
      <w:r>
        <w:rPr>
          <w:rFonts w:ascii="Arial" w:cs="Arial" w:eastAsia="Arial" w:hAnsi="Arial"/>
          <w:b/>
          <w:bCs/>
          <w:sz w:val="22"/>
          <w:szCs w:val="22"/>
        </w:rPr>
        <w:t xml:space="preserve">The Stonewall: Pawns on c3, d4, e3, f4 (White) or c6, d5, e6, f5 (Black). This formation controls e5 completely but permanently weakens e4 and creates a bad Bishop on c1/c8 — blocked by its own pawns on the same color. The Stonewall player must either trade the bad Bishop early or accept it as a structural liability. The compensation: the e5 outpost is extremely strong if a Knight reaches it and cannot be evicted.</w:t>
      </w:r>
    </w:p>
    <w:p>
      <w:pPr>
        <w:pStyle w:val="ListParagraph"/>
        <w:numPr>
          <w:ilvl w:val="0"/>
          <w:numId w:val="2"/>
        </w:numPr>
        <w:spacing w:after="40" w:before="40"/>
      </w:pPr>
      <w:r>
        <w:rPr>
          <w:rFonts w:ascii="Arial" w:cs="Arial" w:eastAsia="Arial" w:hAnsi="Arial"/>
          <w:b/>
          <w:bCs/>
          <w:sz w:val="22"/>
          <w:szCs w:val="22"/>
        </w:rPr>
        <w:t xml:space="preserve">The Ram (Kmoch): two pawns of opposite colors that have locked against each other on the same file (e.g., White e5 vs Black e6). The ram closes lines and favors the side with better piece mobility on the remaining open files. When you create a ram deliberately, ask: do my pieces benefit more from the closed position than my opponent's? A ram is a strategic commitment — it changes the character of the game permanently.</w:t>
      </w:r>
    </w:p>
    <w:p>
      <w:pPr>
        <w:pStyle w:val="ListParagraph"/>
        <w:numPr>
          <w:ilvl w:val="0"/>
          <w:numId w:val="2"/>
        </w:numPr>
        <w:spacing w:after="40" w:before="40"/>
      </w:pPr>
      <w:r>
        <w:rPr>
          <w:rFonts w:ascii="Arial" w:cs="Arial" w:eastAsia="Arial" w:hAnsi="Arial"/>
          <w:b/>
          <w:bCs/>
          <w:sz w:val="22"/>
          <w:szCs w:val="22"/>
        </w:rPr>
        <w:t xml:space="preserve">The Hedgehog</w:t>
      </w:r>
      <w:r>
        <w:rPr>
          <w:rFonts w:ascii="Arial" w:cs="Arial" w:eastAsia="Arial" w:hAnsi="Arial"/>
          <w:sz w:val="22"/>
          <w:szCs w:val="22"/>
        </w:rPr>
        <w:t xml:space="preserve">: Black setup with pawns on a6, b6, d6, e6 against White's space advantage. Black waits for ...b5 or ...d5 break when White overextends. White must be positionally precise — the Hedgehog punishes impatient attacks.</w:t>
      </w:r>
    </w:p>
    <w:p>
      <w:pPr>
        <w:spacing w:after="0" w:before="60"/>
      </w:pPr>
    </w:p>
    <w:p>
      <w:pPr>
        <w:pStyle w:val="Heading2"/>
        <w:spacing w:after="120" w:before="300"/>
      </w:pPr>
      <w:r>
        <w:rPr>
          <w:rFonts w:ascii="Arial" w:cs="Arial" w:eastAsia="Arial" w:hAnsi="Arial"/>
          <w:b/>
          <w:bCs/>
          <w:color w:val="C0392B"/>
          <w:sz w:val="28"/>
          <w:szCs w:val="28"/>
        </w:rPr>
        <w:t xml:space="preserve">4C — Advanced Endgame Techniques</w:t>
      </w:r>
    </w:p>
    <w:p>
      <w:pPr>
        <w:pStyle w:val="ListParagraph"/>
        <w:numPr>
          <w:ilvl w:val="0"/>
          <w:numId w:val="2"/>
        </w:numPr>
        <w:spacing w:after="40" w:before="40"/>
      </w:pPr>
      <w:r>
        <w:rPr>
          <w:rFonts w:ascii="Arial" w:cs="Arial" w:eastAsia="Arial" w:hAnsi="Arial"/>
          <w:b/>
          <w:bCs/>
          <w:sz w:val="22"/>
          <w:szCs w:val="22"/>
        </w:rPr>
        <w:t xml:space="preserve">Bishop vs Knight Endgames (Concrete Assessment)</w:t>
      </w:r>
      <w:r>
        <w:rPr>
          <w:rFonts w:ascii="Arial" w:cs="Arial" w:eastAsia="Arial" w:hAnsi="Arial"/>
          <w:sz w:val="22"/>
          <w:szCs w:val="22"/>
        </w:rPr>
        <w:t xml:space="preserve">: Bishop wins in: open positions with passed pawns on both flanks. Knight wins in: closed positions with all pawns on one side. The side that can open the position wins — Bishop side should open, Knight side should keep it closed.</w:t>
      </w:r>
    </w:p>
    <w:p>
      <w:pPr>
        <w:pStyle w:val="ListParagraph"/>
        <w:numPr>
          <w:ilvl w:val="0"/>
          <w:numId w:val="2"/>
        </w:numPr>
        <w:spacing w:after="40" w:before="40"/>
      </w:pPr>
      <w:r>
        <w:rPr>
          <w:rFonts w:ascii="Arial" w:cs="Arial" w:eastAsia="Arial" w:hAnsi="Arial"/>
          <w:b/>
          <w:bCs/>
          <w:sz w:val="22"/>
          <w:szCs w:val="22"/>
        </w:rPr>
        <w:t xml:space="preserve">Rook Endgame Technique — The Active Rook</w:t>
      </w:r>
      <w:r>
        <w:rPr>
          <w:rFonts w:ascii="Arial" w:cs="Arial" w:eastAsia="Arial" w:hAnsi="Arial"/>
          <w:sz w:val="22"/>
          <w:szCs w:val="22"/>
        </w:rPr>
        <w:t xml:space="preserve">: An active Rook behind a passed pawn is almost always worth more than a passive Rook defending against one. Activate your Rook first, then push the pawn. A Rook in front of its own passed pawn blocks it — place it behind.</w:t>
      </w:r>
    </w:p>
    <w:p>
      <w:pPr>
        <w:pStyle w:val="ListParagraph"/>
        <w:numPr>
          <w:ilvl w:val="0"/>
          <w:numId w:val="2"/>
        </w:numPr>
        <w:spacing w:after="40" w:before="40"/>
      </w:pPr>
      <w:r>
        <w:rPr>
          <w:rFonts w:ascii="Arial" w:cs="Arial" w:eastAsia="Arial" w:hAnsi="Arial"/>
          <w:b/>
          <w:bCs/>
          <w:sz w:val="22"/>
          <w:szCs w:val="22"/>
        </w:rPr>
        <w:t xml:space="preserve">The Breakthrough</w:t>
      </w:r>
      <w:r>
        <w:rPr>
          <w:rFonts w:ascii="Arial" w:cs="Arial" w:eastAsia="Arial" w:hAnsi="Arial"/>
          <w:sz w:val="22"/>
          <w:szCs w:val="22"/>
        </w:rPr>
        <w:t xml:space="preserve">: In King and Pawn endgames with pawns on both sides: a pawn sacrifice to create a passed pawn that cannot be stopped. Verify it wins before executing.</w:t>
      </w:r>
    </w:p>
    <w:p>
      <w:pPr>
        <w:pStyle w:val="ListParagraph"/>
        <w:numPr>
          <w:ilvl w:val="0"/>
          <w:numId w:val="2"/>
        </w:numPr>
        <w:spacing w:after="40" w:before="40"/>
      </w:pPr>
      <w:r>
        <w:rPr>
          <w:rFonts w:ascii="Arial" w:cs="Arial" w:eastAsia="Arial" w:hAnsi="Arial"/>
          <w:b/>
          <w:bCs/>
          <w:sz w:val="22"/>
          <w:szCs w:val="22"/>
        </w:rPr>
        <w:t xml:space="preserve">Same-Color Bishop Draw</w:t>
      </w:r>
      <w:r>
        <w:rPr>
          <w:rFonts w:ascii="Arial" w:cs="Arial" w:eastAsia="Arial" w:hAnsi="Arial"/>
          <w:sz w:val="22"/>
          <w:szCs w:val="22"/>
        </w:rPr>
        <w:t xml:space="preserve">: When both sides have a Bishop of the same color in an otherwise drawn position, the game is almost always drawn — the defending King simply moves between two squares the attacking Bishop cannot access.</w:t>
      </w:r>
    </w:p>
    <w:p>
      <w:pPr>
        <w:pStyle w:val="ListParagraph"/>
        <w:numPr>
          <w:ilvl w:val="0"/>
          <w:numId w:val="2"/>
        </w:numPr>
        <w:spacing w:after="40" w:before="40"/>
      </w:pPr>
      <w:r>
        <w:rPr>
          <w:rFonts w:ascii="Arial" w:cs="Arial" w:eastAsia="Arial" w:hAnsi="Arial"/>
          <w:b/>
          <w:bCs/>
          <w:sz w:val="22"/>
          <w:szCs w:val="22"/>
        </w:rPr>
        <w:t xml:space="preserve">The Do Not Hurry Principle (Shereshevsky): in a won endgame, the most common error is premature conversion — pushing a passed pawn or entering a King and Pawn endgame before the position is fully prepared. Correct technique: improve every piece to its optimal square FIRST. Activate the King, centralize Rooks, fix all enemy weaknesses, cut off the enemy King. Then advance. A passed pawn that advances prematurely can become a liability if the opposing King catches it. The position should be completely prepared before the technical conversion begins.</w:t>
      </w:r>
    </w:p>
    <w:p>
      <w:pPr>
        <w:pStyle w:val="ListParagraph"/>
        <w:numPr>
          <w:ilvl w:val="0"/>
          <w:numId w:val="2"/>
        </w:numPr>
        <w:spacing w:after="40" w:before="40"/>
      </w:pPr>
      <w:r>
        <w:rPr>
          <w:rFonts w:ascii="Arial" w:cs="Arial" w:eastAsia="Arial" w:hAnsi="Arial"/>
          <w:b/>
          <w:bCs/>
          <w:sz w:val="22"/>
          <w:szCs w:val="22"/>
        </w:rPr>
        <w:t xml:space="preserve">Opposite-Colored Bishops — Middlegame vs Endgame Distinction (Nunn): Opposite-colored Bishops (each side has a Bishop of a different color) behave differently depending on the phase. In the ENDGAME: strong drawing tendency — the defending Bishop can never be attacked or exchanged, so the attacker struggles to make progress. In the MIDDLEGAME: the opposite is true — the attacking side's Bishop attacks squares the defending Bishop cannot cover, creating a permanent attacking advantage. Rule: if you are attacking with opposite-colored Bishops, press aggressively. If you are in a Rook + opposite-colored Bishop endgame and defending, build a fortress — the draw is often technically achievable.</w:t>
      </w:r>
    </w:p>
    <w:p>
      <w:pPr>
        <w:pStyle w:val="ListParagraph"/>
        <w:numPr>
          <w:ilvl w:val="0"/>
          <w:numId w:val="2"/>
        </w:numPr>
        <w:spacing w:after="40" w:before="40"/>
      </w:pPr>
      <w:r>
        <w:rPr>
          <w:rFonts w:ascii="Arial" w:cs="Arial" w:eastAsia="Arial" w:hAnsi="Arial"/>
          <w:b/>
          <w:bCs/>
          <w:sz w:val="22"/>
          <w:szCs w:val="22"/>
        </w:rPr>
        <w:t xml:space="preserve">The Active King Principle (Shereshevsky): the King is a strong piece in the endgame. The player who activates their King first typically wins endgames that are otherwise level. As soon as Queens come off, march the King toward the center or the nearest weakness immediately. Every tempo the King spends in the corner is a tempo the opponent uses to improve their pieces. Do not wait — King activation is not a luxury, it is the first priority in any endgame.</w:t>
      </w:r>
    </w:p>
    <w:p>
      <w:pPr>
        <w:spacing w:after="0" w:before="60"/>
      </w:pPr>
    </w:p>
    <w:p>
      <w:pPr>
        <w:pStyle w:val="Heading2"/>
        <w:spacing w:after="120" w:before="300"/>
      </w:pPr>
      <w:r>
        <w:rPr>
          <w:rFonts w:ascii="Arial" w:cs="Arial" w:eastAsia="Arial" w:hAnsi="Arial"/>
          <w:b/>
          <w:bCs/>
          <w:color w:val="C0392B"/>
          <w:sz w:val="28"/>
          <w:szCs w:val="28"/>
        </w:rPr>
        <w:t xml:space="preserve">4D — Advanced Tactical Patterns</w:t>
      </w:r>
    </w:p>
    <w:p>
      <w:pPr>
        <w:pStyle w:val="ListParagraph"/>
        <w:numPr>
          <w:ilvl w:val="0"/>
          <w:numId w:val="2"/>
        </w:numPr>
        <w:spacing w:after="40" w:before="40"/>
      </w:pPr>
      <w:r>
        <w:rPr>
          <w:rFonts w:ascii="Arial" w:cs="Arial" w:eastAsia="Arial" w:hAnsi="Arial"/>
          <w:b/>
          <w:bCs/>
          <w:sz w:val="22"/>
          <w:szCs w:val="22"/>
        </w:rPr>
        <w:t xml:space="preserve">The Interference</w:t>
      </w:r>
      <w:r>
        <w:rPr>
          <w:rFonts w:ascii="Arial" w:cs="Arial" w:eastAsia="Arial" w:hAnsi="Arial"/>
          <w:sz w:val="22"/>
          <w:szCs w:val="22"/>
        </w:rPr>
        <w:t xml:space="preserve">: Place a piece on a square that simultaneously interferes with two enemy pieces — breaking the connection between a defender and the piece it defends.</w:t>
      </w:r>
    </w:p>
    <w:p>
      <w:pPr>
        <w:pStyle w:val="ListParagraph"/>
        <w:numPr>
          <w:ilvl w:val="0"/>
          <w:numId w:val="2"/>
        </w:numPr>
        <w:spacing w:after="40" w:before="40"/>
      </w:pPr>
      <w:r>
        <w:rPr>
          <w:rFonts w:ascii="Arial" w:cs="Arial" w:eastAsia="Arial" w:hAnsi="Arial"/>
          <w:b/>
          <w:bCs/>
          <w:sz w:val="22"/>
          <w:szCs w:val="22"/>
        </w:rPr>
        <w:t xml:space="preserve">The Desperado</w:t>
      </w:r>
      <w:r>
        <w:rPr>
          <w:rFonts w:ascii="Arial" w:cs="Arial" w:eastAsia="Arial" w:hAnsi="Arial"/>
          <w:sz w:val="22"/>
          <w:szCs w:val="22"/>
        </w:rPr>
        <w:t xml:space="preserve">: When a piece is going to be captured regardless, use it to capture the most valuable enemy piece available before it dies.</w:t>
      </w:r>
    </w:p>
    <w:p>
      <w:pPr>
        <w:pStyle w:val="ListParagraph"/>
        <w:numPr>
          <w:ilvl w:val="0"/>
          <w:numId w:val="2"/>
        </w:numPr>
        <w:spacing w:after="40" w:before="40"/>
      </w:pPr>
      <w:r>
        <w:rPr>
          <w:rFonts w:ascii="Arial" w:cs="Arial" w:eastAsia="Arial" w:hAnsi="Arial"/>
          <w:b/>
          <w:bCs/>
          <w:sz w:val="22"/>
          <w:szCs w:val="22"/>
        </w:rPr>
        <w:t xml:space="preserve">Zugzwang in the Middlegame</w:t>
      </w:r>
      <w:r>
        <w:rPr>
          <w:rFonts w:ascii="Arial" w:cs="Arial" w:eastAsia="Arial" w:hAnsi="Arial"/>
          <w:sz w:val="22"/>
          <w:szCs w:val="22"/>
        </w:rPr>
        <w:t xml:space="preserve">: Rare but decisive. A middlegame Zugzwang means the opponent has no useful move. Create it by restricting all enemy pieces simultaneously. Study Petrosian's games for examples.</w:t>
      </w:r>
    </w:p>
    <w:p>
      <w:pPr>
        <w:pStyle w:val="ListParagraph"/>
        <w:numPr>
          <w:ilvl w:val="0"/>
          <w:numId w:val="2"/>
        </w:numPr>
        <w:spacing w:after="40" w:before="40"/>
      </w:pPr>
      <w:r>
        <w:rPr>
          <w:rFonts w:ascii="Arial" w:cs="Arial" w:eastAsia="Arial" w:hAnsi="Arial"/>
          <w:b/>
          <w:bCs/>
          <w:sz w:val="22"/>
          <w:szCs w:val="22"/>
        </w:rPr>
        <w:t xml:space="preserve">The Mating Net</w:t>
      </w:r>
      <w:r>
        <w:rPr>
          <w:rFonts w:ascii="Arial" w:cs="Arial" w:eastAsia="Arial" w:hAnsi="Arial"/>
          <w:sz w:val="22"/>
          <w:szCs w:val="22"/>
        </w:rPr>
        <w:t xml:space="preserve">: A slow but inevitable tightening of mating threats over multiple moves. Requires accurate calculation to confirm the net closes before the opponent finds a defense.</w:t>
      </w:r>
    </w:p>
    <w:p>
      <w:pPr>
        <w:spacing w:after="0" w:before="120"/>
      </w:pPr>
    </w:p>
    <w:p>
      <w:pPr>
        <w:pBdr>
          <w:bottom w:val="single" w:color="C0392B" w:sz="6" w:space="1"/>
        </w:pBdr>
        <w:spacing w:after="160" w:before="160"/>
      </w:pPr>
    </w:p>
    <w:p>
      <w:pPr>
        <w:pStyle w:val="Heading1"/>
        <w:spacing w:after="160" w:before="400"/>
      </w:pPr>
      <w:r>
        <w:rPr>
          <w:rFonts w:ascii="Arial" w:cs="Arial" w:eastAsia="Arial" w:hAnsi="Arial"/>
          <w:b/>
          <w:bCs/>
          <w:color w:val="1A1A2E"/>
          <w:sz w:val="36"/>
          <w:szCs w:val="36"/>
        </w:rPr>
        <w:t xml:space="preserve">SECTION V — EXPANDED REPERTOIRE</w:t>
      </w:r>
    </w:p>
    <w:p>
      <w:pPr>
        <w:spacing w:after="0" w:before="60"/>
      </w:pPr>
    </w:p>
    <w:p>
      <w:pPr>
        <w:pStyle w:val="Heading2"/>
        <w:spacing w:after="120" w:before="300"/>
      </w:pPr>
      <w:r>
        <w:rPr>
          <w:rFonts w:ascii="Arial" w:cs="Arial" w:eastAsia="Arial" w:hAnsi="Arial"/>
          <w:b/>
          <w:bCs/>
          <w:color w:val="C0392B"/>
          <w:sz w:val="28"/>
          <w:szCs w:val="28"/>
        </w:rPr>
        <w:t xml:space="preserve">5A — White: Ruy Lopez — Beyond the Exchange</w:t>
      </w:r>
    </w:p>
    <w:p>
      <w:pPr>
        <w:pStyle w:val="ListParagraph"/>
        <w:numPr>
          <w:ilvl w:val="0"/>
          <w:numId w:val="2"/>
        </w:numPr>
        <w:spacing w:after="40" w:before="40"/>
      </w:pPr>
      <w:r>
        <w:rPr>
          <w:rFonts w:ascii="Arial" w:cs="Arial" w:eastAsia="Arial" w:hAnsi="Arial"/>
          <w:b/>
          <w:bCs/>
          <w:sz w:val="22"/>
          <w:szCs w:val="22"/>
        </w:rPr>
        <w:t xml:space="preserve">The Closed Ruy Lopez (1.e4 e5 2.Nf3 Nc6 3.Bb5 a6 4.Ba4 Nf6 5.0-0)</w:t>
      </w:r>
      <w:r>
        <w:rPr>
          <w:rFonts w:ascii="Arial" w:cs="Arial" w:eastAsia="Arial" w:hAnsi="Arial"/>
          <w:sz w:val="22"/>
          <w:szCs w:val="22"/>
        </w:rPr>
        <w:t xml:space="preserve">: The most theoretically rich opening in chess. White's long-term plan: d4 push to control the center, maneuver the Knight to f5 or d5, grind a winning endgame. Study the main tabiya after 5...Be7 6.Re1 b5 7.Bb3 d6 8.c3 0-0 9.h3. Learn the plans, not the moves.</w:t>
      </w:r>
    </w:p>
    <w:p>
      <w:pPr>
        <w:pStyle w:val="ListParagraph"/>
        <w:numPr>
          <w:ilvl w:val="0"/>
          <w:numId w:val="2"/>
        </w:numPr>
        <w:spacing w:after="40" w:before="40"/>
      </w:pPr>
      <w:r>
        <w:rPr>
          <w:rFonts w:ascii="Arial" w:cs="Arial" w:eastAsia="Arial" w:hAnsi="Arial"/>
          <w:b/>
          <w:bCs/>
          <w:sz w:val="22"/>
          <w:szCs w:val="22"/>
        </w:rPr>
        <w:t xml:space="preserve">The Marshall Attack defense</w:t>
      </w:r>
      <w:r>
        <w:rPr>
          <w:rFonts w:ascii="Arial" w:cs="Arial" w:eastAsia="Arial" w:hAnsi="Arial"/>
          <w:sz w:val="22"/>
          <w:szCs w:val="22"/>
        </w:rPr>
        <w:t xml:space="preserve">: If opponent plays the Marshall (8...d5), know the Anti-Marshall (8.a4 instead of 8.h3) or the main line defense. The Marshall is a prepared attacking weapon — know it or avoid it.</w:t>
      </w:r>
    </w:p>
    <w:p>
      <w:pPr>
        <w:pStyle w:val="ListParagraph"/>
        <w:numPr>
          <w:ilvl w:val="0"/>
          <w:numId w:val="2"/>
        </w:numPr>
        <w:spacing w:after="40" w:before="40"/>
      </w:pPr>
      <w:r>
        <w:rPr>
          <w:rFonts w:ascii="Arial" w:cs="Arial" w:eastAsia="Arial" w:hAnsi="Arial"/>
          <w:b/>
          <w:bCs/>
          <w:sz w:val="22"/>
          <w:szCs w:val="22"/>
        </w:rPr>
        <w:t xml:space="preserve">Against the Berlin (3...Nf6)</w:t>
      </w:r>
      <w:r>
        <w:rPr>
          <w:rFonts w:ascii="Arial" w:cs="Arial" w:eastAsia="Arial" w:hAnsi="Arial"/>
          <w:sz w:val="22"/>
          <w:szCs w:val="22"/>
        </w:rPr>
        <w:t xml:space="preserve">: The Berlin leads to an endgame immediately after 4.0-0 Nxe4 5.d4 Nd6 6.Bxc6 dxc6 7.dxe5 Nf5 8.Qxd8+ Kxd8. White has a slight endgame advantage — use King activity, passed e5 pawn, and Bishop pair.</w:t>
      </w:r>
    </w:p>
    <w:p>
      <w:pPr>
        <w:spacing w:after="0" w:before="60"/>
      </w:pPr>
    </w:p>
    <w:p>
      <w:pPr>
        <w:pStyle w:val="Heading2"/>
        <w:spacing w:after="120" w:before="300"/>
      </w:pPr>
      <w:r>
        <w:rPr>
          <w:rFonts w:ascii="Arial" w:cs="Arial" w:eastAsia="Arial" w:hAnsi="Arial"/>
          <w:b/>
          <w:bCs/>
          <w:color w:val="C0392B"/>
          <w:sz w:val="28"/>
          <w:szCs w:val="28"/>
        </w:rPr>
        <w:t xml:space="preserve">5B — Black vs 1.e4: French Defense — Full Theory</w:t>
      </w:r>
    </w:p>
    <w:p>
      <w:pPr>
        <w:pStyle w:val="ListParagraph"/>
        <w:numPr>
          <w:ilvl w:val="0"/>
          <w:numId w:val="2"/>
        </w:numPr>
        <w:spacing w:after="40" w:before="40"/>
      </w:pPr>
      <w:r>
        <w:rPr>
          <w:rFonts w:ascii="Arial" w:cs="Arial" w:eastAsia="Arial" w:hAnsi="Arial"/>
          <w:b/>
          <w:bCs/>
          <w:sz w:val="22"/>
          <w:szCs w:val="22"/>
        </w:rPr>
        <w:t xml:space="preserve">The Winawer Variation (3.Nc3 Bb4)</w:t>
      </w:r>
      <w:r>
        <w:rPr>
          <w:rFonts w:ascii="Arial" w:cs="Arial" w:eastAsia="Arial" w:hAnsi="Arial"/>
          <w:sz w:val="22"/>
          <w:szCs w:val="22"/>
        </w:rPr>
        <w:t xml:space="preserve">: Your primary weapon. After 4.e5 c5 5.a3 Bxc3+ 6.bxc3 Ne7, Black has doubled White's pawns permanently. Plans: attack the c3 pawn chain with ...Qa5 and ...Bd7; prepare ...f6 to undermine White's center; use the two Bishops in an endgame if the position opens.</w:t>
      </w:r>
    </w:p>
    <w:p>
      <w:pPr>
        <w:pStyle w:val="ListParagraph"/>
        <w:numPr>
          <w:ilvl w:val="0"/>
          <w:numId w:val="2"/>
        </w:numPr>
        <w:spacing w:after="40" w:before="40"/>
      </w:pPr>
      <w:r>
        <w:rPr>
          <w:rFonts w:ascii="Arial" w:cs="Arial" w:eastAsia="Arial" w:hAnsi="Arial"/>
          <w:b/>
          <w:bCs/>
          <w:sz w:val="22"/>
          <w:szCs w:val="22"/>
        </w:rPr>
        <w:t xml:space="preserve">The Classical Variation (3.Nc3 Nf6 4.Bg5)</w:t>
      </w:r>
      <w:r>
        <w:rPr>
          <w:rFonts w:ascii="Arial" w:cs="Arial" w:eastAsia="Arial" w:hAnsi="Arial"/>
          <w:sz w:val="22"/>
          <w:szCs w:val="22"/>
        </w:rPr>
        <w:t xml:space="preserve">: Secondary option for a more positional game. After 4...Be7 5.e5 Nfd7 6.Bxe7 Qxe7 7.f4, Black's plan is ...c5, ...Nc6, ...f6 to undermine White's center.</w:t>
      </w:r>
    </w:p>
    <w:p>
      <w:pPr>
        <w:pStyle w:val="ListParagraph"/>
        <w:numPr>
          <w:ilvl w:val="0"/>
          <w:numId w:val="2"/>
        </w:numPr>
        <w:spacing w:after="40" w:before="40"/>
      </w:pPr>
      <w:r>
        <w:rPr>
          <w:rFonts w:ascii="Arial" w:cs="Arial" w:eastAsia="Arial" w:hAnsi="Arial"/>
          <w:b/>
          <w:bCs/>
          <w:sz w:val="22"/>
          <w:szCs w:val="22"/>
        </w:rPr>
        <w:t xml:space="preserve">The Advance Variation (3.e5 c5)</w:t>
      </w:r>
      <w:r>
        <w:rPr>
          <w:rFonts w:ascii="Arial" w:cs="Arial" w:eastAsia="Arial" w:hAnsi="Arial"/>
          <w:sz w:val="22"/>
          <w:szCs w:val="22"/>
        </w:rPr>
        <w:t xml:space="preserve">: Your response from Document 1 deepened. Learn the plans after 4.c3 Nc6 5.Nf3 Qb6: attack on b2, ...Bd7-Bb5 to trade Bishops, ...f6 to undermine e5.</w:t>
      </w:r>
    </w:p>
    <w:p>
      <w:pPr>
        <w:spacing w:after="0" w:before="60"/>
      </w:pPr>
    </w:p>
    <w:p>
      <w:pPr>
        <w:pStyle w:val="Heading2"/>
        <w:spacing w:after="120" w:before="300"/>
      </w:pPr>
      <w:r>
        <w:rPr>
          <w:rFonts w:ascii="Arial" w:cs="Arial" w:eastAsia="Arial" w:hAnsi="Arial"/>
          <w:b/>
          <w:bCs/>
          <w:color w:val="C0392B"/>
          <w:sz w:val="28"/>
          <w:szCs w:val="28"/>
        </w:rPr>
        <w:t xml:space="preserve">5C — Black vs 1.d4: Nimzo-Indian — Main Lines</w:t>
      </w:r>
    </w:p>
    <w:p>
      <w:pPr>
        <w:pStyle w:val="ListParagraph"/>
        <w:numPr>
          <w:ilvl w:val="0"/>
          <w:numId w:val="2"/>
        </w:numPr>
        <w:spacing w:after="40" w:before="40"/>
      </w:pPr>
      <w:r>
        <w:rPr>
          <w:rFonts w:ascii="Arial" w:cs="Arial" w:eastAsia="Arial" w:hAnsi="Arial"/>
          <w:b/>
          <w:bCs/>
          <w:sz w:val="22"/>
          <w:szCs w:val="22"/>
        </w:rPr>
        <w:t xml:space="preserve">Classical Variation (4.Qc2)</w:t>
      </w:r>
      <w:r>
        <w:rPr>
          <w:rFonts w:ascii="Arial" w:cs="Arial" w:eastAsia="Arial" w:hAnsi="Arial"/>
          <w:sz w:val="22"/>
          <w:szCs w:val="22"/>
        </w:rPr>
        <w:t xml:space="preserve">: White avoids doubled pawns. After 4...0-0 5.a3 Bxc3+ 6.Qxc3, Black must use piece activity to compensate for the Bishop pair White gains. Plan: ...d5, ...c5 to undermine d4.</w:t>
      </w:r>
    </w:p>
    <w:p>
      <w:pPr>
        <w:pStyle w:val="ListParagraph"/>
        <w:numPr>
          <w:ilvl w:val="0"/>
          <w:numId w:val="2"/>
        </w:numPr>
        <w:spacing w:after="40" w:before="40"/>
      </w:pPr>
      <w:r>
        <w:rPr>
          <w:rFonts w:ascii="Arial" w:cs="Arial" w:eastAsia="Arial" w:hAnsi="Arial"/>
          <w:b/>
          <w:bCs/>
          <w:sz w:val="22"/>
          <w:szCs w:val="22"/>
        </w:rPr>
        <w:t xml:space="preserve">Rubinstein Variation (4.e3)</w:t>
      </w:r>
      <w:r>
        <w:rPr>
          <w:rFonts w:ascii="Arial" w:cs="Arial" w:eastAsia="Arial" w:hAnsi="Arial"/>
          <w:sz w:val="22"/>
          <w:szCs w:val="22"/>
        </w:rPr>
        <w:t xml:space="preserve">: Solid and classical. After 4...0-0 5.Bd3 d5 6.Nf3, Black aims for ...dxc4 Bxc4 ...c5 to create IQP positions.</w:t>
      </w:r>
    </w:p>
    <w:p>
      <w:pPr>
        <w:pStyle w:val="ListParagraph"/>
        <w:numPr>
          <w:ilvl w:val="0"/>
          <w:numId w:val="2"/>
        </w:numPr>
        <w:spacing w:after="40" w:before="40"/>
      </w:pPr>
      <w:r>
        <w:rPr>
          <w:rFonts w:ascii="Arial" w:cs="Arial" w:eastAsia="Arial" w:hAnsi="Arial"/>
          <w:b/>
          <w:bCs/>
          <w:sz w:val="22"/>
          <w:szCs w:val="22"/>
        </w:rPr>
        <w:t xml:space="preserve">Sämisch Variation (4.f3)</w:t>
      </w:r>
      <w:r>
        <w:rPr>
          <w:rFonts w:ascii="Arial" w:cs="Arial" w:eastAsia="Arial" w:hAnsi="Arial"/>
          <w:sz w:val="22"/>
          <w:szCs w:val="22"/>
        </w:rPr>
        <w:t xml:space="preserve">: Aggressive — White intends e4. Black must react sharply: 4...d5 5.a3 Bxc3+ 6.bxc3 c5 7.cxd5 Nxd5 to create counterplay before White's center becomes overwhelming.</w:t>
      </w:r>
    </w:p>
    <w:p>
      <w:pPr>
        <w:spacing w:after="0" w:before="60"/>
      </w:pPr>
    </w:p>
    <w:p>
      <w:pPr>
        <w:pStyle w:val="Heading2"/>
        <w:spacing w:after="120" w:before="300"/>
      </w:pPr>
      <w:r>
        <w:rPr>
          <w:rFonts w:ascii="Arial" w:cs="Arial" w:eastAsia="Arial" w:hAnsi="Arial"/>
          <w:b/>
          <w:bCs/>
          <w:color w:val="C0392B"/>
          <w:sz w:val="28"/>
          <w:szCs w:val="28"/>
        </w:rPr>
        <w:t xml:space="preserve">5D — Anti-Systems Against Unusual Openings</w:t>
      </w:r>
    </w:p>
    <w:p>
      <w:pPr>
        <w:spacing w:after="60" w:before="60"/>
      </w:pPr>
      <w:r>
        <w:rPr>
          <w:rFonts w:ascii="Arial" w:cs="Arial" w:eastAsia="Arial" w:hAnsi="Arial"/>
          <w:sz w:val="22"/>
          <w:szCs w:val="22"/>
        </w:rPr>
        <w:t xml:space="preserve">At the Expert level, opponents will play unusual openings to take you out of preparation. These universal responses handle the most common deviations without requiring deep memorization.</w:t>
      </w:r>
    </w:p>
    <w:p>
      <w:pPr>
        <w:pStyle w:val="ListParagraph"/>
        <w:numPr>
          <w:ilvl w:val="0"/>
          <w:numId w:val="2"/>
        </w:numPr>
        <w:spacing w:after="40" w:before="40"/>
      </w:pPr>
      <w:r>
        <w:rPr>
          <w:rFonts w:ascii="Arial" w:cs="Arial" w:eastAsia="Arial" w:hAnsi="Arial"/>
          <w:b/>
          <w:bCs/>
          <w:sz w:val="22"/>
          <w:szCs w:val="22"/>
        </w:rPr>
        <w:t xml:space="preserve">Against the London System (1.d4 2.Nf3 3.Bf4)</w:t>
      </w:r>
      <w:r>
        <w:rPr>
          <w:rFonts w:ascii="Arial" w:cs="Arial" w:eastAsia="Arial" w:hAnsi="Arial"/>
          <w:sz w:val="22"/>
          <w:szCs w:val="22"/>
        </w:rPr>
        <w:t xml:space="preserve">: Play ...d5, ...Nf6, ...e6, ...Bd6 — the classical setup. Exchange your Bd6 for White's Bf4. Then play ...c5 to challenge White's center. Methodical play with ...c5 and ...Nc6 gives equal chances.</w:t>
      </w:r>
    </w:p>
    <w:p>
      <w:pPr>
        <w:pStyle w:val="ListParagraph"/>
        <w:numPr>
          <w:ilvl w:val="0"/>
          <w:numId w:val="2"/>
        </w:numPr>
        <w:spacing w:after="40" w:before="40"/>
      </w:pPr>
      <w:r>
        <w:rPr>
          <w:rFonts w:ascii="Arial" w:cs="Arial" w:eastAsia="Arial" w:hAnsi="Arial"/>
          <w:b/>
          <w:bCs/>
          <w:sz w:val="22"/>
          <w:szCs w:val="22"/>
        </w:rPr>
        <w:t xml:space="preserve">Against the Grand Prix Attack vs Sicilian (1.e4 c5 2.Nc3 followed by 3.f4)</w:t>
      </w:r>
      <w:r>
        <w:rPr>
          <w:rFonts w:ascii="Arial" w:cs="Arial" w:eastAsia="Arial" w:hAnsi="Arial"/>
          <w:sz w:val="22"/>
          <w:szCs w:val="22"/>
        </w:rPr>
        <w:t xml:space="preserve">: White intends a kingside attack before Black completes development. Black's response: 2...Nc6 3.f4 e6 4.Nf3 d5 — fight for the center immediately. After 5.exd5 exd5 6.d4 cxd4 7.Nxd4, Black has active piece play compensating for the IQP. Alternative: 2...d6 3.f4 g6 followed by a King's Indian setup — the fianchettoed Bishop neutralizes White's kingside attacking ideas. The key principle: do not be passive against the Grand Prix. Active central counterplay immediately.</w:t>
      </w:r>
    </w:p>
    <w:p>
      <w:pPr>
        <w:pStyle w:val="ListParagraph"/>
        <w:numPr>
          <w:ilvl w:val="0"/>
          <w:numId w:val="2"/>
        </w:numPr>
        <w:spacing w:after="40" w:before="40"/>
      </w:pPr>
      <w:r>
        <w:rPr>
          <w:rFonts w:ascii="Arial" w:cs="Arial" w:eastAsia="Arial" w:hAnsi="Arial"/>
          <w:b/>
          <w:bCs/>
          <w:sz w:val="22"/>
          <w:szCs w:val="22"/>
        </w:rPr>
        <w:t xml:space="preserve">Against 1.b4 (Sokolsky/Polish Opening)</w:t>
      </w:r>
      <w:r>
        <w:rPr>
          <w:rFonts w:ascii="Arial" w:cs="Arial" w:eastAsia="Arial" w:hAnsi="Arial"/>
          <w:sz w:val="22"/>
          <w:szCs w:val="22"/>
        </w:rPr>
        <w:t xml:space="preserve">: Play 1...e5 — take the center immediately. After 2.Bb2 f6, Black has a solid center and the b4 pawn is a target.</w:t>
      </w:r>
    </w:p>
    <w:p>
      <w:pPr>
        <w:pStyle w:val="ListParagraph"/>
        <w:numPr>
          <w:ilvl w:val="0"/>
          <w:numId w:val="2"/>
        </w:numPr>
        <w:spacing w:after="40" w:before="40"/>
      </w:pPr>
      <w:r>
        <w:rPr>
          <w:rFonts w:ascii="Arial" w:cs="Arial" w:eastAsia="Arial" w:hAnsi="Arial"/>
          <w:b/>
          <w:bCs/>
          <w:sz w:val="22"/>
          <w:szCs w:val="22"/>
        </w:rPr>
        <w:t xml:space="preserve">Against 1.f4 (Bird's Opening)</w:t>
      </w:r>
      <w:r>
        <w:rPr>
          <w:rFonts w:ascii="Arial" w:cs="Arial" w:eastAsia="Arial" w:hAnsi="Arial"/>
          <w:sz w:val="22"/>
          <w:szCs w:val="22"/>
        </w:rPr>
        <w:t xml:space="preserve">: Play 1...d5 — the classical response. After 2.Nf3 Nf6 3.e3 g6, Black develops naturally.</w:t>
      </w:r>
    </w:p>
    <w:p>
      <w:pPr>
        <w:pStyle w:val="ListParagraph"/>
        <w:numPr>
          <w:ilvl w:val="0"/>
          <w:numId w:val="2"/>
        </w:numPr>
        <w:spacing w:after="40" w:before="40"/>
      </w:pPr>
      <w:r>
        <w:rPr>
          <w:rFonts w:ascii="Arial" w:cs="Arial" w:eastAsia="Arial" w:hAnsi="Arial"/>
          <w:b/>
          <w:bCs/>
          <w:sz w:val="22"/>
          <w:szCs w:val="22"/>
        </w:rPr>
        <w:t xml:space="preserve">Against the Trompowsky (1.d4 Nf6 2.Bg5)</w:t>
      </w:r>
      <w:r>
        <w:rPr>
          <w:rFonts w:ascii="Arial" w:cs="Arial" w:eastAsia="Arial" w:hAnsi="Arial"/>
          <w:sz w:val="22"/>
          <w:szCs w:val="22"/>
        </w:rPr>
        <w:t xml:space="preserve">: Play 2...Ne4 — attack the Bishop immediately. After 3.Bf4 c5, Black creates immediate counterplay.</w:t>
      </w:r>
    </w:p>
    <w:p>
      <w:pPr>
        <w:pStyle w:val="ListParagraph"/>
        <w:numPr>
          <w:ilvl w:val="0"/>
          <w:numId w:val="2"/>
        </w:numPr>
        <w:spacing w:after="40" w:before="40"/>
      </w:pPr>
      <w:r>
        <w:rPr>
          <w:rFonts w:ascii="Arial" w:cs="Arial" w:eastAsia="Arial" w:hAnsi="Arial"/>
          <w:b/>
          <w:bCs/>
          <w:sz w:val="22"/>
          <w:szCs w:val="22"/>
        </w:rPr>
        <w:t xml:space="preserve">Against the King's Indian Attack (1.Nf3 d5 2.g3)</w:t>
      </w:r>
      <w:r>
        <w:rPr>
          <w:rFonts w:ascii="Arial" w:cs="Arial" w:eastAsia="Arial" w:hAnsi="Arial"/>
          <w:sz w:val="22"/>
          <w:szCs w:val="22"/>
        </w:rPr>
        <w:t xml:space="preserve">: Play your normal French setup: 2...Nf6 3.Bg2 e6 4.0-0 Be7 5.d3 0-0 6.Nbd2 c5. You are playing a reversed French structure with an extra tempo.</w:t>
      </w:r>
    </w:p>
    <w:p>
      <w:pPr>
        <w:spacing w:after="0" w:before="120"/>
      </w:pPr>
    </w:p>
    <w:p>
      <w:pPr>
        <w:pBdr>
          <w:bottom w:val="single" w:color="C0392B" w:sz="6" w:space="1"/>
        </w:pBdr>
        <w:spacing w:after="160" w:before="160"/>
      </w:pPr>
    </w:p>
    <w:p>
      <w:pPr>
        <w:pStyle w:val="Heading1"/>
        <w:spacing w:after="160" w:before="400"/>
      </w:pPr>
      <w:r>
        <w:rPr>
          <w:rFonts w:ascii="Arial" w:cs="Arial" w:eastAsia="Arial" w:hAnsi="Arial"/>
          <w:b/>
          <w:bCs/>
          <w:color w:val="1A1A2E"/>
          <w:sz w:val="36"/>
          <w:szCs w:val="36"/>
        </w:rPr>
        <w:t xml:space="preserve">SECTION VI — DATABASE PREPARATION</w:t>
      </w:r>
    </w:p>
    <w:p>
      <w:pPr>
        <w:spacing w:after="0" w:before="60"/>
      </w:pPr>
    </w:p>
    <w:p>
      <w:pPr>
        <w:pStyle w:val="Heading2"/>
        <w:spacing w:after="120" w:before="300"/>
      </w:pPr>
      <w:r>
        <w:rPr>
          <w:rFonts w:ascii="Arial" w:cs="Arial" w:eastAsia="Arial" w:hAnsi="Arial"/>
          <w:b/>
          <w:bCs/>
          <w:color w:val="C0392B"/>
          <w:sz w:val="28"/>
          <w:szCs w:val="28"/>
        </w:rPr>
        <w:t xml:space="preserve">6A — Tools</w:t>
      </w:r>
    </w:p>
    <w:p>
      <w:pPr>
        <w:pStyle w:val="ListParagraph"/>
        <w:numPr>
          <w:ilvl w:val="0"/>
          <w:numId w:val="2"/>
        </w:numPr>
        <w:spacing w:after="40" w:before="40"/>
      </w:pPr>
      <w:r>
        <w:rPr>
          <w:rFonts w:ascii="Arial" w:cs="Arial" w:eastAsia="Arial" w:hAnsi="Arial"/>
          <w:b/>
          <w:bCs/>
          <w:sz w:val="22"/>
          <w:szCs w:val="22"/>
        </w:rPr>
        <w:t xml:space="preserve">Lichess Database (free)</w:t>
      </w:r>
      <w:r>
        <w:rPr>
          <w:rFonts w:ascii="Arial" w:cs="Arial" w:eastAsia="Arial" w:hAnsi="Arial"/>
          <w:sz w:val="22"/>
          <w:szCs w:val="22"/>
        </w:rPr>
        <w:t xml:space="preserve">: Search any player's games by username. Filter by opening ECO code, time control, color. Analyze directly in the browser with Stockfish.</w:t>
      </w:r>
    </w:p>
    <w:p>
      <w:pPr>
        <w:pStyle w:val="ListParagraph"/>
        <w:numPr>
          <w:ilvl w:val="0"/>
          <w:numId w:val="2"/>
        </w:numPr>
        <w:spacing w:after="40" w:before="40"/>
      </w:pPr>
      <w:r>
        <w:rPr>
          <w:rFonts w:ascii="Arial" w:cs="Arial" w:eastAsia="Arial" w:hAnsi="Arial"/>
          <w:b/>
          <w:bCs/>
          <w:sz w:val="22"/>
          <w:szCs w:val="22"/>
        </w:rPr>
        <w:t xml:space="preserve">ChessBase (paid, industry standard)</w:t>
      </w:r>
      <w:r>
        <w:rPr>
          <w:rFonts w:ascii="Arial" w:cs="Arial" w:eastAsia="Arial" w:hAnsi="Arial"/>
          <w:sz w:val="22"/>
          <w:szCs w:val="22"/>
        </w:rPr>
        <w:t xml:space="preserve">: The most complete database tool. Contains millions of games, opening trees, player statistics. Use the Reference function to see all games from any position. Use the Player Dossier to build a complete profile of any opponent.</w:t>
      </w:r>
    </w:p>
    <w:p>
      <w:pPr>
        <w:pStyle w:val="ListParagraph"/>
        <w:numPr>
          <w:ilvl w:val="0"/>
          <w:numId w:val="2"/>
        </w:numPr>
        <w:spacing w:after="40" w:before="40"/>
      </w:pPr>
      <w:r>
        <w:rPr>
          <w:rFonts w:ascii="Arial" w:cs="Arial" w:eastAsia="Arial" w:hAnsi="Arial"/>
          <w:b/>
          <w:bCs/>
          <w:sz w:val="22"/>
          <w:szCs w:val="22"/>
        </w:rPr>
        <w:t xml:space="preserve">Chess.com Game Archive</w:t>
      </w:r>
      <w:r>
        <w:rPr>
          <w:rFonts w:ascii="Arial" w:cs="Arial" w:eastAsia="Arial" w:hAnsi="Arial"/>
          <w:sz w:val="22"/>
          <w:szCs w:val="22"/>
        </w:rPr>
        <w:t xml:space="preserve">: Your own games available in full. Export as PGN and import into any analysis tool.</w:t>
      </w:r>
    </w:p>
    <w:p>
      <w:pPr>
        <w:spacing w:after="0" w:before="60"/>
      </w:pPr>
    </w:p>
    <w:p>
      <w:pPr>
        <w:pStyle w:val="Heading2"/>
        <w:spacing w:after="120" w:before="300"/>
      </w:pPr>
      <w:r>
        <w:rPr>
          <w:rFonts w:ascii="Arial" w:cs="Arial" w:eastAsia="Arial" w:hAnsi="Arial"/>
          <w:b/>
          <w:bCs/>
          <w:color w:val="C0392B"/>
          <w:sz w:val="28"/>
          <w:szCs w:val="28"/>
        </w:rPr>
        <w:t xml:space="preserve">6B — Opponent Preparation Workflow</w:t>
      </w:r>
    </w:p>
    <w:p>
      <w:pPr>
        <w:pStyle w:val="ListParagraph"/>
        <w:numPr>
          <w:ilvl w:val="0"/>
          <w:numId w:val="2"/>
        </w:numPr>
        <w:spacing w:after="40" w:before="40"/>
      </w:pPr>
      <w:r>
        <w:rPr>
          <w:rFonts w:ascii="Arial" w:cs="Arial" w:eastAsia="Arial" w:hAnsi="Arial"/>
          <w:b/>
          <w:bCs/>
          <w:sz w:val="22"/>
          <w:szCs w:val="22"/>
        </w:rPr>
        <w:t xml:space="preserve">Step 1 — Opening Tree</w:t>
      </w:r>
      <w:r>
        <w:rPr>
          <w:rFonts w:ascii="Arial" w:cs="Arial" w:eastAsia="Arial" w:hAnsi="Arial"/>
          <w:sz w:val="22"/>
          <w:szCs w:val="22"/>
        </w:rPr>
        <w:t xml:space="preserve">: Find all games of the opponent as White and as Black. Identify their most played openings (ECO codes with more than 5 games).</w:t>
      </w:r>
    </w:p>
    <w:p>
      <w:pPr>
        <w:pStyle w:val="ListParagraph"/>
        <w:numPr>
          <w:ilvl w:val="0"/>
          <w:numId w:val="2"/>
        </w:numPr>
        <w:spacing w:after="40" w:before="40"/>
      </w:pPr>
      <w:r>
        <w:rPr>
          <w:rFonts w:ascii="Arial" w:cs="Arial" w:eastAsia="Arial" w:hAnsi="Arial"/>
          <w:b/>
          <w:bCs/>
          <w:sz w:val="22"/>
          <w:szCs w:val="22"/>
        </w:rPr>
        <w:t xml:space="preserve">Step 2 — Deviation Point</w:t>
      </w:r>
      <w:r>
        <w:rPr>
          <w:rFonts w:ascii="Arial" w:cs="Arial" w:eastAsia="Arial" w:hAnsi="Arial"/>
          <w:sz w:val="22"/>
          <w:szCs w:val="22"/>
        </w:rPr>
        <w:t xml:space="preserve">: In their most played lines, find where they deviate from main theoretical moves. Prepare a specific response to their deviation.</w:t>
      </w:r>
    </w:p>
    <w:p>
      <w:pPr>
        <w:pStyle w:val="ListParagraph"/>
        <w:numPr>
          <w:ilvl w:val="0"/>
          <w:numId w:val="2"/>
        </w:numPr>
        <w:spacing w:after="40" w:before="40"/>
      </w:pPr>
      <w:r>
        <w:rPr>
          <w:rFonts w:ascii="Arial" w:cs="Arial" w:eastAsia="Arial" w:hAnsi="Arial"/>
          <w:b/>
          <w:bCs/>
          <w:sz w:val="22"/>
          <w:szCs w:val="22"/>
        </w:rPr>
        <w:t xml:space="preserve">Step 3 — Weakness Pattern</w:t>
      </w:r>
      <w:r>
        <w:rPr>
          <w:rFonts w:ascii="Arial" w:cs="Arial" w:eastAsia="Arial" w:hAnsi="Arial"/>
          <w:sz w:val="22"/>
          <w:szCs w:val="22"/>
        </w:rPr>
        <w:t xml:space="preserve">: Look at their losses. Where do they blunder? Which structure do they consistently struggle with? Steer the game toward those structures.</w:t>
      </w:r>
    </w:p>
    <w:p>
      <w:pPr>
        <w:pStyle w:val="ListParagraph"/>
        <w:numPr>
          <w:ilvl w:val="0"/>
          <w:numId w:val="2"/>
        </w:numPr>
        <w:spacing w:after="40" w:before="40"/>
      </w:pPr>
      <w:r>
        <w:rPr>
          <w:rFonts w:ascii="Arial" w:cs="Arial" w:eastAsia="Arial" w:hAnsi="Arial"/>
          <w:b/>
          <w:bCs/>
          <w:sz w:val="22"/>
          <w:szCs w:val="22"/>
        </w:rPr>
        <w:t xml:space="preserve">Step 4 — Prepare a Novelty</w:t>
      </w:r>
      <w:r>
        <w:rPr>
          <w:rFonts w:ascii="Arial" w:cs="Arial" w:eastAsia="Arial" w:hAnsi="Arial"/>
          <w:sz w:val="22"/>
          <w:szCs w:val="22"/>
        </w:rPr>
        <w:t xml:space="preserve">: In your main opening against them, find a position where theory ends or where they deviate. Prepare a specific novelty — a new move that creates problems they have not faced before. Test it against an engine first.</w:t>
      </w:r>
    </w:p>
    <w:p>
      <w:pPr>
        <w:pStyle w:val="ListParagraph"/>
        <w:numPr>
          <w:ilvl w:val="0"/>
          <w:numId w:val="2"/>
        </w:numPr>
        <w:spacing w:after="40" w:before="40"/>
      </w:pPr>
      <w:r>
        <w:rPr>
          <w:rFonts w:ascii="Arial" w:cs="Arial" w:eastAsia="Arial" w:hAnsi="Arial"/>
          <w:b/>
          <w:bCs/>
          <w:sz w:val="22"/>
          <w:szCs w:val="22"/>
        </w:rPr>
        <w:t xml:space="preserve">Step 5 — Know Their Strengths</w:t>
      </w:r>
      <w:r>
        <w:rPr>
          <w:rFonts w:ascii="Arial" w:cs="Arial" w:eastAsia="Arial" w:hAnsi="Arial"/>
          <w:sz w:val="22"/>
          <w:szCs w:val="22"/>
        </w:rPr>
        <w:t xml:space="preserve">: Identify what they do well. Avoid those structures. Rule 7 applies: make the game as uncomfortable as possible for them specifically.</w:t>
      </w:r>
    </w:p>
    <w:p>
      <w:pPr>
        <w:spacing w:after="0" w:before="120"/>
      </w:pPr>
    </w:p>
    <w:p>
      <w:pPr>
        <w:pBdr>
          <w:bottom w:val="single" w:color="C0392B" w:sz="6" w:space="1"/>
        </w:pBdr>
        <w:spacing w:after="160" w:before="160"/>
      </w:pPr>
    </w:p>
    <w:p>
      <w:pPr>
        <w:pStyle w:val="Heading1"/>
        <w:spacing w:after="160" w:before="400"/>
      </w:pPr>
      <w:r>
        <w:rPr>
          <w:rFonts w:ascii="Arial" w:cs="Arial" w:eastAsia="Arial" w:hAnsi="Arial"/>
          <w:b/>
          <w:bCs/>
          <w:color w:val="1A1A2E"/>
          <w:sz w:val="36"/>
          <w:szCs w:val="36"/>
        </w:rPr>
        <w:t xml:space="preserve">SECTION VII — TOURNAMENT PSYCHOLOGY</w:t>
      </w:r>
    </w:p>
    <w:p>
      <w:pPr>
        <w:spacing w:after="0" w:before="60"/>
      </w:pPr>
    </w:p>
    <w:p>
      <w:pPr>
        <w:pStyle w:val="Heading2"/>
        <w:spacing w:after="120" w:before="300"/>
      </w:pPr>
      <w:r>
        <w:rPr>
          <w:rFonts w:ascii="Arial" w:cs="Arial" w:eastAsia="Arial" w:hAnsi="Arial"/>
          <w:b/>
          <w:bCs/>
          <w:color w:val="C0392B"/>
          <w:sz w:val="28"/>
          <w:szCs w:val="28"/>
        </w:rPr>
        <w:t xml:space="preserve">7A — Pre-Game</w:t>
      </w:r>
    </w:p>
    <w:p>
      <w:pPr>
        <w:pStyle w:val="ListParagraph"/>
        <w:numPr>
          <w:ilvl w:val="0"/>
          <w:numId w:val="2"/>
        </w:numPr>
        <w:spacing w:after="40" w:before="40"/>
      </w:pPr>
      <w:r>
        <w:rPr>
          <w:rFonts w:ascii="Arial" w:cs="Arial" w:eastAsia="Arial" w:hAnsi="Arial"/>
          <w:b/>
          <w:bCs/>
          <w:sz w:val="22"/>
          <w:szCs w:val="22"/>
        </w:rPr>
        <w:t xml:space="preserve">Preparation without over-preparation</w:t>
      </w:r>
      <w:r>
        <w:rPr>
          <w:rFonts w:ascii="Arial" w:cs="Arial" w:eastAsia="Arial" w:hAnsi="Arial"/>
          <w:sz w:val="22"/>
          <w:szCs w:val="22"/>
        </w:rPr>
        <w:t xml:space="preserve">: Study your opponent's games the night before, but stop 2 hours before the game. Over-preparing leads to rigidity — you are looking for your prepared line instead of playing the position.</w:t>
      </w:r>
    </w:p>
    <w:p>
      <w:pPr>
        <w:pStyle w:val="ListParagraph"/>
        <w:numPr>
          <w:ilvl w:val="0"/>
          <w:numId w:val="2"/>
        </w:numPr>
        <w:spacing w:after="40" w:before="40"/>
      </w:pPr>
      <w:r>
        <w:rPr>
          <w:rFonts w:ascii="Arial" w:cs="Arial" w:eastAsia="Arial" w:hAnsi="Arial"/>
          <w:b/>
          <w:bCs/>
          <w:sz w:val="22"/>
          <w:szCs w:val="22"/>
        </w:rPr>
        <w:t xml:space="preserve">Physical state</w:t>
      </w:r>
      <w:r>
        <w:rPr>
          <w:rFonts w:ascii="Arial" w:cs="Arial" w:eastAsia="Arial" w:hAnsi="Arial"/>
          <w:sz w:val="22"/>
          <w:szCs w:val="22"/>
        </w:rPr>
        <w:t xml:space="preserve">: Sleep is the single most important factor in calculation quality. This is directly relevant to your night schedule at Maxi — play important tournament games after adequate rest, not after a night shift.</w:t>
      </w:r>
    </w:p>
    <w:p>
      <w:pPr>
        <w:pStyle w:val="ListParagraph"/>
        <w:numPr>
          <w:ilvl w:val="0"/>
          <w:numId w:val="2"/>
        </w:numPr>
        <w:spacing w:after="40" w:before="40"/>
      </w:pPr>
      <w:r>
        <w:rPr>
          <w:rFonts w:ascii="Arial" w:cs="Arial" w:eastAsia="Arial" w:hAnsi="Arial"/>
          <w:b/>
          <w:bCs/>
          <w:sz w:val="22"/>
          <w:szCs w:val="22"/>
        </w:rPr>
        <w:t xml:space="preserve">Opening mindset</w:t>
      </w:r>
      <w:r>
        <w:rPr>
          <w:rFonts w:ascii="Arial" w:cs="Arial" w:eastAsia="Arial" w:hAnsi="Arial"/>
          <w:sz w:val="22"/>
          <w:szCs w:val="22"/>
        </w:rPr>
        <w:t xml:space="preserve">: Walk to the board with a clear plan for the first 12 moves. Know what structure you are heading for. After move 12, switch to full Algorithm mode.</w:t>
      </w:r>
    </w:p>
    <w:p>
      <w:pPr>
        <w:spacing w:after="0" w:before="60"/>
      </w:pPr>
    </w:p>
    <w:p>
      <w:pPr>
        <w:pStyle w:val="Heading2"/>
        <w:spacing w:after="120" w:before="300"/>
      </w:pPr>
      <w:r>
        <w:rPr>
          <w:rFonts w:ascii="Arial" w:cs="Arial" w:eastAsia="Arial" w:hAnsi="Arial"/>
          <w:b/>
          <w:bCs/>
          <w:color w:val="C0392B"/>
          <w:sz w:val="28"/>
          <w:szCs w:val="28"/>
        </w:rPr>
        <w:t xml:space="preserve">7B — During the Game</w:t>
      </w:r>
    </w:p>
    <w:p>
      <w:pPr>
        <w:pStyle w:val="ListParagraph"/>
        <w:numPr>
          <w:ilvl w:val="0"/>
          <w:numId w:val="2"/>
        </w:numPr>
        <w:spacing w:after="40" w:before="40"/>
      </w:pPr>
      <w:r>
        <w:rPr>
          <w:rFonts w:ascii="Arial" w:cs="Arial" w:eastAsia="Arial" w:hAnsi="Arial"/>
          <w:b/>
          <w:bCs/>
          <w:sz w:val="22"/>
          <w:szCs w:val="22"/>
        </w:rPr>
        <w:t xml:space="preserve">The 5-minute rule for critical decisions</w:t>
      </w:r>
      <w:r>
        <w:rPr>
          <w:rFonts w:ascii="Arial" w:cs="Arial" w:eastAsia="Arial" w:hAnsi="Arial"/>
          <w:sz w:val="22"/>
          <w:szCs w:val="22"/>
        </w:rPr>
        <w:t xml:space="preserve">: Any move that changes the pawn structure permanently or sacrifices material requires a minimum of 5 minutes of calculation. Pawn moves are irreversible. Sacrifices cannot be undone.</w:t>
      </w:r>
    </w:p>
    <w:p>
      <w:pPr>
        <w:pStyle w:val="ListParagraph"/>
        <w:numPr>
          <w:ilvl w:val="0"/>
          <w:numId w:val="2"/>
        </w:numPr>
        <w:spacing w:after="40" w:before="40"/>
      </w:pPr>
      <w:r>
        <w:rPr>
          <w:rFonts w:ascii="Arial" w:cs="Arial" w:eastAsia="Arial" w:hAnsi="Arial"/>
          <w:b/>
          <w:bCs/>
          <w:sz w:val="22"/>
          <w:szCs w:val="22"/>
        </w:rPr>
        <w:t xml:space="preserve">Flagging avoidance</w:t>
      </w:r>
      <w:r>
        <w:rPr>
          <w:rFonts w:ascii="Arial" w:cs="Arial" w:eastAsia="Arial" w:hAnsi="Arial"/>
          <w:sz w:val="22"/>
          <w:szCs w:val="22"/>
        </w:rPr>
        <w:t xml:space="preserve">: Never let yourself fall below 3 minutes in a classical game without a clear plan. Below 3 minutes: emergency protocol — Rules 1 and 3 only.</w:t>
      </w:r>
    </w:p>
    <w:p>
      <w:pPr>
        <w:pStyle w:val="ListParagraph"/>
        <w:numPr>
          <w:ilvl w:val="0"/>
          <w:numId w:val="2"/>
        </w:numPr>
        <w:spacing w:after="40" w:before="40"/>
      </w:pPr>
      <w:r>
        <w:rPr>
          <w:rFonts w:ascii="Arial" w:cs="Arial" w:eastAsia="Arial" w:hAnsi="Arial"/>
          <w:b/>
          <w:bCs/>
          <w:sz w:val="22"/>
          <w:szCs w:val="22"/>
        </w:rPr>
        <w:t xml:space="preserve">The draw offer decision</w:t>
      </w:r>
      <w:r>
        <w:rPr>
          <w:rFonts w:ascii="Arial" w:cs="Arial" w:eastAsia="Arial" w:hAnsi="Arial"/>
          <w:sz w:val="22"/>
          <w:szCs w:val="22"/>
        </w:rPr>
        <w:t xml:space="preserve">: Offer a draw when: you are clearly worse with no practical chances. Refuse when: you have any objective advantage; the position is unclear and you have more time; your opponent is in time pressure.</w:t>
      </w:r>
    </w:p>
    <w:p>
      <w:pPr>
        <w:pStyle w:val="ListParagraph"/>
        <w:numPr>
          <w:ilvl w:val="0"/>
          <w:numId w:val="2"/>
        </w:numPr>
        <w:spacing w:after="40" w:before="40"/>
      </w:pPr>
      <w:r>
        <w:rPr>
          <w:rFonts w:ascii="Arial" w:cs="Arial" w:eastAsia="Arial" w:hAnsi="Arial"/>
          <w:b/>
          <w:bCs/>
          <w:sz w:val="22"/>
          <w:szCs w:val="22"/>
        </w:rPr>
        <w:t xml:space="preserve">Playing against intimidating opponents</w:t>
      </w:r>
      <w:r>
        <w:rPr>
          <w:rFonts w:ascii="Arial" w:cs="Arial" w:eastAsia="Arial" w:hAnsi="Arial"/>
          <w:sz w:val="22"/>
          <w:szCs w:val="22"/>
        </w:rPr>
        <w:t xml:space="preserve">: Higher-rated players are not playing better moves — they are making better decisions from the same position you see. The board is the same for both of you. Apply Rule 7: look for the practically difficult move, not the objectively best move.</w:t>
      </w:r>
    </w:p>
    <w:p>
      <w:pPr>
        <w:spacing w:after="0" w:before="60"/>
      </w:pPr>
    </w:p>
    <w:p>
      <w:pPr>
        <w:pStyle w:val="Heading2"/>
        <w:spacing w:after="120" w:before="300"/>
      </w:pPr>
      <w:r>
        <w:rPr>
          <w:rFonts w:ascii="Arial" w:cs="Arial" w:eastAsia="Arial" w:hAnsi="Arial"/>
          <w:b/>
          <w:bCs/>
          <w:color w:val="C0392B"/>
          <w:sz w:val="28"/>
          <w:szCs w:val="28"/>
        </w:rPr>
        <w:t xml:space="preserve">7C — Post-Game</w:t>
      </w:r>
    </w:p>
    <w:p>
      <w:pPr>
        <w:pStyle w:val="ListParagraph"/>
        <w:numPr>
          <w:ilvl w:val="0"/>
          <w:numId w:val="2"/>
        </w:numPr>
        <w:spacing w:after="40" w:before="40"/>
      </w:pPr>
      <w:r>
        <w:rPr>
          <w:rFonts w:ascii="Arial" w:cs="Arial" w:eastAsia="Arial" w:hAnsi="Arial"/>
          <w:b/>
          <w:bCs/>
          <w:sz w:val="22"/>
          <w:szCs w:val="22"/>
        </w:rPr>
        <w:t xml:space="preserve">The 10-minute rule</w:t>
      </w:r>
      <w:r>
        <w:rPr>
          <w:rFonts w:ascii="Arial" w:cs="Arial" w:eastAsia="Arial" w:hAnsi="Arial"/>
          <w:sz w:val="22"/>
          <w:szCs w:val="22"/>
        </w:rPr>
        <w:t xml:space="preserve">: Immediately after the game, spend 10 minutes writing down your thoughts: what was your plan, where did you feel uncertain, what did you miss. This raw self-assessment is more valuable than engine analysis because it shows your thinking process.</w:t>
      </w:r>
    </w:p>
    <w:p>
      <w:pPr>
        <w:pStyle w:val="ListParagraph"/>
        <w:numPr>
          <w:ilvl w:val="0"/>
          <w:numId w:val="2"/>
        </w:numPr>
        <w:spacing w:after="40" w:before="40"/>
      </w:pPr>
      <w:r>
        <w:rPr>
          <w:rFonts w:ascii="Arial" w:cs="Arial" w:eastAsia="Arial" w:hAnsi="Arial"/>
          <w:b/>
          <w:bCs/>
          <w:sz w:val="22"/>
          <w:szCs w:val="22"/>
        </w:rPr>
        <w:t xml:space="preserve">Engine analysis the next day</w:t>
      </w:r>
      <w:r>
        <w:rPr>
          <w:rFonts w:ascii="Arial" w:cs="Arial" w:eastAsia="Arial" w:hAnsi="Arial"/>
          <w:sz w:val="22"/>
          <w:szCs w:val="22"/>
        </w:rPr>
        <w:t xml:space="preserve">: Analyze with an engine after at least one night of rest. The goal is not to confirm your moves were good — it is to understand why the engine prefers different moves.</w:t>
      </w:r>
    </w:p>
    <w:p>
      <w:pPr>
        <w:pStyle w:val="ListParagraph"/>
        <w:numPr>
          <w:ilvl w:val="0"/>
          <w:numId w:val="2"/>
        </w:numPr>
        <w:spacing w:after="40" w:before="40"/>
      </w:pPr>
      <w:r>
        <w:rPr>
          <w:rFonts w:ascii="Arial" w:cs="Arial" w:eastAsia="Arial" w:hAnsi="Arial"/>
          <w:b/>
          <w:bCs/>
          <w:sz w:val="22"/>
          <w:szCs w:val="22"/>
        </w:rPr>
        <w:t xml:space="preserve">Pattern extraction</w:t>
      </w:r>
      <w:r>
        <w:rPr>
          <w:rFonts w:ascii="Arial" w:cs="Arial" w:eastAsia="Arial" w:hAnsi="Arial"/>
          <w:sz w:val="22"/>
          <w:szCs w:val="22"/>
        </w:rPr>
        <w:t xml:space="preserve">: After every game loss, extract one pattern: one thing you will scan for in every future game. Add it to your Woodpecker set if it is tactical. Add it to your positional checklist if it is structural.</w:t>
      </w:r>
    </w:p>
    <w:p>
      <w:pPr>
        <w:spacing w:after="0" w:before="120"/>
      </w:pPr>
    </w:p>
    <w:p>
      <w:pPr>
        <w:pBdr>
          <w:bottom w:val="single" w:color="C0392B" w:sz="6" w:space="1"/>
        </w:pBdr>
        <w:spacing w:after="160" w:before="160"/>
      </w:pPr>
    </w:p>
    <w:p>
      <w:pPr>
        <w:pStyle w:val="Heading1"/>
        <w:spacing w:after="160" w:before="400"/>
      </w:pPr>
      <w:r>
        <w:rPr>
          <w:rFonts w:ascii="Arial" w:cs="Arial" w:eastAsia="Arial" w:hAnsi="Arial"/>
          <w:b/>
          <w:bCs/>
          <w:color w:val="1A1A2E"/>
          <w:sz w:val="36"/>
          <w:szCs w:val="36"/>
        </w:rPr>
        <w:t xml:space="preserve">SECTION VIII — ENGINE-ASSISTED ANALYSIS</w:t>
      </w:r>
    </w:p>
    <w:p>
      <w:pPr>
        <w:spacing w:after="0" w:before="60"/>
      </w:pPr>
    </w:p>
    <w:p>
      <w:pPr>
        <w:pStyle w:val="Heading2"/>
        <w:spacing w:after="120" w:before="300"/>
      </w:pPr>
      <w:r>
        <w:rPr>
          <w:rFonts w:ascii="Arial" w:cs="Arial" w:eastAsia="Arial" w:hAnsi="Arial"/>
          <w:b/>
          <w:bCs/>
          <w:color w:val="C0392B"/>
          <w:sz w:val="28"/>
          <w:szCs w:val="28"/>
        </w:rPr>
        <w:t xml:space="preserve">8A — The Correct Analysis Workflow</w:t>
      </w:r>
    </w:p>
    <w:p>
      <w:pPr>
        <w:pStyle w:val="ListParagraph"/>
        <w:numPr>
          <w:ilvl w:val="0"/>
          <w:numId w:val="2"/>
        </w:numPr>
        <w:spacing w:after="40" w:before="40"/>
      </w:pPr>
      <w:r>
        <w:rPr>
          <w:rFonts w:ascii="Arial" w:cs="Arial" w:eastAsia="Arial" w:hAnsi="Arial"/>
          <w:b/>
          <w:bCs/>
          <w:sz w:val="22"/>
          <w:szCs w:val="22"/>
        </w:rPr>
        <w:t xml:space="preserve">Analyze yourself first</w:t>
      </w:r>
      <w:r>
        <w:rPr>
          <w:rFonts w:ascii="Arial" w:cs="Arial" w:eastAsia="Arial" w:hAnsi="Arial"/>
          <w:sz w:val="22"/>
          <w:szCs w:val="22"/>
        </w:rPr>
        <w:t xml:space="preserve">: Before turning on the engine, analyze the game yourself for at least 20 minutes. Write down your assessment of every critical position. Only then turn on the engine.</w:t>
      </w:r>
    </w:p>
    <w:p>
      <w:pPr>
        <w:pStyle w:val="ListParagraph"/>
        <w:numPr>
          <w:ilvl w:val="0"/>
          <w:numId w:val="2"/>
        </w:numPr>
        <w:spacing w:after="40" w:before="40"/>
      </w:pPr>
      <w:r>
        <w:rPr>
          <w:rFonts w:ascii="Arial" w:cs="Arial" w:eastAsia="Arial" w:hAnsi="Arial"/>
          <w:b/>
          <w:bCs/>
          <w:sz w:val="22"/>
          <w:szCs w:val="22"/>
        </w:rPr>
        <w:t xml:space="preserve">Compare, do not replace</w:t>
      </w:r>
      <w:r>
        <w:rPr>
          <w:rFonts w:ascii="Arial" w:cs="Arial" w:eastAsia="Arial" w:hAnsi="Arial"/>
          <w:sz w:val="22"/>
          <w:szCs w:val="22"/>
        </w:rPr>
        <w:t xml:space="preserve">: Where your analysis agrees with the engine, you understood the position correctly. Where it disagrees, investigate why. The engine's move is the answer; your job is to understand the question.</w:t>
      </w:r>
    </w:p>
    <w:p>
      <w:pPr>
        <w:pStyle w:val="ListParagraph"/>
        <w:numPr>
          <w:ilvl w:val="0"/>
          <w:numId w:val="2"/>
        </w:numPr>
        <w:spacing w:after="40" w:before="40"/>
      </w:pPr>
      <w:r>
        <w:rPr>
          <w:rFonts w:ascii="Arial" w:cs="Arial" w:eastAsia="Arial" w:hAnsi="Arial"/>
          <w:b/>
          <w:bCs/>
          <w:sz w:val="22"/>
          <w:szCs w:val="22"/>
        </w:rPr>
        <w:t xml:space="preserve">Ask why, not what</w:t>
      </w:r>
      <w:r>
        <w:rPr>
          <w:rFonts w:ascii="Arial" w:cs="Arial" w:eastAsia="Arial" w:hAnsi="Arial"/>
          <w:sz w:val="22"/>
          <w:szCs w:val="22"/>
        </w:rPr>
        <w:t xml:space="preserve">: When the engine suggests a move you did not consider, do not memorize it. Ask: what tactical or positional element does this move address that I missed? Label the miss.</w:t>
      </w:r>
    </w:p>
    <w:p>
      <w:pPr>
        <w:pStyle w:val="ListParagraph"/>
        <w:numPr>
          <w:ilvl w:val="0"/>
          <w:numId w:val="2"/>
        </w:numPr>
        <w:spacing w:after="40" w:before="40"/>
      </w:pPr>
      <w:r>
        <w:rPr>
          <w:rFonts w:ascii="Arial" w:cs="Arial" w:eastAsia="Arial" w:hAnsi="Arial"/>
          <w:b/>
          <w:bCs/>
          <w:sz w:val="22"/>
          <w:szCs w:val="22"/>
        </w:rPr>
        <w:t xml:space="preserve">Avoid move-by-move engine checking</w:t>
      </w:r>
      <w:r>
        <w:rPr>
          <w:rFonts w:ascii="Arial" w:cs="Arial" w:eastAsia="Arial" w:hAnsi="Arial"/>
          <w:sz w:val="22"/>
          <w:szCs w:val="22"/>
        </w:rPr>
        <w:t xml:space="preserve">: Identify the 3–5 critical positions in the game and analyze those specifically. Do not turn on the engine after every move — this creates passive learning.</w:t>
      </w:r>
    </w:p>
    <w:p>
      <w:pPr>
        <w:spacing w:after="0" w:before="60"/>
      </w:pPr>
    </w:p>
    <w:p>
      <w:pPr>
        <w:pStyle w:val="Heading2"/>
        <w:spacing w:after="120" w:before="300"/>
      </w:pPr>
      <w:r>
        <w:rPr>
          <w:rFonts w:ascii="Arial" w:cs="Arial" w:eastAsia="Arial" w:hAnsi="Arial"/>
          <w:b/>
          <w:bCs/>
          <w:color w:val="C0392B"/>
          <w:sz w:val="28"/>
          <w:szCs w:val="28"/>
        </w:rPr>
        <w:t xml:space="preserve">8B — Engine Training Drills</w:t>
      </w:r>
    </w:p>
    <w:p>
      <w:pPr>
        <w:pStyle w:val="ListParagraph"/>
        <w:numPr>
          <w:ilvl w:val="0"/>
          <w:numId w:val="2"/>
        </w:numPr>
        <w:spacing w:after="40" w:before="40"/>
      </w:pPr>
      <w:r>
        <w:rPr>
          <w:rFonts w:ascii="Arial" w:cs="Arial" w:eastAsia="Arial" w:hAnsi="Arial"/>
          <w:b/>
          <w:bCs/>
          <w:sz w:val="22"/>
          <w:szCs w:val="22"/>
        </w:rPr>
        <w:t xml:space="preserve">Guess the Move</w:t>
      </w:r>
      <w:r>
        <w:rPr>
          <w:rFonts w:ascii="Arial" w:cs="Arial" w:eastAsia="Arial" w:hAnsi="Arial"/>
          <w:sz w:val="22"/>
          <w:szCs w:val="22"/>
        </w:rPr>
        <w:t xml:space="preserve">: Play through a Grandmaster game move by move. Before revealing each move, guess what you would play and why. Track your accuracy percentage over time.</w:t>
      </w:r>
    </w:p>
    <w:p>
      <w:pPr>
        <w:pStyle w:val="ListParagraph"/>
        <w:numPr>
          <w:ilvl w:val="0"/>
          <w:numId w:val="2"/>
        </w:numPr>
        <w:spacing w:after="40" w:before="40"/>
      </w:pPr>
      <w:r>
        <w:rPr>
          <w:rFonts w:ascii="Arial" w:cs="Arial" w:eastAsia="Arial" w:hAnsi="Arial"/>
          <w:b/>
          <w:bCs/>
          <w:sz w:val="22"/>
          <w:szCs w:val="22"/>
        </w:rPr>
        <w:t xml:space="preserve">Handicap Analysis</w:t>
      </w:r>
      <w:r>
        <w:rPr>
          <w:rFonts w:ascii="Arial" w:cs="Arial" w:eastAsia="Arial" w:hAnsi="Arial"/>
          <w:sz w:val="22"/>
          <w:szCs w:val="22"/>
        </w:rPr>
        <w:t xml:space="preserve">: Set the engine to a specific Elo (e.g., 2000). Play a position against it. When you lose, identify exactly which move lost you the game.</w:t>
      </w:r>
    </w:p>
    <w:p>
      <w:pPr>
        <w:pStyle w:val="ListParagraph"/>
        <w:numPr>
          <w:ilvl w:val="0"/>
          <w:numId w:val="2"/>
        </w:numPr>
        <w:spacing w:after="40" w:before="40"/>
      </w:pPr>
      <w:r>
        <w:rPr>
          <w:rFonts w:ascii="Arial" w:cs="Arial" w:eastAsia="Arial" w:hAnsi="Arial"/>
          <w:b/>
          <w:bCs/>
          <w:sz w:val="22"/>
          <w:szCs w:val="22"/>
        </w:rPr>
        <w:t xml:space="preserve">Critical Position Drilling</w:t>
      </w:r>
      <w:r>
        <w:rPr>
          <w:rFonts w:ascii="Arial" w:cs="Arial" w:eastAsia="Arial" w:hAnsi="Arial"/>
          <w:sz w:val="22"/>
          <w:szCs w:val="22"/>
        </w:rPr>
        <w:t xml:space="preserve">: Extract the 5 most critical positions from your lost games. Set them up and solve them like puzzles without engine assistance. Only check the engine after you have committed to an answer.</w:t>
      </w:r>
    </w:p>
    <w:p>
      <w:pPr>
        <w:spacing w:after="0" w:before="120"/>
      </w:pPr>
    </w:p>
    <w:p>
      <w:pPr>
        <w:pBdr>
          <w:bottom w:val="single" w:color="C0392B" w:sz="6" w:space="1"/>
        </w:pBdr>
        <w:spacing w:after="160" w:before="160"/>
      </w:pPr>
    </w:p>
    <w:p>
      <w:pPr>
        <w:pageBreakBefore/>
      </w:pPr>
    </w:p>
    <w:p>
      <w:pPr>
        <w:spacing w:after="80" w:before="200"/>
        <w:jc w:val="center"/>
      </w:pPr>
      <w:r>
        <w:rPr>
          <w:rFonts w:ascii="Arial" w:cs="Arial" w:eastAsia="Arial" w:hAnsi="Arial"/>
          <w:b/>
          <w:bCs/>
          <w:color w:val="1A1A2E"/>
          <w:sz w:val="44"/>
          <w:szCs w:val="44"/>
        </w:rPr>
        <w:t xml:space="preserve">HOW TO USE DOCUMENT 2</w:t>
      </w:r>
    </w:p>
    <w:p>
      <w:pPr>
        <w:spacing w:after="60" w:before="0"/>
        <w:jc w:val="center"/>
      </w:pPr>
      <w:r>
        <w:rPr>
          <w:rFonts w:ascii="Arial" w:cs="Arial" w:eastAsia="Arial" w:hAnsi="Arial"/>
          <w:i/>
          <w:iCs/>
          <w:color w:val="C0392B"/>
          <w:sz w:val="24"/>
          <w:szCs w:val="24"/>
        </w:rPr>
        <w:t xml:space="preserve">Progressive Learning Order — Expert to FM</w:t>
      </w:r>
    </w:p>
    <w:p>
      <w:pPr>
        <w:pBdr>
          <w:bottom w:val="single" w:color="C0392B" w:sz="6" w:space="1"/>
        </w:pBdr>
        <w:spacing w:after="160" w:before="160"/>
      </w:pPr>
    </w:p>
    <w:p>
      <w:pPr>
        <w:spacing w:after="60" w:before="60"/>
      </w:pPr>
      <w:r>
        <w:rPr>
          <w:rFonts w:ascii="Arial" w:cs="Arial" w:eastAsia="Arial" w:hAnsi="Arial"/>
          <w:sz w:val="22"/>
          <w:szCs w:val="22"/>
        </w:rPr>
        <w:t xml:space="preserve">Do not begin Document 2 until Document 1 Stage 6 is complete and your rating has stabilized above 1800. The concepts here assume everything in Document 1 is internalized — not studied, internalized. If you still consciously apply the Golden Rules, return to Document 1.</w:t>
      </w:r>
    </w:p>
    <w:p>
      <w:pPr>
        <w:spacing w:after="0" w:before="60"/>
      </w:pPr>
    </w:p>
    <w:p>
      <w:pPr>
        <w:spacing w:after="60" w:before="60"/>
      </w:pPr>
      <w:r>
        <w:rPr>
          <w:rFonts w:ascii="Arial" w:cs="Arial" w:eastAsia="Arial" w:hAnsi="Arial"/>
          <w:sz w:val="22"/>
          <w:szCs w:val="22"/>
        </w:rPr>
        <w:t xml:space="preserve">The same chunking principle applies: each new section reinforces all previous ones. Rule 6 and 7 make the Algorithm faster. Silman's imbalances make the Scanning Library more targeted. Deep calculation makes the Algorithm more powerful. Everything compresses into intuition through repeated application in games.</w:t>
      </w:r>
    </w:p>
    <w:p>
      <w:pPr>
        <w:spacing w:after="60" w:before="60"/>
      </w:pPr>
      <w:r>
        <w:rPr>
          <w:rFonts w:ascii="Arial" w:cs="Arial" w:eastAsia="Arial" w:hAnsi="Arial"/>
          <w:sz w:val="22"/>
          <w:szCs w:val="22"/>
        </w:rPr>
        <w:t xml:space="preserve">Simultaneous integration principle (Yusupov): the most effective training integrates tactics, strategy, and endgames in every session — not sequentially by topic. The current stage structure is a learning scaffold, not a ceiling. From Stage 3 onward, ensure every training session touches at least two areas simultaneously: solve tactical puzzles AND review one endgame technique AND play one classical game with full analysis. Yusupov's 9-volume series (FIDE's best instructional books, ranked above Kasparov and Dvoretsky) is structured this way — each volume covers all topics at the same level. The result is more robust pattern connections across domains.</w:t>
      </w:r>
    </w:p>
    <w:p>
      <w:pPr>
        <w:spacing w:after="0" w:before="120"/>
      </w:pPr>
    </w:p>
    <w:p>
      <w:pPr>
        <w:pStyle w:val="Heading2"/>
        <w:spacing w:after="120" w:before="300"/>
      </w:pPr>
      <w:r>
        <w:rPr>
          <w:rFonts w:ascii="Arial" w:cs="Arial" w:eastAsia="Arial" w:hAnsi="Arial"/>
          <w:b/>
          <w:bCs/>
          <w:color w:val="C0392B"/>
          <w:sz w:val="28"/>
          <w:szCs w:val="28"/>
        </w:rPr>
        <w:t xml:space="preserve">Stage 1 — Firmware Update (Week 1)</w:t>
      </w:r>
    </w:p>
    <w:p>
      <w:pPr>
        <w:pStyle w:val="ListParagraph"/>
        <w:numPr>
          <w:ilvl w:val="0"/>
          <w:numId w:val="2"/>
        </w:numPr>
        <w:spacing w:after="40" w:before="40"/>
      </w:pPr>
      <w:r>
        <w:rPr>
          <w:rFonts w:ascii="Arial" w:cs="Arial" w:eastAsia="Arial" w:hAnsi="Arial"/>
          <w:b/>
          <w:bCs/>
          <w:sz w:val="22"/>
          <w:szCs w:val="22"/>
        </w:rPr>
        <w:t xml:space="preserve">Add Rules 6 and 7</w:t>
      </w:r>
      <w:r>
        <w:rPr>
          <w:rFonts w:ascii="Arial" w:cs="Arial" w:eastAsia="Arial" w:hAnsi="Arial"/>
          <w:sz w:val="22"/>
          <w:szCs w:val="22"/>
        </w:rPr>
        <w:t xml:space="preserve">: Read them once. Apply them in every game immediately. Rule 6: when you have initiative, keep forcing. Rule 7: in unclear positions, choose the practically difficult move.</w:t>
      </w:r>
    </w:p>
    <w:p>
      <w:pPr>
        <w:pStyle w:val="ListParagraph"/>
        <w:numPr>
          <w:ilvl w:val="0"/>
          <w:numId w:val="2"/>
        </w:numPr>
        <w:spacing w:after="40" w:before="40"/>
      </w:pPr>
      <w:r>
        <w:rPr>
          <w:rFonts w:ascii="Arial" w:cs="Arial" w:eastAsia="Arial" w:hAnsi="Arial"/>
          <w:b/>
          <w:bCs/>
          <w:sz w:val="22"/>
          <w:szCs w:val="22"/>
        </w:rPr>
        <w:t xml:space="preserve">Learn Dynamic vs Static Equality</w:t>
      </w:r>
      <w:r>
        <w:rPr>
          <w:rFonts w:ascii="Arial" w:cs="Arial" w:eastAsia="Arial" w:hAnsi="Arial"/>
          <w:sz w:val="22"/>
          <w:szCs w:val="22"/>
        </w:rPr>
        <w:t xml:space="preserve">: Before every positional decision, ask: is this position statically equal (nothing happening) or dynamically equal (both sides have active plans and any mistake is punished)? This distinction changes how urgently you need to act.</w:t>
      </w:r>
    </w:p>
    <w:p>
      <w:pPr>
        <w:pStyle w:val="ListParagraph"/>
        <w:numPr>
          <w:ilvl w:val="0"/>
          <w:numId w:val="2"/>
        </w:numPr>
        <w:spacing w:after="40" w:before="40"/>
      </w:pPr>
      <w:r>
        <w:rPr>
          <w:rFonts w:ascii="Arial" w:cs="Arial" w:eastAsia="Arial" w:hAnsi="Arial"/>
          <w:b/>
          <w:bCs/>
          <w:sz w:val="22"/>
          <w:szCs w:val="22"/>
        </w:rPr>
        <w:t xml:space="preserve">Passage criterion</w:t>
      </w:r>
      <w:r>
        <w:rPr>
          <w:rFonts w:ascii="Arial" w:cs="Arial" w:eastAsia="Arial" w:hAnsi="Arial"/>
          <w:sz w:val="22"/>
          <w:szCs w:val="22"/>
        </w:rPr>
        <w:t xml:space="preserve">: Ready for Stage 2 when you consciously apply Rule 6 during games — you catch yourself about to release initiative and continue pressing instead.</w:t>
      </w:r>
    </w:p>
    <w:p>
      <w:pPr>
        <w:spacing w:after="0" w:before="60"/>
      </w:pPr>
    </w:p>
    <w:p>
      <w:pPr>
        <w:pStyle w:val="Heading2"/>
        <w:spacing w:after="120" w:before="300"/>
      </w:pPr>
      <w:r>
        <w:rPr>
          <w:rFonts w:ascii="Arial" w:cs="Arial" w:eastAsia="Arial" w:hAnsi="Arial"/>
          <w:b/>
          <w:bCs/>
          <w:color w:val="C0392B"/>
          <w:sz w:val="28"/>
          <w:szCs w:val="28"/>
        </w:rPr>
        <w:t xml:space="preserve">Stage 2 — Silman's Imbalances (Week 2–3)</w:t>
      </w:r>
    </w:p>
    <w:p>
      <w:pPr>
        <w:pStyle w:val="ListParagraph"/>
        <w:numPr>
          <w:ilvl w:val="0"/>
          <w:numId w:val="2"/>
        </w:numPr>
        <w:spacing w:after="40" w:before="40"/>
      </w:pPr>
      <w:r>
        <w:rPr>
          <w:rFonts w:ascii="Arial" w:cs="Arial" w:eastAsia="Arial" w:hAnsi="Arial"/>
          <w:b/>
          <w:bCs/>
          <w:sz w:val="22"/>
          <w:szCs w:val="22"/>
        </w:rPr>
        <w:t xml:space="preserve">Learn the 7 imbalances</w:t>
      </w:r>
      <w:r>
        <w:rPr>
          <w:rFonts w:ascii="Arial" w:cs="Arial" w:eastAsia="Arial" w:hAnsi="Arial"/>
          <w:sz w:val="22"/>
          <w:szCs w:val="22"/>
        </w:rPr>
        <w:t xml:space="preserve">: Study one imbalance per day. Find examples of each in your own game history.</w:t>
      </w:r>
    </w:p>
    <w:p>
      <w:pPr>
        <w:pStyle w:val="ListParagraph"/>
        <w:numPr>
          <w:ilvl w:val="0"/>
          <w:numId w:val="2"/>
        </w:numPr>
        <w:spacing w:after="40" w:before="40"/>
      </w:pPr>
      <w:r>
        <w:rPr>
          <w:rFonts w:ascii="Arial" w:cs="Arial" w:eastAsia="Arial" w:hAnsi="Arial"/>
          <w:b/>
          <w:bCs/>
          <w:sz w:val="22"/>
          <w:szCs w:val="22"/>
        </w:rPr>
        <w:t xml:space="preserve">Apply Practical vs Theoretical Advantage</w:t>
      </w:r>
      <w:r>
        <w:rPr>
          <w:rFonts w:ascii="Arial" w:cs="Arial" w:eastAsia="Arial" w:hAnsi="Arial"/>
          <w:sz w:val="22"/>
          <w:szCs w:val="22"/>
        </w:rPr>
        <w:t xml:space="preserve">: In every winning position, ask: can I actually convert this against a human with this clock? If the answer is unclear, look for a simpler winning method or a different type of advantage.</w:t>
      </w:r>
    </w:p>
    <w:p>
      <w:pPr>
        <w:pStyle w:val="ListParagraph"/>
        <w:numPr>
          <w:ilvl w:val="0"/>
          <w:numId w:val="2"/>
        </w:numPr>
        <w:spacing w:after="40" w:before="40"/>
      </w:pPr>
      <w:r>
        <w:rPr>
          <w:rFonts w:ascii="Arial" w:cs="Arial" w:eastAsia="Arial" w:hAnsi="Arial"/>
          <w:b/>
          <w:bCs/>
          <w:sz w:val="22"/>
          <w:szCs w:val="22"/>
        </w:rPr>
        <w:t xml:space="preserve">Apply in every game</w:t>
      </w:r>
      <w:r>
        <w:rPr>
          <w:rFonts w:ascii="Arial" w:cs="Arial" w:eastAsia="Arial" w:hAnsi="Arial"/>
          <w:sz w:val="22"/>
          <w:szCs w:val="22"/>
        </w:rPr>
        <w:t xml:space="preserve">: Before every positional decision, name which imbalances favor you. Your plan is to increase yours.</w:t>
      </w:r>
    </w:p>
    <w:p>
      <w:pPr>
        <w:pStyle w:val="ListParagraph"/>
        <w:numPr>
          <w:ilvl w:val="0"/>
          <w:numId w:val="2"/>
        </w:numPr>
        <w:spacing w:after="40" w:before="40"/>
      </w:pPr>
      <w:r>
        <w:rPr>
          <w:rFonts w:ascii="Arial" w:cs="Arial" w:eastAsia="Arial" w:hAnsi="Arial"/>
          <w:b/>
          <w:bCs/>
          <w:sz w:val="22"/>
          <w:szCs w:val="22"/>
        </w:rPr>
        <w:t xml:space="preserve">Passage criterion</w:t>
      </w:r>
      <w:r>
        <w:rPr>
          <w:rFonts w:ascii="Arial" w:cs="Arial" w:eastAsia="Arial" w:hAnsi="Arial"/>
          <w:sz w:val="22"/>
          <w:szCs w:val="22"/>
        </w:rPr>
        <w:t xml:space="preserve">: Ready for Stage 3 when you can identify all 7 imbalances in any position within 30 seconds.</w:t>
      </w:r>
    </w:p>
    <w:p>
      <w:pPr>
        <w:spacing w:after="0" w:before="60"/>
      </w:pPr>
    </w:p>
    <w:p>
      <w:pPr>
        <w:pStyle w:val="Heading2"/>
        <w:spacing w:after="120" w:before="300"/>
      </w:pPr>
      <w:r>
        <w:rPr>
          <w:rFonts w:ascii="Arial" w:cs="Arial" w:eastAsia="Arial" w:hAnsi="Arial"/>
          <w:b/>
          <w:bCs/>
          <w:color w:val="C0392B"/>
          <w:sz w:val="28"/>
          <w:szCs w:val="28"/>
        </w:rPr>
        <w:t xml:space="preserve">Stage 3 — Deep Calculation (Week 4–6)</w:t>
      </w:r>
    </w:p>
    <w:p>
      <w:pPr>
        <w:pStyle w:val="ListParagraph"/>
        <w:numPr>
          <w:ilvl w:val="0"/>
          <w:numId w:val="2"/>
        </w:numPr>
        <w:spacing w:after="40" w:before="40"/>
      </w:pPr>
      <w:r>
        <w:rPr>
          <w:rFonts w:ascii="Arial" w:cs="Arial" w:eastAsia="Arial" w:hAnsi="Arial"/>
          <w:b/>
          <w:bCs/>
          <w:sz w:val="22"/>
          <w:szCs w:val="22"/>
        </w:rPr>
        <w:t xml:space="preserve">Studies — 3 per week</w:t>
      </w:r>
      <w:r>
        <w:rPr>
          <w:rFonts w:ascii="Arial" w:cs="Arial" w:eastAsia="Arial" w:hAnsi="Arial"/>
          <w:sz w:val="22"/>
          <w:szCs w:val="22"/>
        </w:rPr>
        <w:t xml:space="preserve">: Spend 15 minutes per study without moving pieces. Extend calculation horizon to 5 plies minimum before checking the solution.</w:t>
      </w:r>
    </w:p>
    <w:p>
      <w:pPr>
        <w:pStyle w:val="ListParagraph"/>
        <w:numPr>
          <w:ilvl w:val="0"/>
          <w:numId w:val="2"/>
        </w:numPr>
        <w:spacing w:after="40" w:before="40"/>
      </w:pPr>
      <w:r>
        <w:rPr>
          <w:rFonts w:ascii="Arial" w:cs="Arial" w:eastAsia="Arial" w:hAnsi="Arial"/>
          <w:b/>
          <w:bCs/>
          <w:sz w:val="22"/>
          <w:szCs w:val="22"/>
        </w:rPr>
        <w:t xml:space="preserve">Add tree pruning</w:t>
      </w:r>
      <w:r>
        <w:rPr>
          <w:rFonts w:ascii="Arial" w:cs="Arial" w:eastAsia="Arial" w:hAnsi="Arial"/>
          <w:sz w:val="22"/>
          <w:szCs w:val="22"/>
        </w:rPr>
        <w:t xml:space="preserve">: Apply the refutation mindset: search for the strongest refutation of each candidate before calculating it fully.</w:t>
      </w:r>
    </w:p>
    <w:p>
      <w:pPr>
        <w:pStyle w:val="ListParagraph"/>
        <w:numPr>
          <w:ilvl w:val="0"/>
          <w:numId w:val="2"/>
        </w:numPr>
        <w:spacing w:after="40" w:before="40"/>
      </w:pPr>
      <w:r>
        <w:rPr>
          <w:rFonts w:ascii="Arial" w:cs="Arial" w:eastAsia="Arial" w:hAnsi="Arial"/>
          <w:b/>
          <w:bCs/>
          <w:sz w:val="22"/>
          <w:szCs w:val="22"/>
        </w:rPr>
        <w:t xml:space="preserve">Passage criterion</w:t>
      </w:r>
      <w:r>
        <w:rPr>
          <w:rFonts w:ascii="Arial" w:cs="Arial" w:eastAsia="Arial" w:hAnsi="Arial"/>
          <w:sz w:val="22"/>
          <w:szCs w:val="22"/>
        </w:rPr>
        <w:t xml:space="preserve">: Ready for Stage 4 when you consistently calculate to 5 plies in forced positions during games without time pressure.</w:t>
      </w:r>
    </w:p>
    <w:p>
      <w:pPr>
        <w:spacing w:after="0" w:before="60"/>
      </w:pPr>
    </w:p>
    <w:p>
      <w:pPr>
        <w:pStyle w:val="Heading2"/>
        <w:spacing w:after="120" w:before="300"/>
      </w:pPr>
      <w:r>
        <w:rPr>
          <w:rFonts w:ascii="Arial" w:cs="Arial" w:eastAsia="Arial" w:hAnsi="Arial"/>
          <w:b/>
          <w:bCs/>
          <w:color w:val="C0392B"/>
          <w:sz w:val="28"/>
          <w:szCs w:val="28"/>
        </w:rPr>
        <w:t xml:space="preserve">Stage 4 — Advanced Patterns (Week 7–10)</w:t>
      </w:r>
    </w:p>
    <w:p>
      <w:pPr>
        <w:pStyle w:val="ListParagraph"/>
        <w:numPr>
          <w:ilvl w:val="0"/>
          <w:numId w:val="2"/>
        </w:numPr>
        <w:spacing w:after="40" w:before="40"/>
      </w:pPr>
      <w:r>
        <w:rPr>
          <w:rFonts w:ascii="Arial" w:cs="Arial" w:eastAsia="Arial" w:hAnsi="Arial"/>
          <w:b/>
          <w:bCs/>
          <w:sz w:val="22"/>
          <w:szCs w:val="22"/>
        </w:rPr>
        <w:t xml:space="preserve">Positional sacrifice patterns</w:t>
      </w:r>
      <w:r>
        <w:rPr>
          <w:rFonts w:ascii="Arial" w:cs="Arial" w:eastAsia="Arial" w:hAnsi="Arial"/>
          <w:sz w:val="22"/>
          <w:szCs w:val="22"/>
        </w:rPr>
        <w:t xml:space="preserve">: Study 10 games featuring each sacrifice type: Exchange Sacrifice, Positional Pawn Sacrifice, Bxh6.</w:t>
      </w:r>
    </w:p>
    <w:p>
      <w:pPr>
        <w:pStyle w:val="ListParagraph"/>
        <w:numPr>
          <w:ilvl w:val="0"/>
          <w:numId w:val="2"/>
        </w:numPr>
        <w:spacing w:after="40" w:before="40"/>
      </w:pPr>
      <w:r>
        <w:rPr>
          <w:rFonts w:ascii="Arial" w:cs="Arial" w:eastAsia="Arial" w:hAnsi="Arial"/>
          <w:b/>
          <w:bCs/>
          <w:sz w:val="22"/>
          <w:szCs w:val="22"/>
        </w:rPr>
        <w:t xml:space="preserve">Advanced pawn structures</w:t>
      </w:r>
      <w:r>
        <w:rPr>
          <w:rFonts w:ascii="Arial" w:cs="Arial" w:eastAsia="Arial" w:hAnsi="Arial"/>
          <w:sz w:val="22"/>
          <w:szCs w:val="22"/>
        </w:rPr>
        <w:t xml:space="preserve">: Study 10 master games in each structure: IQP (both sides), Carlsbad, Maroczy Bind, Hedgehog. Know the plans without calculating.</w:t>
      </w:r>
    </w:p>
    <w:p>
      <w:pPr>
        <w:pStyle w:val="ListParagraph"/>
        <w:numPr>
          <w:ilvl w:val="0"/>
          <w:numId w:val="2"/>
        </w:numPr>
        <w:spacing w:after="40" w:before="40"/>
      </w:pPr>
      <w:r>
        <w:rPr>
          <w:rFonts w:ascii="Arial" w:cs="Arial" w:eastAsia="Arial" w:hAnsi="Arial"/>
          <w:b/>
          <w:bCs/>
          <w:sz w:val="22"/>
          <w:szCs w:val="22"/>
        </w:rPr>
        <w:t xml:space="preserve">Passage criterion</w:t>
      </w:r>
      <w:r>
        <w:rPr>
          <w:rFonts w:ascii="Arial" w:cs="Arial" w:eastAsia="Arial" w:hAnsi="Arial"/>
          <w:sz w:val="22"/>
          <w:szCs w:val="22"/>
        </w:rPr>
        <w:t xml:space="preserve">: Ready for Stage 5 when you can identify the correct plan in any of these structures within 20 seconds.</w:t>
      </w:r>
    </w:p>
    <w:p>
      <w:pPr>
        <w:spacing w:after="0" w:before="60"/>
      </w:pPr>
    </w:p>
    <w:p>
      <w:pPr>
        <w:pStyle w:val="Heading2"/>
        <w:spacing w:after="120" w:before="300"/>
      </w:pPr>
      <w:r>
        <w:rPr>
          <w:rFonts w:ascii="Arial" w:cs="Arial" w:eastAsia="Arial" w:hAnsi="Arial"/>
          <w:b/>
          <w:bCs/>
          <w:color w:val="C0392B"/>
          <w:sz w:val="28"/>
          <w:szCs w:val="28"/>
        </w:rPr>
        <w:t xml:space="preserve">Stage 5 — Repertoire Deepening (Week 11–14)</w:t>
      </w:r>
    </w:p>
    <w:p>
      <w:pPr>
        <w:pStyle w:val="ListParagraph"/>
        <w:numPr>
          <w:ilvl w:val="0"/>
          <w:numId w:val="2"/>
        </w:numPr>
        <w:spacing w:after="40" w:before="40"/>
      </w:pPr>
      <w:r>
        <w:rPr>
          <w:rFonts w:ascii="Arial" w:cs="Arial" w:eastAsia="Arial" w:hAnsi="Arial"/>
          <w:b/>
          <w:bCs/>
          <w:sz w:val="22"/>
          <w:szCs w:val="22"/>
        </w:rPr>
        <w:t xml:space="preserve">Closed Ruy Lopez</w:t>
      </w:r>
      <w:r>
        <w:rPr>
          <w:rFonts w:ascii="Arial" w:cs="Arial" w:eastAsia="Arial" w:hAnsi="Arial"/>
          <w:sz w:val="22"/>
          <w:szCs w:val="22"/>
        </w:rPr>
        <w:t xml:space="preserve">: Study the main tabiya and plans. Play 20 games specifically in this variation.</w:t>
      </w:r>
    </w:p>
    <w:p>
      <w:pPr>
        <w:pStyle w:val="ListParagraph"/>
        <w:numPr>
          <w:ilvl w:val="0"/>
          <w:numId w:val="2"/>
        </w:numPr>
        <w:spacing w:after="40" w:before="40"/>
      </w:pPr>
      <w:r>
        <w:rPr>
          <w:rFonts w:ascii="Arial" w:cs="Arial" w:eastAsia="Arial" w:hAnsi="Arial"/>
          <w:b/>
          <w:bCs/>
          <w:sz w:val="22"/>
          <w:szCs w:val="22"/>
        </w:rPr>
        <w:t xml:space="preserve">Winawer French (full theory)</w:t>
      </w:r>
      <w:r>
        <w:rPr>
          <w:rFonts w:ascii="Arial" w:cs="Arial" w:eastAsia="Arial" w:hAnsi="Arial"/>
          <w:sz w:val="22"/>
          <w:szCs w:val="22"/>
        </w:rPr>
        <w:t xml:space="preserve">: Learn the main lines to move 15. Know the plans for both sides in all major variations.</w:t>
      </w:r>
    </w:p>
    <w:p>
      <w:pPr>
        <w:pStyle w:val="ListParagraph"/>
        <w:numPr>
          <w:ilvl w:val="0"/>
          <w:numId w:val="2"/>
        </w:numPr>
        <w:spacing w:after="40" w:before="40"/>
      </w:pPr>
      <w:r>
        <w:rPr>
          <w:rFonts w:ascii="Arial" w:cs="Arial" w:eastAsia="Arial" w:hAnsi="Arial"/>
          <w:b/>
          <w:bCs/>
          <w:sz w:val="22"/>
          <w:szCs w:val="22"/>
        </w:rPr>
        <w:t xml:space="preserve">Anti-systems including Grand Prix Attack</w:t>
      </w:r>
      <w:r>
        <w:rPr>
          <w:rFonts w:ascii="Arial" w:cs="Arial" w:eastAsia="Arial" w:hAnsi="Arial"/>
          <w:sz w:val="22"/>
          <w:szCs w:val="22"/>
        </w:rPr>
        <w:t xml:space="preserve">: One anti-system per week. Apply in games immediately — do not wait until you feel ready.</w:t>
      </w:r>
    </w:p>
    <w:p>
      <w:pPr>
        <w:pStyle w:val="ListParagraph"/>
        <w:numPr>
          <w:ilvl w:val="0"/>
          <w:numId w:val="2"/>
        </w:numPr>
        <w:spacing w:after="40" w:before="40"/>
      </w:pPr>
      <w:r>
        <w:rPr>
          <w:rFonts w:ascii="Arial" w:cs="Arial" w:eastAsia="Arial" w:hAnsi="Arial"/>
          <w:b/>
          <w:bCs/>
          <w:sz w:val="22"/>
          <w:szCs w:val="22"/>
        </w:rPr>
        <w:t xml:space="preserve">Passage criterion</w:t>
      </w:r>
      <w:r>
        <w:rPr>
          <w:rFonts w:ascii="Arial" w:cs="Arial" w:eastAsia="Arial" w:hAnsi="Arial"/>
          <w:sz w:val="22"/>
          <w:szCs w:val="22"/>
        </w:rPr>
        <w:t xml:space="preserve">: Ready for Stage 6 when you feel comfortable in all repertoire lines to move 15 without consulting preparation.</w:t>
      </w:r>
    </w:p>
    <w:p>
      <w:pPr>
        <w:spacing w:after="0" w:before="60"/>
      </w:pPr>
    </w:p>
    <w:p>
      <w:pPr>
        <w:pStyle w:val="Heading2"/>
        <w:spacing w:after="120" w:before="300"/>
      </w:pPr>
      <w:r>
        <w:rPr>
          <w:rFonts w:ascii="Arial" w:cs="Arial" w:eastAsia="Arial" w:hAnsi="Arial"/>
          <w:b/>
          <w:bCs/>
          <w:color w:val="C0392B"/>
          <w:sz w:val="28"/>
          <w:szCs w:val="28"/>
        </w:rPr>
        <w:t xml:space="preserve">Stage 6 — Database and Tournament Prep (Ongoing)</w:t>
      </w:r>
    </w:p>
    <w:p>
      <w:pPr>
        <w:pStyle w:val="ListParagraph"/>
        <w:numPr>
          <w:ilvl w:val="0"/>
          <w:numId w:val="2"/>
        </w:numPr>
        <w:spacing w:after="40" w:before="40"/>
      </w:pPr>
      <w:r>
        <w:rPr>
          <w:rFonts w:ascii="Arial" w:cs="Arial" w:eastAsia="Arial" w:hAnsi="Arial"/>
          <w:b/>
          <w:bCs/>
          <w:sz w:val="22"/>
          <w:szCs w:val="22"/>
        </w:rPr>
        <w:t xml:space="preserve">Before every rated game</w:t>
      </w:r>
      <w:r>
        <w:rPr>
          <w:rFonts w:ascii="Arial" w:cs="Arial" w:eastAsia="Arial" w:hAnsi="Arial"/>
          <w:sz w:val="22"/>
          <w:szCs w:val="22"/>
        </w:rPr>
        <w:t xml:space="preserve">: Run the 5-step Opponent Preparation Workflow. 30–60 minutes. Dramatically increases practical results.</w:t>
      </w:r>
    </w:p>
    <w:p>
      <w:pPr>
        <w:pStyle w:val="ListParagraph"/>
        <w:numPr>
          <w:ilvl w:val="0"/>
          <w:numId w:val="2"/>
        </w:numPr>
        <w:spacing w:after="40" w:before="40"/>
      </w:pPr>
      <w:r>
        <w:rPr>
          <w:rFonts w:ascii="Arial" w:cs="Arial" w:eastAsia="Arial" w:hAnsi="Arial"/>
          <w:b/>
          <w:bCs/>
          <w:sz w:val="22"/>
          <w:szCs w:val="22"/>
        </w:rPr>
        <w:t xml:space="preserve">Engine analysis</w:t>
      </w:r>
      <w:r>
        <w:rPr>
          <w:rFonts w:ascii="Arial" w:cs="Arial" w:eastAsia="Arial" w:hAnsi="Arial"/>
          <w:sz w:val="22"/>
          <w:szCs w:val="22"/>
        </w:rPr>
        <w:t xml:space="preserve">: Analyze every game using the correct workflow (Section VIII). Extract one pattern from every loss.</w:t>
      </w:r>
    </w:p>
    <w:p>
      <w:pPr>
        <w:pStyle w:val="ListParagraph"/>
        <w:numPr>
          <w:ilvl w:val="0"/>
          <w:numId w:val="2"/>
        </w:numPr>
        <w:spacing w:after="40" w:before="40"/>
      </w:pPr>
      <w:r>
        <w:rPr>
          <w:rFonts w:ascii="Arial" w:cs="Arial" w:eastAsia="Arial" w:hAnsi="Arial"/>
          <w:b/>
          <w:bCs/>
          <w:sz w:val="22"/>
          <w:szCs w:val="22"/>
        </w:rPr>
        <w:t xml:space="preserve">Tournament psychology</w:t>
      </w:r>
      <w:r>
        <w:rPr>
          <w:rFonts w:ascii="Arial" w:cs="Arial" w:eastAsia="Arial" w:hAnsi="Arial"/>
          <w:sz w:val="22"/>
          <w:szCs w:val="22"/>
        </w:rPr>
        <w:t xml:space="preserve">: Apply the pre-game and during-game protocols from Section VII from your very first tournament game.</w:t>
      </w:r>
    </w:p>
    <w:p>
      <w:pPr>
        <w:spacing w:after="0" w:before="120"/>
      </w:pPr>
    </w:p>
    <w:p>
      <w:pPr>
        <w:pStyle w:val="Heading2"/>
        <w:spacing w:after="120" w:before="300"/>
      </w:pPr>
      <w:r>
        <w:rPr>
          <w:rFonts w:ascii="Arial" w:cs="Arial" w:eastAsia="Arial" w:hAnsi="Arial"/>
          <w:b/>
          <w:bCs/>
          <w:color w:val="C0392B"/>
          <w:sz w:val="28"/>
          <w:szCs w:val="28"/>
        </w:rPr>
        <w:t xml:space="preserve">What Document 2 Does NOT Cover — Reserved for Document 3</w:t>
      </w:r>
    </w:p>
    <w:p>
      <w:pPr>
        <w:pStyle w:val="ListParagraph"/>
        <w:numPr>
          <w:ilvl w:val="0"/>
          <w:numId w:val="2"/>
        </w:numPr>
        <w:spacing w:after="40" w:before="40"/>
      </w:pPr>
      <w:r>
        <w:rPr>
          <w:rFonts w:ascii="Arial" w:cs="Arial" w:eastAsia="Arial" w:hAnsi="Arial"/>
          <w:b/>
          <w:bCs/>
          <w:sz w:val="22"/>
          <w:szCs w:val="22"/>
        </w:rPr>
        <w:t xml:space="preserve">Calculation at 10+ plies</w:t>
      </w:r>
      <w:r>
        <w:rPr>
          <w:rFonts w:ascii="Arial" w:cs="Arial" w:eastAsia="Arial" w:hAnsi="Arial"/>
          <w:sz w:val="22"/>
          <w:szCs w:val="22"/>
        </w:rPr>
        <w:t xml:space="preserve">: Not learnable from a document — requires years of high-level competitive experience and coaching.</w:t>
      </w:r>
    </w:p>
    <w:p>
      <w:pPr>
        <w:pStyle w:val="ListParagraph"/>
        <w:numPr>
          <w:ilvl w:val="0"/>
          <w:numId w:val="2"/>
        </w:numPr>
        <w:spacing w:after="40" w:before="40"/>
      </w:pPr>
      <w:r>
        <w:rPr>
          <w:rFonts w:ascii="Arial" w:cs="Arial" w:eastAsia="Arial" w:hAnsi="Arial"/>
          <w:b/>
          <w:bCs/>
          <w:sz w:val="22"/>
          <w:szCs w:val="22"/>
        </w:rPr>
        <w:t xml:space="preserve">Opening novelties at the GM level</w:t>
      </w:r>
      <w:r>
        <w:rPr>
          <w:rFonts w:ascii="Arial" w:cs="Arial" w:eastAsia="Arial" w:hAnsi="Arial"/>
          <w:sz w:val="22"/>
          <w:szCs w:val="22"/>
        </w:rPr>
        <w:t xml:space="preserve">: Requires a dedicated coach and access to private preparation databases.</w:t>
      </w:r>
    </w:p>
    <w:p>
      <w:pPr>
        <w:pStyle w:val="ListParagraph"/>
        <w:numPr>
          <w:ilvl w:val="0"/>
          <w:numId w:val="2"/>
        </w:numPr>
        <w:spacing w:after="40" w:before="40"/>
      </w:pPr>
      <w:r>
        <w:rPr>
          <w:rFonts w:ascii="Arial" w:cs="Arial" w:eastAsia="Arial" w:hAnsi="Arial"/>
          <w:b/>
          <w:bCs/>
          <w:sz w:val="22"/>
          <w:szCs w:val="22"/>
        </w:rPr>
        <w:t xml:space="preserve">Physical and mental peak performance</w:t>
      </w:r>
      <w:r>
        <w:rPr>
          <w:rFonts w:ascii="Arial" w:cs="Arial" w:eastAsia="Arial" w:hAnsi="Arial"/>
          <w:sz w:val="22"/>
          <w:szCs w:val="22"/>
        </w:rPr>
        <w:t xml:space="preserve">: Sleep optimization, nutrition for tournament play, mental resilience — requires a sports psychologist and physical coach.</w:t>
      </w:r>
    </w:p>
    <w:p>
      <w:pPr>
        <w:pStyle w:val="ListParagraph"/>
        <w:numPr>
          <w:ilvl w:val="0"/>
          <w:numId w:val="2"/>
        </w:numPr>
        <w:spacing w:after="40" w:before="40"/>
      </w:pPr>
      <w:r>
        <w:rPr>
          <w:rFonts w:ascii="Arial" w:cs="Arial" w:eastAsia="Arial" w:hAnsi="Arial"/>
          <w:b/>
          <w:bCs/>
          <w:sz w:val="22"/>
          <w:szCs w:val="22"/>
        </w:rPr>
        <w:t xml:space="preserve">The GM intuition leap</w:t>
      </w:r>
      <w:r>
        <w:rPr>
          <w:rFonts w:ascii="Arial" w:cs="Arial" w:eastAsia="Arial" w:hAnsi="Arial"/>
          <w:sz w:val="22"/>
          <w:szCs w:val="22"/>
        </w:rPr>
        <w:t xml:space="preserve">: The transition from FM to GM involves a qualitative leap in positional understanding that cannot be documented — it must be lived through thousands of master-level games. This is the terrain of Document 3, co-created with a human coach at 2200+.</w:t>
      </w:r>
    </w:p>
    <w:p>
      <w:pPr>
        <w:spacing w:after="0" w:before="120"/>
      </w:pPr>
    </w:p>
    <w:p>
      <w:pPr>
        <w:pBdr>
          <w:top w:val="single" w:color="C0392B" w:sz="6" w:space="1"/>
        </w:pBdr>
        <w:spacing w:after="0" w:before="300"/>
        <w:jc w:val="center"/>
      </w:pPr>
      <w:r>
        <w:rPr>
          <w:rFonts w:ascii="Arial" w:cs="Arial" w:eastAsia="Arial" w:hAnsi="Arial"/>
          <w:b/>
          <w:bCs/>
          <w:i/>
          <w:iCs/>
          <w:color w:val="1A1A2E"/>
          <w:sz w:val="22"/>
          <w:szCs w:val="22"/>
        </w:rPr>
        <w:t xml:space="preserve">Document 2 covers 2000 → 2400. Document 3 requires a human coach.</w:t>
      </w:r>
    </w:p>
    <w:p>
      <w:pPr>
        <w:spacing w:after="0" w:before="60"/>
        <w:jc w:val="center"/>
      </w:pPr>
      <w:r>
        <w:rPr>
          <w:rFonts w:ascii="Arial" w:cs="Arial" w:eastAsia="Arial" w:hAnsi="Arial"/>
          <w:i/>
          <w:iCs/>
          <w:color w:val="888888"/>
          <w:sz w:val="18"/>
          <w:szCs w:val="18"/>
        </w:rPr>
        <w:t xml:space="preserve">AliouneBT Protocol Document 2 · Expert to FIDE Master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2026-05-26T02:19:34.373Z</dcterms:created>
  <dcterms:modified xsi:type="dcterms:W3CDTF">2026-05-26T02:19:34.374Z</dcterms:modified>
</cp:coreProperties>
</file>

<file path=docProps/custom.xml><?xml version="1.0" encoding="utf-8"?>
<Properties xmlns="http://schemas.openxmlformats.org/officeDocument/2006/custom-properties" xmlns:vt="http://schemas.openxmlformats.org/officeDocument/2006/docPropsVTypes"/>
</file>