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2E"/>
          <w:sz w:val="52"/>
          <w:szCs w:val="52"/>
        </w:rPr>
        <w:t xml:space="preserve">THE ALIOUNEBT PROTOCOL</w:t>
      </w:r>
    </w:p>
    <w:p>
      <w:pPr>
        <w:spacing w:after="60" w:before="0"/>
        <w:jc w:val="center"/>
      </w:pPr>
      <w:r>
        <w:rPr>
          <w:rFonts w:ascii="Arial" w:cs="Arial" w:eastAsia="Arial" w:hAnsi="Arial"/>
          <w:i/>
          <w:iCs/>
          <w:color w:val="C0392B"/>
          <w:sz w:val="28"/>
          <w:szCs w:val="28"/>
        </w:rPr>
        <w:t xml:space="preserve">Document 3 — The Transcendence Layer: FM → IM → GM</w:t>
      </w:r>
    </w:p>
    <w:p>
      <w:pPr>
        <w:spacing w:after="80" w:before="0"/>
        <w:jc w:val="center"/>
      </w:pPr>
      <w:r>
        <w:rPr>
          <w:rFonts w:ascii="Arial" w:cs="Arial" w:eastAsia="Arial" w:hAnsi="Arial"/>
          <w:color w:val="888888"/>
          <w:sz w:val="20"/>
          <w:szCs w:val="20"/>
        </w:rPr>
        <w:t xml:space="preserve">Prerequisite: Document 2 fully internalized. Rating stabilized above 2200. Competing in classical tournaments.</w:t>
      </w:r>
    </w:p>
    <w:p>
      <w:pPr>
        <w:pBdr>
          <w:bottom w:val="single" w:color="C0392B" w:sz="6" w:space="1"/>
        </w:pBdr>
        <w:spacing w:after="160" w:before="160"/>
      </w:pPr>
    </w:p>
    <w:p>
      <w:pPr>
        <w:spacing w:after="60" w:before="60"/>
      </w:pPr>
      <w:r>
        <w:rPr>
          <w:rFonts w:ascii="Arial" w:cs="Arial" w:eastAsia="Arial" w:hAnsi="Arial"/>
          <w:sz w:val="22"/>
          <w:szCs w:val="22"/>
        </w:rPr>
        <w:t xml:space="preserve">Documents 1 and 2 installed the firmware and upgraded it. Document 3 is different in nature. It does not teach new rules — it describes the process by which the rules dissolve into intuition. At this level, everyone knows the same concepts. What separates players is the quality of judgment in genuinely unclear positions, the depth of calculation in forced lines, the specificity of preparation, and the strength of the competitive mind under pressure. This document addresses all four.</w:t>
      </w:r>
    </w:p>
    <w:p>
      <w:pPr>
        <w:spacing w:after="60" w:before="60"/>
      </w:pPr>
      <w:r>
        <w:rPr>
          <w:rFonts w:ascii="Arial" w:cs="Arial" w:eastAsia="Arial" w:hAnsi="Arial"/>
          <w:sz w:val="22"/>
          <w:szCs w:val="22"/>
        </w:rPr>
        <w:t xml:space="preserve">This document is also a co-creation. The framework is here. The flesh — the specific novelties, the personal opening trees, the psychological self-knowledge — must come from your own competitive experience. At 2200+, the most important teacher is the board itself.</w:t>
      </w:r>
    </w:p>
    <w:p>
      <w:pPr>
        <w:spacing w:after="0" w:before="120"/>
      </w:pPr>
    </w:p>
    <w:p>
      <w:pPr>
        <w:pStyle w:val="Heading1"/>
        <w:spacing w:after="160" w:before="400"/>
      </w:pPr>
      <w:r>
        <w:rPr>
          <w:rFonts w:ascii="Arial" w:cs="Arial" w:eastAsia="Arial" w:hAnsi="Arial"/>
          <w:b/>
          <w:bCs/>
          <w:color w:val="1A1A2E"/>
          <w:sz w:val="36"/>
          <w:szCs w:val="36"/>
        </w:rPr>
        <w:t xml:space="preserve">SECTION 0 — THE PARADIGM SHIFT</w:t>
      </w:r>
    </w:p>
    <w:p>
      <w:pPr>
        <w:spacing w:after="60" w:before="60"/>
      </w:pPr>
      <w:r>
        <w:rPr>
          <w:rFonts w:ascii="Arial" w:cs="Arial" w:eastAsia="Arial" w:hAnsi="Arial"/>
          <w:sz w:val="22"/>
          <w:szCs w:val="22"/>
        </w:rPr>
        <w:t xml:space="preserve">The most important concept in Document 3 has no concrete move attached to it. It is a change in how you relate to the entire system built in Documents 1 and 2.</w:t>
      </w:r>
    </w:p>
    <w:p>
      <w:pPr>
        <w:spacing w:after="0" w:before="60"/>
      </w:pPr>
    </w:p>
    <w:p>
      <w:pPr>
        <w:pStyle w:val="Heading2"/>
        <w:spacing w:after="120" w:before="300"/>
      </w:pPr>
      <w:r>
        <w:rPr>
          <w:rFonts w:ascii="Arial" w:cs="Arial" w:eastAsia="Arial" w:hAnsi="Arial"/>
          <w:b/>
          <w:bCs/>
          <w:color w:val="C0392B"/>
          <w:sz w:val="28"/>
          <w:szCs w:val="28"/>
        </w:rPr>
        <w:t xml:space="preserve">The Shu-Ha-Ri Framework</w:t>
      </w:r>
    </w:p>
    <w:p>
      <w:pPr>
        <w:spacing w:after="60" w:before="60"/>
      </w:pPr>
      <w:r>
        <w:rPr>
          <w:rFonts w:ascii="Arial" w:cs="Arial" w:eastAsia="Arial" w:hAnsi="Arial"/>
          <w:sz w:val="22"/>
          <w:szCs w:val="22"/>
        </w:rPr>
        <w:t xml:space="preserve">From Japanese martial arts philosophy — three stages of mastery that apply universally to any skilled discipline.</w:t>
      </w:r>
    </w:p>
    <w:p>
      <w:pPr>
        <w:pStyle w:val="ListParagraph"/>
        <w:numPr>
          <w:ilvl w:val="0"/>
          <w:numId w:val="2"/>
        </w:numPr>
        <w:spacing w:after="40" w:before="40"/>
      </w:pPr>
      <w:r>
        <w:rPr>
          <w:rFonts w:ascii="Arial" w:cs="Arial" w:eastAsia="Arial" w:hAnsi="Arial"/>
          <w:b/>
          <w:bCs/>
          <w:sz w:val="22"/>
          <w:szCs w:val="22"/>
        </w:rPr>
        <w:t xml:space="preserve">Shu (守) — Follow</w:t>
      </w:r>
      <w:r>
        <w:rPr>
          <w:rFonts w:ascii="Arial" w:cs="Arial" w:eastAsia="Arial" w:hAnsi="Arial"/>
          <w:sz w:val="22"/>
          <w:szCs w:val="22"/>
        </w:rPr>
        <w:t xml:space="preserve">: Documents 1 and 2 are entirely Shu. You follow every rule, every algorithm, every framework without deviation. This is correct and necessary. You cannot break rules you have not yet mastered.</w:t>
      </w:r>
    </w:p>
    <w:p>
      <w:pPr>
        <w:pStyle w:val="ListParagraph"/>
        <w:numPr>
          <w:ilvl w:val="0"/>
          <w:numId w:val="2"/>
        </w:numPr>
        <w:spacing w:after="40" w:before="40"/>
      </w:pPr>
      <w:r>
        <w:rPr>
          <w:rFonts w:ascii="Arial" w:cs="Arial" w:eastAsia="Arial" w:hAnsi="Arial"/>
          <w:b/>
          <w:bCs/>
          <w:sz w:val="22"/>
          <w:szCs w:val="22"/>
        </w:rPr>
        <w:t xml:space="preserve">Ha (破) — Break</w:t>
      </w:r>
      <w:r>
        <w:rPr>
          <w:rFonts w:ascii="Arial" w:cs="Arial" w:eastAsia="Arial" w:hAnsi="Arial"/>
          <w:sz w:val="22"/>
          <w:szCs w:val="22"/>
        </w:rPr>
        <w:t xml:space="preserve">: At the FM/IM level, you begin to recognize when a rule should be broken and why. Capablanca sometimes simplified when theory said attack. Fischer played objectively inferior openings to create practical discomfort. Kasparov sacrificed against the candidate moves method when intuition was stronger. Breaking rules intelligently requires first knowing them absolutely.</w:t>
      </w:r>
    </w:p>
    <w:p>
      <w:pPr>
        <w:pStyle w:val="ListParagraph"/>
        <w:numPr>
          <w:ilvl w:val="0"/>
          <w:numId w:val="2"/>
        </w:numPr>
        <w:spacing w:after="40" w:before="40"/>
      </w:pPr>
      <w:r>
        <w:rPr>
          <w:rFonts w:ascii="Arial" w:cs="Arial" w:eastAsia="Arial" w:hAnsi="Arial"/>
          <w:b/>
          <w:bCs/>
          <w:sz w:val="22"/>
          <w:szCs w:val="22"/>
        </w:rPr>
        <w:t xml:space="preserve">Ri (離) — Transcend</w:t>
      </w:r>
      <w:r>
        <w:rPr>
          <w:rFonts w:ascii="Arial" w:cs="Arial" w:eastAsia="Arial" w:hAnsi="Arial"/>
          <w:sz w:val="22"/>
          <w:szCs w:val="22"/>
        </w:rPr>
        <w:t xml:space="preserve">: At the GM level, the rules no longer feel like rules. They are internalized as part of your perception. You do not apply the CCT checklist — you see the board through a CCT lens automatically. The algorithm has become intuition. This is the destination of all training across the three documents.</w:t>
      </w:r>
    </w:p>
    <w:p>
      <w:pPr>
        <w:spacing w:after="0" w:before="60"/>
      </w:pPr>
    </w:p>
    <w:p>
      <w:pPr>
        <w:pStyle w:val="Heading2"/>
        <w:spacing w:after="120" w:before="300"/>
      </w:pPr>
      <w:r>
        <w:rPr>
          <w:rFonts w:ascii="Arial" w:cs="Arial" w:eastAsia="Arial" w:hAnsi="Arial"/>
          <w:b/>
          <w:bCs/>
          <w:color w:val="C0392B"/>
          <w:sz w:val="28"/>
          <w:szCs w:val="28"/>
        </w:rPr>
        <w:t xml:space="preserve">The Dreyfus Skill Acquisition Model — Applied to Chess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600"/>
        <w:gridCol w:w="3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Level</w:t>
            </w:r>
          </w:p>
        </w:tc>
        <w:tc>
          <w:tcPr>
            <w:tcW w:type="dxa" w:w="1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Elo Range</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How Rules Are Used</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Determines the Move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600–1200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Applied rigidly and consciously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The first rule that applies</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Advanced Beginner</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1200–1600</w:t>
            </w:r>
          </w:p>
        </w:tc>
        <w:tc>
          <w:tcPr>
            <w:tcW w:type="dxa" w:w="2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Recognizes situational exceptions</w:t>
            </w:r>
          </w:p>
        </w:tc>
        <w:tc>
          <w:tcPr>
            <w:tcW w:type="dxa" w:w="3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Rules + some pattern recognition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Competent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1600–2000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Uses plans and goals consciously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Plans built from internalized rules</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Proficient</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2000–2300</w:t>
            </w:r>
          </w:p>
        </w:tc>
        <w:tc>
          <w:tcPr>
            <w:tcW w:type="dxa" w:w="2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Sees situations holistically</w:t>
            </w:r>
          </w:p>
        </w:tc>
        <w:tc>
          <w:tcPr>
            <w:tcW w:type="dxa" w:w="3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Pattern recognition supplements rules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Expert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2300–2500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Intuitive grasp of most situations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Mostly intuitive, rules verify</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Master/GM</w:t>
            </w:r>
          </w:p>
        </w:tc>
        <w:tc>
          <w:tcPr>
            <w:tcW w:type="dxa" w:w="1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2500+</w:t>
            </w:r>
          </w:p>
        </w:tc>
        <w:tc>
          <w:tcPr>
            <w:tcW w:type="dxa" w:w="2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Rules run non-consciously</w:t>
            </w:r>
          </w:p>
        </w:tc>
        <w:tc>
          <w:tcPr>
            <w:tcW w:type="dxa" w:w="3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Pure intuitive perception + deep calculation for critical moments</w:t>
            </w:r>
          </w:p>
        </w:tc>
      </w:tr>
    </w:tbl>
    <w:p>
      <w:pPr>
        <w:spacing w:after="60" w:before="60"/>
      </w:pPr>
      <w:r>
        <w:rPr>
          <w:rFonts w:ascii="Arial" w:cs="Arial" w:eastAsia="Arial" w:hAnsi="Arial"/>
          <w:sz w:val="22"/>
          <w:szCs w:val="22"/>
        </w:rPr>
        <w:t xml:space="preserve">Document 3 targets the Expert-to-Master transition. The rules of Documents 1 and 2 do not disappear — they become transparent. You stop seeing Rule 1 (Connectivity) as a checklist item and start seeing undefended pieces as visually salient on the board, the way a native speaker sees a misspelled word without consciously parsing grammar.</w:t>
      </w:r>
    </w:p>
    <w:p>
      <w:pPr>
        <w:spacing w:after="0" w:before="60"/>
      </w:pPr>
    </w:p>
    <w:p>
      <w:pPr>
        <w:pStyle w:val="Heading2"/>
        <w:spacing w:after="120" w:before="300"/>
      </w:pPr>
      <w:r>
        <w:rPr>
          <w:rFonts w:ascii="Arial" w:cs="Arial" w:eastAsia="Arial" w:hAnsi="Arial"/>
          <w:b/>
          <w:bCs/>
          <w:color w:val="C0392B"/>
          <w:sz w:val="28"/>
          <w:szCs w:val="28"/>
        </w:rPr>
        <w:t xml:space="preserve">Rule 6 — Initiative Management</w:t>
      </w:r>
    </w:p>
    <w:p>
      <w:pPr>
        <w:spacing w:after="60" w:before="60"/>
      </w:pPr>
      <w:r>
        <w:rPr>
          <w:rFonts w:ascii="Arial" w:cs="Arial" w:eastAsia="Arial" w:hAnsi="Arial"/>
          <w:sz w:val="22"/>
          <w:szCs w:val="22"/>
        </w:rPr>
        <w:t xml:space="preserve">Initiative is the right to force. Each move under initiative compels the opponent to react rather than create. Initiative is temporary by definition — it expires the moment you stop forcing. When you hold initiative: keep pressing with forcing moves until the position is concretely won. Do not release initiative for a modest material gain unless the resulting position is clearly winning by the 4 Criteria. When you lose initiative: consolidate immediately, return to Rules 1–5. Do not chase phantom attacks.</w:t>
      </w:r>
    </w:p>
    <w:p>
      <w:pPr>
        <w:spacing w:after="0" w:before="60"/>
      </w:pPr>
    </w:p>
    <w:p>
      <w:pPr>
        <w:pStyle w:val="Heading2"/>
        <w:spacing w:after="120" w:before="300"/>
      </w:pPr>
      <w:r>
        <w:rPr>
          <w:rFonts w:ascii="Arial" w:cs="Arial" w:eastAsia="Arial" w:hAnsi="Arial"/>
          <w:b/>
          <w:bCs/>
          <w:color w:val="C0392B"/>
          <w:sz w:val="28"/>
          <w:szCs w:val="28"/>
        </w:rPr>
        <w:t xml:space="preserve">Rule 7 — Practical Decision Making</w:t>
      </w:r>
    </w:p>
    <w:p>
      <w:pPr>
        <w:spacing w:after="60" w:before="60"/>
      </w:pPr>
      <w:r>
        <w:rPr>
          <w:rFonts w:ascii="Arial" w:cs="Arial" w:eastAsia="Arial" w:hAnsi="Arial"/>
          <w:sz w:val="22"/>
          <w:szCs w:val="22"/>
        </w:rPr>
        <w:t xml:space="preserve">The objectively best move is not always the best human move. The Practical Move creates the most difficult problems for your specific opponent to solve at the board under time pressure, even if an engine rates another move higher. Criteria: it creates threats the opponent must address immediately; the resulting positions are unfamiliar and hard to navigate without preparation; it avoids positions where the opponent has deep preparation. Apply especially in time pressure, must-win situations, and positions where your calculation depth is superior to the opponent's.</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 — 10+ PLY CALCULATION</w:t>
      </w:r>
    </w:p>
    <w:p>
      <w:pPr>
        <w:spacing w:after="60" w:before="60"/>
      </w:pPr>
      <w:r>
        <w:rPr>
          <w:rFonts w:ascii="Arial" w:cs="Arial" w:eastAsia="Arial" w:hAnsi="Arial"/>
          <w:sz w:val="22"/>
          <w:szCs w:val="22"/>
        </w:rPr>
        <w:t xml:space="preserve">Deep calculation is not a technique — it is a capacity built over years. It cannot be rushed. But it can be systematically developed through specific training that targets the two actual limiting factors: visualization clarity (the ability to hold the board precisely in working memory) and pruning efficiency (the ability to eliminate branches that cannot be best without calculating them fully).</w:t>
      </w:r>
    </w:p>
    <w:p>
      <w:pPr>
        <w:spacing w:after="0" w:before="60"/>
      </w:pPr>
    </w:p>
    <w:p>
      <w:pPr>
        <w:pStyle w:val="Heading2"/>
        <w:spacing w:after="120" w:before="300"/>
      </w:pPr>
      <w:r>
        <w:rPr>
          <w:rFonts w:ascii="Arial" w:cs="Arial" w:eastAsia="Arial" w:hAnsi="Arial"/>
          <w:b/>
          <w:bCs/>
          <w:color w:val="C0392B"/>
          <w:sz w:val="28"/>
          <w:szCs w:val="28"/>
        </w:rPr>
        <w:t xml:space="preserve">1A — The Kotov Tree Method</w:t>
      </w:r>
    </w:p>
    <w:p>
      <w:pPr>
        <w:spacing w:after="60" w:before="60"/>
      </w:pPr>
      <w:r>
        <w:rPr>
          <w:rFonts w:ascii="Arial" w:cs="Arial" w:eastAsia="Arial" w:hAnsi="Arial"/>
          <w:sz w:val="22"/>
          <w:szCs w:val="22"/>
        </w:rPr>
        <w:t xml:space="preserve">From Think Like a Grandmaster — the most important calculation framework available. At the learning stage (Documents 1 and 2), the system is a conscious checklist. At Document 3 level, it becomes the structure of natural thinking.</w:t>
      </w:r>
    </w:p>
    <w:p>
      <w:pPr>
        <w:pStyle w:val="ListParagraph"/>
        <w:numPr>
          <w:ilvl w:val="0"/>
          <w:numId w:val="2"/>
        </w:numPr>
        <w:spacing w:after="40" w:before="40"/>
      </w:pPr>
      <w:r>
        <w:rPr>
          <w:rFonts w:ascii="Arial" w:cs="Arial" w:eastAsia="Arial" w:hAnsi="Arial"/>
          <w:b/>
          <w:bCs/>
          <w:sz w:val="22"/>
          <w:szCs w:val="22"/>
        </w:rPr>
        <w:t xml:space="preserve">Candidate generation first</w:t>
      </w:r>
      <w:r>
        <w:rPr>
          <w:rFonts w:ascii="Arial" w:cs="Arial" w:eastAsia="Arial" w:hAnsi="Arial"/>
          <w:sz w:val="22"/>
          <w:szCs w:val="22"/>
        </w:rPr>
        <w:t xml:space="preserve">: Before calculating any line, identify the complete list of candidate moves. Do not calculate Candidate 1 until the full list exists. The first move your intuition proposes is not a candidate — it is a reflex. Force 2–4 candidates every time.</w:t>
      </w:r>
    </w:p>
    <w:p>
      <w:pPr>
        <w:pStyle w:val="ListParagraph"/>
        <w:numPr>
          <w:ilvl w:val="0"/>
          <w:numId w:val="2"/>
        </w:numPr>
        <w:spacing w:after="40" w:before="40"/>
      </w:pPr>
      <w:r>
        <w:rPr>
          <w:rFonts w:ascii="Arial" w:cs="Arial" w:eastAsia="Arial" w:hAnsi="Arial"/>
          <w:b/>
          <w:bCs/>
          <w:sz w:val="22"/>
          <w:szCs w:val="22"/>
        </w:rPr>
        <w:t xml:space="preserve">Exhaust one branch completely</w:t>
      </w:r>
      <w:r>
        <w:rPr>
          <w:rFonts w:ascii="Arial" w:cs="Arial" w:eastAsia="Arial" w:hAnsi="Arial"/>
          <w:sz w:val="22"/>
          <w:szCs w:val="22"/>
        </w:rPr>
        <w:t xml:space="preserve">: Calculate Candidate 1 fully before touching Candidate 2. Never jump between branches mid-calculation. Each branch is a separate thread — mixing them produces errors and wasted time.</w:t>
      </w:r>
    </w:p>
    <w:p>
      <w:pPr>
        <w:pStyle w:val="ListParagraph"/>
        <w:numPr>
          <w:ilvl w:val="0"/>
          <w:numId w:val="2"/>
        </w:numPr>
        <w:spacing w:after="40" w:before="40"/>
      </w:pPr>
      <w:r>
        <w:rPr>
          <w:rFonts w:ascii="Arial" w:cs="Arial" w:eastAsia="Arial" w:hAnsi="Arial"/>
          <w:b/>
          <w:bCs/>
          <w:sz w:val="22"/>
          <w:szCs w:val="22"/>
        </w:rPr>
        <w:t xml:space="preserve">Anti-Kotov rule</w:t>
      </w:r>
      <w:r>
        <w:rPr>
          <w:rFonts w:ascii="Arial" w:cs="Arial" w:eastAsia="Arial" w:hAnsi="Arial"/>
          <w:sz w:val="22"/>
          <w:szCs w:val="22"/>
        </w:rPr>
        <w:t xml:space="preserve">: Once a branch is calculated and evaluated, never recalculate it. Your second pass through the same line will not be better than the first. If you are tempted to return to a branch, it means you did not calculate it cleanly — start the entire candidate fresh, do not revisit mid-tree.</w:t>
      </w:r>
    </w:p>
    <w:p>
      <w:pPr>
        <w:pStyle w:val="ListParagraph"/>
        <w:numPr>
          <w:ilvl w:val="0"/>
          <w:numId w:val="2"/>
        </w:numPr>
        <w:spacing w:after="40" w:before="40"/>
      </w:pPr>
      <w:r>
        <w:rPr>
          <w:rFonts w:ascii="Arial" w:cs="Arial" w:eastAsia="Arial" w:hAnsi="Arial"/>
          <w:b/>
          <w:bCs/>
          <w:sz w:val="22"/>
          <w:szCs w:val="22"/>
        </w:rPr>
        <w:t xml:space="preserve">The Hendriks calibration</w:t>
      </w:r>
      <w:r>
        <w:rPr>
          <w:rFonts w:ascii="Arial" w:cs="Arial" w:eastAsia="Arial" w:hAnsi="Arial"/>
          <w:sz w:val="22"/>
          <w:szCs w:val="22"/>
        </w:rPr>
        <w:t xml:space="preserve">: The Kotov system describes how expert calculation is organized from the outside. Research shows that GMs do not literally apply the algorithm consciously during games — the structure runs automatically through internalized pattern recognition. This is the goal: the Kotov framework becomes the shape of your natural thinking, not a procedure you execute step by step. When the system starts feeling automatic, you are progressing, not failing.</w:t>
      </w:r>
    </w:p>
    <w:p>
      <w:pPr>
        <w:spacing w:after="0" w:before="60"/>
      </w:pPr>
    </w:p>
    <w:p>
      <w:pPr>
        <w:pStyle w:val="Heading2"/>
        <w:spacing w:after="120" w:before="300"/>
      </w:pPr>
      <w:r>
        <w:rPr>
          <w:rFonts w:ascii="Arial" w:cs="Arial" w:eastAsia="Arial" w:hAnsi="Arial"/>
          <w:b/>
          <w:bCs/>
          <w:color w:val="C0392B"/>
          <w:sz w:val="28"/>
          <w:szCs w:val="28"/>
        </w:rPr>
        <w:t xml:space="preserve">1B — Visualization Training</w:t>
      </w:r>
    </w:p>
    <w:p>
      <w:pPr>
        <w:spacing w:after="60" w:before="60"/>
      </w:pPr>
      <w:r>
        <w:rPr>
          <w:rFonts w:ascii="Arial" w:cs="Arial" w:eastAsia="Arial" w:hAnsi="Arial"/>
          <w:sz w:val="22"/>
          <w:szCs w:val="22"/>
        </w:rPr>
        <w:t xml:space="preserve">The limiting factor for most players below GM is not calculation logic but visualization precision — pieces drift from their actual squares after 4–5 moves without the player noticing. The drills below target this directly.</w:t>
      </w:r>
    </w:p>
    <w:p>
      <w:pPr>
        <w:pStyle w:val="ListParagraph"/>
        <w:numPr>
          <w:ilvl w:val="0"/>
          <w:numId w:val="2"/>
        </w:numPr>
        <w:spacing w:after="40" w:before="40"/>
      </w:pPr>
      <w:r>
        <w:rPr>
          <w:rFonts w:ascii="Arial" w:cs="Arial" w:eastAsia="Arial" w:hAnsi="Arial"/>
          <w:b/>
          <w:bCs/>
          <w:sz w:val="22"/>
          <w:szCs w:val="22"/>
        </w:rPr>
        <w:t xml:space="preserve">Board Removal Drill (daily)</w:t>
      </w:r>
      <w:r>
        <w:rPr>
          <w:rFonts w:ascii="Arial" w:cs="Arial" w:eastAsia="Arial" w:hAnsi="Arial"/>
          <w:sz w:val="22"/>
          <w:szCs w:val="22"/>
        </w:rPr>
        <w:t xml:space="preserve">: Set up a middlegame position from a GM game. Study it for 3 minutes. Remove the board completely. Verbalize or write your analysis for 5 minutes with no visual reference. Check against the board. Repeat daily. After 6 months, you will hold complex positions clearly for 8–10 moves. This is the single most effective visualization training.</w:t>
      </w:r>
    </w:p>
    <w:p>
      <w:pPr>
        <w:pStyle w:val="ListParagraph"/>
        <w:numPr>
          <w:ilvl w:val="0"/>
          <w:numId w:val="2"/>
        </w:numPr>
        <w:spacing w:after="40" w:before="40"/>
      </w:pPr>
      <w:r>
        <w:rPr>
          <w:rFonts w:ascii="Arial" w:cs="Arial" w:eastAsia="Arial" w:hAnsi="Arial"/>
          <w:b/>
          <w:bCs/>
          <w:sz w:val="22"/>
          <w:szCs w:val="22"/>
        </w:rPr>
        <w:t xml:space="preserve">Studies — the primary tool at this level</w:t>
      </w:r>
      <w:r>
        <w:rPr>
          <w:rFonts w:ascii="Arial" w:cs="Arial" w:eastAsia="Arial" w:hAnsi="Arial"/>
          <w:sz w:val="22"/>
          <w:szCs w:val="22"/>
        </w:rPr>
        <w:t xml:space="preserve">: Composed endgame and tactical studies force pure calculation because no familiar pattern exists to shortcut the analysis. The solution often requires 10–15 moves of precise play. Solve 3–5 studies per week at 15–20 minutes each without moving pieces. Never check the solution until you have found it or genuinely exhausted all ideas.</w:t>
      </w:r>
    </w:p>
    <w:p>
      <w:pPr>
        <w:pStyle w:val="ListParagraph"/>
        <w:numPr>
          <w:ilvl w:val="0"/>
          <w:numId w:val="2"/>
        </w:numPr>
        <w:spacing w:after="40" w:before="40"/>
      </w:pPr>
      <w:r>
        <w:rPr>
          <w:rFonts w:ascii="Arial" w:cs="Arial" w:eastAsia="Arial" w:hAnsi="Arial"/>
          <w:b/>
          <w:bCs/>
          <w:sz w:val="22"/>
          <w:szCs w:val="22"/>
        </w:rPr>
        <w:t xml:space="preserve">Blindfold calculation extension</w:t>
      </w:r>
      <w:r>
        <w:rPr>
          <w:rFonts w:ascii="Arial" w:cs="Arial" w:eastAsia="Arial" w:hAnsi="Arial"/>
          <w:sz w:val="22"/>
          <w:szCs w:val="22"/>
        </w:rPr>
        <w:t xml:space="preserve">: After your opening moves (played mentally using the Layer 1–3 system), calculate the next 3 candidate moves completely without looking at the board. Compare your analysis to the actual position. This extends the visualization window into the middlegame where it matters most.</w:t>
      </w:r>
    </w:p>
    <w:p>
      <w:pPr>
        <w:spacing w:after="0" w:before="60"/>
      </w:pPr>
    </w:p>
    <w:p>
      <w:pPr>
        <w:pStyle w:val="Heading2"/>
        <w:spacing w:after="120" w:before="300"/>
      </w:pPr>
      <w:r>
        <w:rPr>
          <w:rFonts w:ascii="Arial" w:cs="Arial" w:eastAsia="Arial" w:hAnsi="Arial"/>
          <w:b/>
          <w:bCs/>
          <w:color w:val="C0392B"/>
          <w:sz w:val="28"/>
          <w:szCs w:val="28"/>
        </w:rPr>
        <w:t xml:space="preserve">1C — Tree Pruning at Depth</w:t>
      </w:r>
    </w:p>
    <w:p>
      <w:pPr>
        <w:spacing w:after="60" w:before="60"/>
      </w:pPr>
      <w:r>
        <w:rPr>
          <w:rFonts w:ascii="Arial" w:cs="Arial" w:eastAsia="Arial" w:hAnsi="Arial"/>
          <w:sz w:val="22"/>
          <w:szCs w:val="22"/>
        </w:rPr>
        <w:t xml:space="preserve">At 5–7 plies the calculation tree becomes unmanageable without aggressive pruning. These are the pruning methods that allow deep calculation without running out of time.</w:t>
      </w:r>
    </w:p>
    <w:p>
      <w:pPr>
        <w:pStyle w:val="ListParagraph"/>
        <w:numPr>
          <w:ilvl w:val="0"/>
          <w:numId w:val="2"/>
        </w:numPr>
        <w:spacing w:after="40" w:before="40"/>
      </w:pPr>
      <w:r>
        <w:rPr>
          <w:rFonts w:ascii="Arial" w:cs="Arial" w:eastAsia="Arial" w:hAnsi="Arial"/>
          <w:b/>
          <w:bCs/>
          <w:sz w:val="22"/>
          <w:szCs w:val="22"/>
        </w:rPr>
        <w:t xml:space="preserve">Refutation first</w:t>
      </w:r>
      <w:r>
        <w:rPr>
          <w:rFonts w:ascii="Arial" w:cs="Arial" w:eastAsia="Arial" w:hAnsi="Arial"/>
          <w:sz w:val="22"/>
          <w:szCs w:val="22"/>
        </w:rPr>
        <w:t xml:space="preserve">: For every candidate move, immediately search for the opponent's strongest refutation. If you find one quickly, discard the candidate and move on. Never calculate a losing line to its end — stop at the refutation.</w:t>
      </w:r>
    </w:p>
    <w:p>
      <w:pPr>
        <w:pStyle w:val="ListParagraph"/>
        <w:numPr>
          <w:ilvl w:val="0"/>
          <w:numId w:val="2"/>
        </w:numPr>
        <w:spacing w:after="40" w:before="40"/>
      </w:pPr>
      <w:r>
        <w:rPr>
          <w:rFonts w:ascii="Arial" w:cs="Arial" w:eastAsia="Arial" w:hAnsi="Arial"/>
          <w:b/>
          <w:bCs/>
          <w:sz w:val="22"/>
          <w:szCs w:val="22"/>
        </w:rPr>
        <w:t xml:space="preserve">Forcing moves only at depth</w:t>
      </w:r>
      <w:r>
        <w:rPr>
          <w:rFonts w:ascii="Arial" w:cs="Arial" w:eastAsia="Arial" w:hAnsi="Arial"/>
          <w:sz w:val="22"/>
          <w:szCs w:val="22"/>
        </w:rPr>
        <w:t xml:space="preserve">: Beyond 3 plies, calculate only Checks, Captures, and direct Threats. The moment a move in the line is non-forcing, evaluate that position statically and stop. Quiet moves at depth are evaluated positionally, not calculated.</w:t>
      </w:r>
    </w:p>
    <w:p>
      <w:pPr>
        <w:pStyle w:val="ListParagraph"/>
        <w:numPr>
          <w:ilvl w:val="0"/>
          <w:numId w:val="2"/>
        </w:numPr>
        <w:spacing w:after="40" w:before="40"/>
      </w:pPr>
      <w:r>
        <w:rPr>
          <w:rFonts w:ascii="Arial" w:cs="Arial" w:eastAsia="Arial" w:hAnsi="Arial"/>
          <w:b/>
          <w:bCs/>
          <w:sz w:val="22"/>
          <w:szCs w:val="22"/>
        </w:rPr>
        <w:t xml:space="preserve">The Critical Position</w:t>
      </w:r>
      <w:r>
        <w:rPr>
          <w:rFonts w:ascii="Arial" w:cs="Arial" w:eastAsia="Arial" w:hAnsi="Arial"/>
          <w:sz w:val="22"/>
          <w:szCs w:val="22"/>
        </w:rPr>
        <w:t xml:space="preserve">: Identify the critical position in the line — the moment where the character of the game fundamentally changes. Calculate precisely to that point, then evaluate statically. Do not calculate beyond the critical position unless a new forcing sequence begins there.</w:t>
      </w:r>
    </w:p>
    <w:p>
      <w:pPr>
        <w:pStyle w:val="ListParagraph"/>
        <w:numPr>
          <w:ilvl w:val="0"/>
          <w:numId w:val="2"/>
        </w:numPr>
        <w:spacing w:after="40" w:before="40"/>
      </w:pPr>
      <w:r>
        <w:rPr>
          <w:rFonts w:ascii="Arial" w:cs="Arial" w:eastAsia="Arial" w:hAnsi="Arial"/>
          <w:b/>
          <w:bCs/>
          <w:sz w:val="22"/>
          <w:szCs w:val="22"/>
        </w:rPr>
        <w:t xml:space="preserve">Horizon Effect prevention</w:t>
      </w:r>
      <w:r>
        <w:rPr>
          <w:rFonts w:ascii="Arial" w:cs="Arial" w:eastAsia="Arial" w:hAnsi="Arial"/>
          <w:sz w:val="22"/>
          <w:szCs w:val="22"/>
        </w:rPr>
        <w:t xml:space="preserve">: The Horizon Effect occurs when a disaster sits just beyond your calculation depth — you stop right before it. Counter: in any position where your candidate gives the opponent a large, active piece, extend calculation by 1–2 extra plies before evaluating.</w:t>
      </w:r>
    </w:p>
    <w:p>
      <w:pPr>
        <w:spacing w:after="0" w:before="60"/>
      </w:pPr>
    </w:p>
    <w:p>
      <w:pPr>
        <w:pStyle w:val="Heading2"/>
        <w:spacing w:after="120" w:before="300"/>
      </w:pPr>
      <w:r>
        <w:rPr>
          <w:rFonts w:ascii="Arial" w:cs="Arial" w:eastAsia="Arial" w:hAnsi="Arial"/>
          <w:b/>
          <w:bCs/>
          <w:color w:val="C0392B"/>
          <w:sz w:val="28"/>
          <w:szCs w:val="28"/>
        </w:rPr>
        <w:t xml:space="preserve">1D — Calculation in Specific Position Types</w:t>
      </w:r>
    </w:p>
    <w:p>
      <w:pPr>
        <w:pStyle w:val="ListParagraph"/>
        <w:numPr>
          <w:ilvl w:val="0"/>
          <w:numId w:val="2"/>
        </w:numPr>
        <w:spacing w:after="40" w:before="40"/>
      </w:pPr>
      <w:r>
        <w:rPr>
          <w:rFonts w:ascii="Arial" w:cs="Arial" w:eastAsia="Arial" w:hAnsi="Arial"/>
          <w:b/>
          <w:bCs/>
          <w:sz w:val="22"/>
          <w:szCs w:val="22"/>
        </w:rPr>
        <w:t xml:space="preserve">Forced mating sequences</w:t>
      </w:r>
      <w:r>
        <w:rPr>
          <w:rFonts w:ascii="Arial" w:cs="Arial" w:eastAsia="Arial" w:hAnsi="Arial"/>
          <w:sz w:val="22"/>
          <w:szCs w:val="22"/>
        </w:rPr>
        <w:t xml:space="preserve">: No depth limit. Calculate every check until checkmate or a clearly drawn position. Mating nets require complete calculation — approximation is not acceptable.</w:t>
      </w:r>
    </w:p>
    <w:p>
      <w:pPr>
        <w:pStyle w:val="ListParagraph"/>
        <w:numPr>
          <w:ilvl w:val="0"/>
          <w:numId w:val="2"/>
        </w:numPr>
        <w:spacing w:after="40" w:before="40"/>
      </w:pPr>
      <w:r>
        <w:rPr>
          <w:rFonts w:ascii="Arial" w:cs="Arial" w:eastAsia="Arial" w:hAnsi="Arial"/>
          <w:b/>
          <w:bCs/>
          <w:sz w:val="22"/>
          <w:szCs w:val="22"/>
        </w:rPr>
        <w:t xml:space="preserve">King and Pawn endgames</w:t>
      </w:r>
      <w:r>
        <w:rPr>
          <w:rFonts w:ascii="Arial" w:cs="Arial" w:eastAsia="Arial" w:hAnsi="Arial"/>
          <w:sz w:val="22"/>
          <w:szCs w:val="22"/>
        </w:rPr>
        <w:t xml:space="preserve">: Calculate every variation completely — there are no quiet positions. Use Key Squares and Opposition as evaluation shortcuts to prune branches. One tempo error is the difference between winning and drawing.</w:t>
      </w:r>
    </w:p>
    <w:p>
      <w:pPr>
        <w:pStyle w:val="ListParagraph"/>
        <w:numPr>
          <w:ilvl w:val="0"/>
          <w:numId w:val="2"/>
        </w:numPr>
        <w:spacing w:after="40" w:before="40"/>
      </w:pPr>
      <w:r>
        <w:rPr>
          <w:rFonts w:ascii="Arial" w:cs="Arial" w:eastAsia="Arial" w:hAnsi="Arial"/>
          <w:b/>
          <w:bCs/>
          <w:sz w:val="22"/>
          <w:szCs w:val="22"/>
        </w:rPr>
        <w:t xml:space="preserve">Sacrificial positions</w:t>
      </w:r>
      <w:r>
        <w:rPr>
          <w:rFonts w:ascii="Arial" w:cs="Arial" w:eastAsia="Arial" w:hAnsi="Arial"/>
          <w:sz w:val="22"/>
          <w:szCs w:val="22"/>
        </w:rPr>
        <w:t xml:space="preserve">: Find the opponent's most stubborn defensive resource first. If the sacrifice works against the best defense, it is sound. If it only works against mistakes, it is unsound at this level regardless of how often it succeeds in practice.</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II — DEEP POSITIONAL UNDERSTANDING</w:t>
      </w:r>
    </w:p>
    <w:p>
      <w:pPr>
        <w:spacing w:after="60" w:before="60"/>
      </w:pPr>
      <w:r>
        <w:rPr>
          <w:rFonts w:ascii="Arial" w:cs="Arial" w:eastAsia="Arial" w:hAnsi="Arial"/>
          <w:sz w:val="22"/>
          <w:szCs w:val="22"/>
        </w:rPr>
        <w:t xml:space="preserve">Document 2 introduced Silman's 7 imbalances as an evaluation framework. At the GM level, these imbalances are not a checklist — they are the substrate of perception. This section builds the deeper positional understanding that converts the framework into genuine judgment.</w:t>
      </w:r>
    </w:p>
    <w:p>
      <w:pPr>
        <w:spacing w:after="0" w:before="60"/>
      </w:pPr>
    </w:p>
    <w:p>
      <w:pPr>
        <w:pStyle w:val="Heading2"/>
        <w:spacing w:after="120" w:before="300"/>
      </w:pPr>
      <w:r>
        <w:rPr>
          <w:rFonts w:ascii="Arial" w:cs="Arial" w:eastAsia="Arial" w:hAnsi="Arial"/>
          <w:b/>
          <w:bCs/>
          <w:color w:val="C0392B"/>
          <w:sz w:val="28"/>
          <w:szCs w:val="28"/>
        </w:rPr>
        <w:t xml:space="preserve">2A — The Philosophy Behind Every Champion</w:t>
      </w:r>
    </w:p>
    <w:p>
      <w:pPr>
        <w:spacing w:after="60" w:before="60"/>
      </w:pPr>
      <w:r>
        <w:rPr>
          <w:rFonts w:ascii="Arial" w:cs="Arial" w:eastAsia="Arial" w:hAnsi="Arial"/>
          <w:sz w:val="22"/>
          <w:szCs w:val="22"/>
        </w:rPr>
        <w:t xml:space="preserve">Every great player operates from a unified chess philosophy — a set of convictions about what matters most on the board. Understanding these philosophies is how you absorb their games productively. Read their games not to memorize moves but to identify the beliefs driving every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Champion</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Core Philosophy</w:t>
            </w:r>
          </w:p>
        </w:tc>
        <w:tc>
          <w:tcPr>
            <w:tcW w:type="dxa" w:w="49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to Absorb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Capablanca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Simplicity is strength. The player who needs fewer resources to win is stronger.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Simplification technique, endgame precision, the art of making chess look easy</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Alekhine</w:t>
            </w:r>
          </w:p>
        </w:tc>
        <w:tc>
          <w:tcPr>
            <w:tcW w:type="dxa" w:w="2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Every position contains latent energy. The winner releases it first.</w:t>
            </w:r>
          </w:p>
        </w:tc>
        <w:tc>
          <w:tcPr>
            <w:tcW w:type="dxa" w:w="4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Long-range planning, dynamic combinations, attacking from quiet positions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Botvinnik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Chess mastery is a science. Preparation and method beat talent.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Training systems, opening preparation as middlegame preparation, systematic endgame study</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Petrosian</w:t>
            </w:r>
          </w:p>
        </w:tc>
        <w:tc>
          <w:tcPr>
            <w:tcW w:type="dxa" w:w="2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Prevention is more efficient than reaction. Stop the plan before it starts.</w:t>
            </w:r>
          </w:p>
        </w:tc>
        <w:tc>
          <w:tcPr>
            <w:tcW w:type="dxa" w:w="4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Exchange sacrifices, prophylaxis at 5–10 moves depth, making opponents feel helpless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Karpov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Accumulate. One small advantage, maintained and increased over 40 moves, wins.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Positional squeeze, piece activity vs material, converting microscopic advantages</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Fischer</w:t>
            </w:r>
          </w:p>
        </w:tc>
        <w:tc>
          <w:tcPr>
            <w:tcW w:type="dxa" w:w="2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Preparation plus relentlessness. Know your openings deeper than anyone.</w:t>
            </w:r>
          </w:p>
        </w:tc>
        <w:tc>
          <w:tcPr>
            <w:tcW w:type="dxa" w:w="4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Opening depth, zero tolerance for imprecision, converting technical endgames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Practical difficulty matters more than theoretical correctness.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Creating positions where correct defense is humanly impossible, initiative as a weapon</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Kasparov</w:t>
            </w:r>
          </w:p>
        </w:tc>
        <w:tc>
          <w:tcPr>
            <w:tcW w:type="dxa" w:w="2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Preparation + aggression + will = supremacy. Attack with knowledge.</w:t>
            </w:r>
          </w:p>
        </w:tc>
        <w:tc>
          <w:tcPr>
            <w:tcW w:type="dxa" w:w="49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Integration of tactics and strategy, preparation specificity, competitive intensity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Carlsen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Chess is not over until it is over. Find practical chances in objectively drawn positions.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Endgame technique, practical decision-making, persistence</w:t>
            </w:r>
          </w:p>
        </w:tc>
      </w:tr>
    </w:tbl>
    <w:p>
      <w:pPr>
        <w:spacing w:after="0" w:before="60"/>
      </w:pPr>
    </w:p>
    <w:p>
      <w:pPr>
        <w:pStyle w:val="Heading2"/>
        <w:spacing w:after="120" w:before="300"/>
      </w:pPr>
      <w:r>
        <w:rPr>
          <w:rFonts w:ascii="Arial" w:cs="Arial" w:eastAsia="Arial" w:hAnsi="Arial"/>
          <w:b/>
          <w:bCs/>
          <w:color w:val="C0392B"/>
          <w:sz w:val="28"/>
          <w:szCs w:val="28"/>
        </w:rPr>
        <w:t xml:space="preserve">2B — The Champion Transfer Assessment</w:t>
      </w:r>
    </w:p>
    <w:p>
      <w:pPr>
        <w:spacing w:after="60" w:before="60"/>
      </w:pPr>
      <w:r>
        <w:rPr>
          <w:rFonts w:ascii="Arial" w:cs="Arial" w:eastAsia="Arial" w:hAnsi="Arial"/>
          <w:sz w:val="22"/>
          <w:szCs w:val="22"/>
        </w:rPr>
        <w:t xml:space="preserve">Not all historical champions would transfer to GM level in the modern era. The filter: natural calculation ability, positional intuition, and the capacity to absorb modern opening theory. Era-specific advantages (open games, primitive defensive theory) do not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Champion</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Modern Rating Estimate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Transfer Factor</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vAlign w:val="center"/>
          </w:tcPr>
          <w:p>
            <w:r>
              <w:rPr>
                <w:rFonts w:ascii="Arial" w:cs="Arial" w:eastAsia="Arial" w:hAnsi="Arial"/>
                <w:b/>
                <w:bCs/>
                <w:color w:val="FFFFFF"/>
                <w:sz w:val="20"/>
                <w:szCs w:val="20"/>
              </w:rPr>
              <w:t xml:space="preserve">Limiting Factor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Kasparov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2750+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Complete preparation philosophy, universal style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 — the benchmark</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Fischer</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2720+</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Fanatical preparation, endgame precision, relentlessness</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Psychological instability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Karpov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2680+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Prophylaxis and positional strangulation are timeless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Would need opening adaptation</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Kramnik</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2680+</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Strategic opening depth, Berlin preparation mindset</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None significant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Anand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2700+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Universal style, tactical speed, adaptability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None — won every format</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Carlsen</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2882 (current)</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Sets the standard</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Capablanca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Natural endgame talent is era-independent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Would need modern opening theory</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Botvinnik</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2650+</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His training methods created modern chess science</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Opening theory needs updating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Alekhine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2650+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Long-range vision, combination generation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Opening theory needs updating</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Petrosian</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2650+</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Prophylaxis and exchange sacrifice are timeless</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Drawing tendency in modern era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2580–2620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Genuine calculation depth was exceptional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Unsound sacrifices exposed by prep</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Spassky</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2600–2640</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Universal style, fighting spirit</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No single dominant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2600–2640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Tactical vision, fighting spirit across 30 years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Never peaked at right moment</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Smyslov</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2580–2620</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Natural piece harmony, endgame technique</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Style too quiet for modern sharp theory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Lasker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2550–2600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Psychological sophistication, fighting spirit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Positional understanding below modern standard</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Morphy</w:t>
            </w:r>
          </w:p>
        </w:tc>
        <w:tc>
          <w:tcPr>
            <w:tcW w:type="dxa" w:w="16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2500 maximum</w:t>
            </w:r>
          </w:p>
        </w:tc>
        <w:tc>
          <w:tcPr>
            <w:tcW w:type="dxa" w:w="320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Extraordinary natural talent, but era had no defensive theory</w:t>
            </w:r>
          </w:p>
        </w:tc>
        <w:tc>
          <w:tcPr>
            <w:tcW w:type="dxa" w:w="2760"/>
            <w:tcBorders>
              <w:top w:val="single" w:color="CCCCCC" w:sz="1"/>
              <w:left w:val="single" w:color="CCCCCC" w:sz="1"/>
              <w:bottom w:val="single" w:color="CCCCCC" w:sz="1"/>
              <w:right w:val="single" w:color="CCCCCC" w:sz="1"/>
            </w:tcBorders>
            <w:shd w:fill="FEF9E7" w:val="clear"/>
            <w:tcMar>
              <w:top w:type="dxa" w:w="80"/>
              <w:left w:type="dxa" w:w="150"/>
              <w:bottom w:type="dxa" w:w="80"/>
              <w:right w:type="dxa" w:w="150"/>
            </w:tcMar>
          </w:tcPr>
          <w:p>
            <w:r>
              <w:rPr>
                <w:rFonts w:ascii="Arial" w:cs="Arial" w:eastAsia="Arial" w:hAnsi="Arial"/>
                <w:sz w:val="20"/>
                <w:szCs w:val="20"/>
              </w:rPr>
              <w:t xml:space="preserve">Modern solid openings would neutralize his attacks</w:t>
            </w:r>
          </w:p>
        </w:tc>
      </w:tr>
    </w:tbl>
    <w:p>
      <w:pPr>
        <w:spacing w:after="60" w:before="60"/>
      </w:pPr>
      <w:r>
        <w:rPr>
          <w:rFonts w:ascii="Arial" w:cs="Arial" w:eastAsia="Arial" w:hAnsi="Arial"/>
          <w:sz w:val="22"/>
          <w:szCs w:val="22"/>
        </w:rPr>
        <w:t xml:space="preserve">The key lesson: what transfers across eras is natural calculation ability, positional intuition built through massive game exposure, and psychological resilience. What does not transfer: era-specific opening advantages, psychological intimidation tactics that modern preparation neutralizes.</w:t>
      </w:r>
    </w:p>
    <w:p>
      <w:pPr>
        <w:spacing w:after="0" w:before="60"/>
      </w:pPr>
    </w:p>
    <w:p>
      <w:pPr>
        <w:pStyle w:val="Heading2"/>
        <w:spacing w:after="120" w:before="300"/>
      </w:pPr>
      <w:r>
        <w:rPr>
          <w:rFonts w:ascii="Arial" w:cs="Arial" w:eastAsia="Arial" w:hAnsi="Arial"/>
          <w:b/>
          <w:bCs/>
          <w:color w:val="C0392B"/>
          <w:sz w:val="28"/>
          <w:szCs w:val="28"/>
        </w:rPr>
        <w:t xml:space="preserve">2C — Restraint: The Deepest Level of Prophylaxis</w:t>
      </w:r>
    </w:p>
    <w:p>
      <w:pPr>
        <w:spacing w:after="60" w:before="60"/>
      </w:pPr>
      <w:r>
        <w:rPr>
          <w:rFonts w:ascii="Arial" w:cs="Arial" w:eastAsia="Arial" w:hAnsi="Arial"/>
          <w:sz w:val="22"/>
          <w:szCs w:val="22"/>
        </w:rPr>
        <w:t xml:space="preserve">Rule 4 (Prophylaxis) in Document 1 says: stop the opponent's best move before they play it. Restraint — developed most fully by Petrosian — operates at a deeper level: systematically close all preparation routes for the opponent's entire strategic plan, 5–10 moves before it materializes as a specific move.</w:t>
      </w:r>
    </w:p>
    <w:p>
      <w:pPr>
        <w:spacing w:after="60" w:before="60"/>
      </w:pPr>
      <w:r>
        <w:rPr>
          <w:rFonts w:ascii="Arial" w:cs="Arial" w:eastAsia="Arial" w:hAnsi="Arial"/>
          <w:sz w:val="22"/>
          <w:szCs w:val="22"/>
        </w:rPr>
        <w:t xml:space="preserve">The distinction is fundamental. Prophylaxis asks: what move does the opponent want to play next? Restraint asks: what does the opponent's position need to become dangerous, and how do I deny every step of that preparation sequence?</w:t>
      </w:r>
    </w:p>
    <w:p>
      <w:pPr>
        <w:spacing w:after="60" w:before="60"/>
      </w:pPr>
      <w:r>
        <w:rPr>
          <w:rFonts w:ascii="Arial" w:cs="Arial" w:eastAsia="Arial" w:hAnsi="Arial"/>
          <w:sz w:val="22"/>
          <w:szCs w:val="22"/>
        </w:rPr>
        <w:t xml:space="preserve">Petrosian's games demonstrate this constantly. His opponents ended games with no useful moves not because Petrosian stopped one specific threat but because he had eliminated the preparation for every plan they might have developed. The result felt like suffocation — a gradual restriction of mobility that was never traceable to a single move.</w:t>
      </w:r>
    </w:p>
    <w:p>
      <w:pPr>
        <w:pStyle w:val="ListParagraph"/>
        <w:numPr>
          <w:ilvl w:val="0"/>
          <w:numId w:val="2"/>
        </w:numPr>
        <w:spacing w:after="40" w:before="40"/>
      </w:pPr>
      <w:r>
        <w:rPr>
          <w:rFonts w:ascii="Arial" w:cs="Arial" w:eastAsia="Arial" w:hAnsi="Arial"/>
          <w:b/>
          <w:bCs/>
          <w:sz w:val="22"/>
          <w:szCs w:val="22"/>
        </w:rPr>
        <w:t xml:space="preserve">How to practice Restraint</w:t>
      </w:r>
      <w:r>
        <w:rPr>
          <w:rFonts w:ascii="Arial" w:cs="Arial" w:eastAsia="Arial" w:hAnsi="Arial"/>
          <w:sz w:val="22"/>
          <w:szCs w:val="22"/>
        </w:rPr>
        <w:t xml:space="preserve">: After identifying the opponent's plan (Rule 4 step), ask: what preparation does this plan require? What piece needs to be repositioned? What pawn needs to advance? What line needs to open? Close each preparation step one move at a time before the plan becomes concrete.</w:t>
      </w:r>
    </w:p>
    <w:p>
      <w:pPr>
        <w:spacing w:after="0" w:before="60"/>
      </w:pPr>
    </w:p>
    <w:p>
      <w:pPr>
        <w:pStyle w:val="Heading2"/>
        <w:spacing w:after="120" w:before="300"/>
      </w:pPr>
      <w:r>
        <w:rPr>
          <w:rFonts w:ascii="Arial" w:cs="Arial" w:eastAsia="Arial" w:hAnsi="Arial"/>
          <w:b/>
          <w:bCs/>
          <w:color w:val="C0392B"/>
          <w:sz w:val="28"/>
          <w:szCs w:val="28"/>
        </w:rPr>
        <w:t xml:space="preserve">2D — Convertibility: Is This Advantage Actually Winnable?</w:t>
      </w:r>
    </w:p>
    <w:p>
      <w:pPr>
        <w:spacing w:after="60" w:before="60"/>
      </w:pPr>
      <w:r>
        <w:rPr>
          <w:rFonts w:ascii="Arial" w:cs="Arial" w:eastAsia="Arial" w:hAnsi="Arial"/>
          <w:sz w:val="22"/>
          <w:szCs w:val="22"/>
        </w:rPr>
        <w:t xml:space="preserve">An advantage is only meaningful if it is convertible into a win against a human opponent with the remaining time on the clock. Two evaluations that look the same to an engine can be entirely different in practice.</w:t>
      </w:r>
    </w:p>
    <w:p>
      <w:pPr>
        <w:pStyle w:val="ListParagraph"/>
        <w:numPr>
          <w:ilvl w:val="0"/>
          <w:numId w:val="2"/>
        </w:numPr>
        <w:spacing w:after="40" w:before="40"/>
      </w:pPr>
      <w:r>
        <w:rPr>
          <w:rFonts w:ascii="Arial" w:cs="Arial" w:eastAsia="Arial" w:hAnsi="Arial"/>
          <w:b/>
          <w:bCs/>
          <w:sz w:val="22"/>
          <w:szCs w:val="22"/>
        </w:rPr>
        <w:t xml:space="preserve">Theoretical advantage</w:t>
      </w:r>
      <w:r>
        <w:rPr>
          <w:rFonts w:ascii="Arial" w:cs="Arial" w:eastAsia="Arial" w:hAnsi="Arial"/>
          <w:sz w:val="22"/>
          <w:szCs w:val="22"/>
        </w:rPr>
        <w:t xml:space="preserve">: The engine confirms you are better. The advantage exists in the position.</w:t>
      </w:r>
    </w:p>
    <w:p>
      <w:pPr>
        <w:pStyle w:val="ListParagraph"/>
        <w:numPr>
          <w:ilvl w:val="0"/>
          <w:numId w:val="2"/>
        </w:numPr>
        <w:spacing w:after="40" w:before="40"/>
      </w:pPr>
      <w:r>
        <w:rPr>
          <w:rFonts w:ascii="Arial" w:cs="Arial" w:eastAsia="Arial" w:hAnsi="Arial"/>
          <w:b/>
          <w:bCs/>
          <w:sz w:val="22"/>
          <w:szCs w:val="22"/>
        </w:rPr>
        <w:t xml:space="preserve">Practical advantage</w:t>
      </w:r>
      <w:r>
        <w:rPr>
          <w:rFonts w:ascii="Arial" w:cs="Arial" w:eastAsia="Arial" w:hAnsi="Arial"/>
          <w:sz w:val="22"/>
          <w:szCs w:val="22"/>
        </w:rPr>
        <w:t xml:space="preserve">: A human can convert this advantage over the board, in this specific structure, with this clock. These are not always the same. A +0.5 endgame advantage with 10 seconds remaining is theoretically winning and practically drawn.</w:t>
      </w:r>
    </w:p>
    <w:p>
      <w:pPr>
        <w:pStyle w:val="ListParagraph"/>
        <w:numPr>
          <w:ilvl w:val="0"/>
          <w:numId w:val="2"/>
        </w:numPr>
        <w:spacing w:after="40" w:before="40"/>
      </w:pPr>
      <w:r>
        <w:rPr>
          <w:rFonts w:ascii="Arial" w:cs="Arial" w:eastAsia="Arial" w:hAnsi="Arial"/>
          <w:b/>
          <w:bCs/>
          <w:sz w:val="22"/>
          <w:szCs w:val="22"/>
        </w:rPr>
        <w:t xml:space="preserve">The conversion question</w:t>
      </w:r>
      <w:r>
        <w:rPr>
          <w:rFonts w:ascii="Arial" w:cs="Arial" w:eastAsia="Arial" w:hAnsi="Arial"/>
          <w:sz w:val="22"/>
          <w:szCs w:val="22"/>
        </w:rPr>
        <w:t xml:space="preserve">: Before pressing forward in a winning position, ask: can I convert this against a human with this clock in this structure? If no — look for a simpler winning method, change the position type, or accept the draw.</w:t>
      </w:r>
    </w:p>
    <w:p>
      <w:pPr>
        <w:pStyle w:val="ListParagraph"/>
        <w:numPr>
          <w:ilvl w:val="0"/>
          <w:numId w:val="2"/>
        </w:numPr>
        <w:spacing w:after="40" w:before="40"/>
      </w:pPr>
      <w:r>
        <w:rPr>
          <w:rFonts w:ascii="Arial" w:cs="Arial" w:eastAsia="Arial" w:hAnsi="Arial"/>
          <w:b/>
          <w:bCs/>
          <w:sz w:val="22"/>
          <w:szCs w:val="22"/>
        </w:rPr>
        <w:t xml:space="preserve">The Two-Weakness Principle in conversion</w:t>
      </w:r>
      <w:r>
        <w:rPr>
          <w:rFonts w:ascii="Arial" w:cs="Arial" w:eastAsia="Arial" w:hAnsi="Arial"/>
          <w:sz w:val="22"/>
          <w:szCs w:val="22"/>
        </w:rPr>
        <w:t xml:space="preserve">: If the opponent can defend one weakness perfectly, you cannot convert. Create a second weakness on the opposite side. Only when two separated weaknesses exist simultaneously does conversion become possible against accurate defense. This is the practical application of the Principle of Two Weaknesses at the conversion stage.</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III — OPENING PREPARATION AT GM LEVEL</w:t>
      </w:r>
    </w:p>
    <w:p>
      <w:pPr>
        <w:spacing w:after="60" w:before="60"/>
      </w:pPr>
      <w:r>
        <w:rPr>
          <w:rFonts w:ascii="Arial" w:cs="Arial" w:eastAsia="Arial" w:hAnsi="Arial"/>
          <w:sz w:val="22"/>
          <w:szCs w:val="22"/>
        </w:rPr>
        <w:t xml:space="preserve">At the GM level, opening preparation is not about learning theory — it is about building a proprietary opening identity that reflects your style, prepares your specific opponents, and creates positions where your calculation depth gives you a practical advantage.</w:t>
      </w:r>
    </w:p>
    <w:p>
      <w:pPr>
        <w:spacing w:after="0" w:before="60"/>
      </w:pPr>
    </w:p>
    <w:p>
      <w:pPr>
        <w:pStyle w:val="Heading2"/>
        <w:spacing w:after="120" w:before="300"/>
      </w:pPr>
      <w:r>
        <w:rPr>
          <w:rFonts w:ascii="Arial" w:cs="Arial" w:eastAsia="Arial" w:hAnsi="Arial"/>
          <w:b/>
          <w:bCs/>
          <w:color w:val="C0392B"/>
          <w:sz w:val="28"/>
          <w:szCs w:val="28"/>
        </w:rPr>
        <w:t xml:space="preserve">3A — Building a Personal Opening Tree</w:t>
      </w:r>
    </w:p>
    <w:p>
      <w:pPr>
        <w:pStyle w:val="ListParagraph"/>
        <w:numPr>
          <w:ilvl w:val="0"/>
          <w:numId w:val="2"/>
        </w:numPr>
        <w:spacing w:after="40" w:before="40"/>
      </w:pPr>
      <w:r>
        <w:rPr>
          <w:rFonts w:ascii="Arial" w:cs="Arial" w:eastAsia="Arial" w:hAnsi="Arial"/>
          <w:b/>
          <w:bCs/>
          <w:sz w:val="22"/>
          <w:szCs w:val="22"/>
        </w:rPr>
        <w:t xml:space="preserve">The Reference Database</w:t>
      </w:r>
      <w:r>
        <w:rPr>
          <w:rFonts w:ascii="Arial" w:cs="Arial" w:eastAsia="Arial" w:hAnsi="Arial"/>
          <w:sz w:val="22"/>
          <w:szCs w:val="22"/>
        </w:rPr>
        <w:t xml:space="preserve">: Load all games from the past 5 years from players rated 2400+. This is your theoretical universe — the positions that exist at the highest level.</w:t>
      </w:r>
    </w:p>
    <w:p>
      <w:pPr>
        <w:pStyle w:val="ListParagraph"/>
        <w:numPr>
          <w:ilvl w:val="0"/>
          <w:numId w:val="2"/>
        </w:numPr>
        <w:spacing w:after="40" w:before="40"/>
      </w:pPr>
      <w:r>
        <w:rPr>
          <w:rFonts w:ascii="Arial" w:cs="Arial" w:eastAsia="Arial" w:hAnsi="Arial"/>
          <w:b/>
          <w:bCs/>
          <w:sz w:val="22"/>
          <w:szCs w:val="22"/>
        </w:rPr>
        <w:t xml:space="preserve">The Personal Database</w:t>
      </w:r>
      <w:r>
        <w:rPr>
          <w:rFonts w:ascii="Arial" w:cs="Arial" w:eastAsia="Arial" w:hAnsi="Arial"/>
          <w:sz w:val="22"/>
          <w:szCs w:val="22"/>
        </w:rPr>
        <w:t xml:space="preserve">: Every game you play, annotated and added. Your own experience is the most valuable data because it reflects your specific tendencies and patterns.</w:t>
      </w:r>
    </w:p>
    <w:p>
      <w:pPr>
        <w:pStyle w:val="ListParagraph"/>
        <w:numPr>
          <w:ilvl w:val="0"/>
          <w:numId w:val="2"/>
        </w:numPr>
        <w:spacing w:after="40" w:before="40"/>
      </w:pPr>
      <w:r>
        <w:rPr>
          <w:rFonts w:ascii="Arial" w:cs="Arial" w:eastAsia="Arial" w:hAnsi="Arial"/>
          <w:b/>
          <w:bCs/>
          <w:sz w:val="22"/>
          <w:szCs w:val="22"/>
        </w:rPr>
        <w:t xml:space="preserve">The Preparation Database</w:t>
      </w:r>
      <w:r>
        <w:rPr>
          <w:rFonts w:ascii="Arial" w:cs="Arial" w:eastAsia="Arial" w:hAnsi="Arial"/>
          <w:sz w:val="22"/>
          <w:szCs w:val="22"/>
        </w:rPr>
        <w:t xml:space="preserve">: For each line you play, create a dedicated repertoire tree. Tag every position: Theoretical (established theory), Preparation (your specific novelty prepared), Unknown (calculate over the board). The tagging tells you where you can play quickly and where you must think.</w:t>
      </w:r>
    </w:p>
    <w:p>
      <w:pPr>
        <w:pStyle w:val="ListParagraph"/>
        <w:numPr>
          <w:ilvl w:val="0"/>
          <w:numId w:val="2"/>
        </w:numPr>
        <w:spacing w:after="40" w:before="40"/>
      </w:pPr>
      <w:r>
        <w:rPr>
          <w:rFonts w:ascii="Arial" w:cs="Arial" w:eastAsia="Arial" w:hAnsi="Arial"/>
          <w:b/>
          <w:bCs/>
          <w:sz w:val="22"/>
          <w:szCs w:val="22"/>
        </w:rPr>
        <w:t xml:space="preserve">Novelty Hunting</w:t>
      </w:r>
      <w:r>
        <w:rPr>
          <w:rFonts w:ascii="Arial" w:cs="Arial" w:eastAsia="Arial" w:hAnsi="Arial"/>
          <w:sz w:val="22"/>
          <w:szCs w:val="22"/>
        </w:rPr>
        <w:t xml:space="preserve">: In your main lines, find where your opponent's database likely ends (typically the last 3–5 games in the line at their level). Prepare a specific move at that junction. A novelty does not need to be objectively best — it needs to create problems your opponent is unlikely to have prepared. Test every novelty against an engine before playing it.</w:t>
      </w:r>
    </w:p>
    <w:p>
      <w:pPr>
        <w:spacing w:after="0" w:before="60"/>
      </w:pPr>
    </w:p>
    <w:p>
      <w:pPr>
        <w:pStyle w:val="Heading2"/>
        <w:spacing w:after="120" w:before="300"/>
      </w:pPr>
      <w:r>
        <w:rPr>
          <w:rFonts w:ascii="Arial" w:cs="Arial" w:eastAsia="Arial" w:hAnsi="Arial"/>
          <w:b/>
          <w:bCs/>
          <w:color w:val="C0392B"/>
          <w:sz w:val="28"/>
          <w:szCs w:val="28"/>
        </w:rPr>
        <w:t xml:space="preserve">3B — Preparing for Specific Opponents</w:t>
      </w:r>
    </w:p>
    <w:p>
      <w:pPr>
        <w:spacing w:after="60" w:before="60"/>
      </w:pPr>
      <w:r>
        <w:rPr>
          <w:rFonts w:ascii="Arial" w:cs="Arial" w:eastAsia="Arial" w:hAnsi="Arial"/>
          <w:sz w:val="22"/>
          <w:szCs w:val="22"/>
        </w:rPr>
        <w:t xml:space="preserve">The five-step Opponent Preparation Workflow from Document 2 applies here with one addition at the GM level: novelty preparation.</w:t>
      </w:r>
    </w:p>
    <w:p>
      <w:pPr>
        <w:pStyle w:val="ListParagraph"/>
        <w:numPr>
          <w:ilvl w:val="0"/>
          <w:numId w:val="2"/>
        </w:numPr>
        <w:spacing w:after="40" w:before="40"/>
      </w:pPr>
      <w:r>
        <w:rPr>
          <w:rFonts w:ascii="Arial" w:cs="Arial" w:eastAsia="Arial" w:hAnsi="Arial"/>
          <w:b/>
          <w:bCs/>
          <w:sz w:val="22"/>
          <w:szCs w:val="22"/>
        </w:rPr>
        <w:t xml:space="preserve">Step 1 — Opening Tree</w:t>
      </w:r>
      <w:r>
        <w:rPr>
          <w:rFonts w:ascii="Arial" w:cs="Arial" w:eastAsia="Arial" w:hAnsi="Arial"/>
          <w:sz w:val="22"/>
          <w:szCs w:val="22"/>
        </w:rPr>
        <w:t xml:space="preserve">: All games as White and Black. ECO codes with 5+ games are their preparation — they know these positions.</w:t>
      </w:r>
    </w:p>
    <w:p>
      <w:pPr>
        <w:pStyle w:val="ListParagraph"/>
        <w:numPr>
          <w:ilvl w:val="0"/>
          <w:numId w:val="2"/>
        </w:numPr>
        <w:spacing w:after="40" w:before="40"/>
      </w:pPr>
      <w:r>
        <w:rPr>
          <w:rFonts w:ascii="Arial" w:cs="Arial" w:eastAsia="Arial" w:hAnsi="Arial"/>
          <w:b/>
          <w:bCs/>
          <w:sz w:val="22"/>
          <w:szCs w:val="22"/>
        </w:rPr>
        <w:t xml:space="preserve">Step 2 — Deviation Point</w:t>
      </w:r>
      <w:r>
        <w:rPr>
          <w:rFonts w:ascii="Arial" w:cs="Arial" w:eastAsia="Arial" w:hAnsi="Arial"/>
          <w:sz w:val="22"/>
          <w:szCs w:val="22"/>
        </w:rPr>
        <w:t xml:space="preserve">: Where do they deviate from main theory? This is their personal preparation — a novelty or sideline they are comfortable with. Prepare a specific response.</w:t>
      </w:r>
    </w:p>
    <w:p>
      <w:pPr>
        <w:pStyle w:val="ListParagraph"/>
        <w:numPr>
          <w:ilvl w:val="0"/>
          <w:numId w:val="2"/>
        </w:numPr>
        <w:spacing w:after="40" w:before="40"/>
      </w:pPr>
      <w:r>
        <w:rPr>
          <w:rFonts w:ascii="Arial" w:cs="Arial" w:eastAsia="Arial" w:hAnsi="Arial"/>
          <w:b/>
          <w:bCs/>
          <w:sz w:val="22"/>
          <w:szCs w:val="22"/>
        </w:rPr>
        <w:t xml:space="preserve">Step 3 — Weakness Pattern</w:t>
      </w:r>
      <w:r>
        <w:rPr>
          <w:rFonts w:ascii="Arial" w:cs="Arial" w:eastAsia="Arial" w:hAnsi="Arial"/>
          <w:sz w:val="22"/>
          <w:szCs w:val="22"/>
        </w:rPr>
        <w:t xml:space="preserve">: Which structures do they consistently mishandle? Which endgame types do they lose? Steer toward those.</w:t>
      </w:r>
    </w:p>
    <w:p>
      <w:pPr>
        <w:pStyle w:val="ListParagraph"/>
        <w:numPr>
          <w:ilvl w:val="0"/>
          <w:numId w:val="2"/>
        </w:numPr>
        <w:spacing w:after="40" w:before="40"/>
      </w:pPr>
      <w:r>
        <w:rPr>
          <w:rFonts w:ascii="Arial" w:cs="Arial" w:eastAsia="Arial" w:hAnsi="Arial"/>
          <w:b/>
          <w:bCs/>
          <w:sz w:val="22"/>
          <w:szCs w:val="22"/>
        </w:rPr>
        <w:t xml:space="preserve">Step 4 — Prepare a Novelty</w:t>
      </w:r>
      <w:r>
        <w:rPr>
          <w:rFonts w:ascii="Arial" w:cs="Arial" w:eastAsia="Arial" w:hAnsi="Arial"/>
          <w:sz w:val="22"/>
          <w:szCs w:val="22"/>
        </w:rPr>
        <w:t xml:space="preserve">: At GM level, a specific novelty prepared against this specific opponent on this specific day is a significant competitive weapon. Prepare it, verify it with an engine, and do not reveal it in any game before this one.</w:t>
      </w:r>
    </w:p>
    <w:p>
      <w:pPr>
        <w:pStyle w:val="ListParagraph"/>
        <w:numPr>
          <w:ilvl w:val="0"/>
          <w:numId w:val="2"/>
        </w:numPr>
        <w:spacing w:after="40" w:before="40"/>
      </w:pPr>
      <w:r>
        <w:rPr>
          <w:rFonts w:ascii="Arial" w:cs="Arial" w:eastAsia="Arial" w:hAnsi="Arial"/>
          <w:b/>
          <w:bCs/>
          <w:sz w:val="22"/>
          <w:szCs w:val="22"/>
        </w:rPr>
        <w:t xml:space="preserve">Step 5 — Asymmetric Preparation</w:t>
      </w:r>
      <w:r>
        <w:rPr>
          <w:rFonts w:ascii="Arial" w:cs="Arial" w:eastAsia="Arial" w:hAnsi="Arial"/>
          <w:sz w:val="22"/>
          <w:szCs w:val="22"/>
        </w:rPr>
        <w:t xml:space="preserve">: Know their strengths and avoid those positions entirely. Rule 7 applies: make the game as uncomfortable as possible for them specifically — not for the best player in the world, for this player in this round.</w:t>
      </w:r>
    </w:p>
    <w:p>
      <w:pPr>
        <w:spacing w:after="0" w:before="60"/>
      </w:pPr>
    </w:p>
    <w:p>
      <w:pPr>
        <w:pStyle w:val="Heading2"/>
        <w:spacing w:after="120" w:before="300"/>
      </w:pPr>
      <w:r>
        <w:rPr>
          <w:rFonts w:ascii="Arial" w:cs="Arial" w:eastAsia="Arial" w:hAnsi="Arial"/>
          <w:b/>
          <w:bCs/>
          <w:color w:val="C0392B"/>
          <w:sz w:val="28"/>
          <w:szCs w:val="28"/>
        </w:rPr>
        <w:t xml:space="preserve">3C — Using Claude as a Preparation Partner</w:t>
      </w:r>
    </w:p>
    <w:p>
      <w:pPr>
        <w:spacing w:after="60" w:before="60"/>
      </w:pPr>
      <w:r>
        <w:rPr>
          <w:rFonts w:ascii="Arial" w:cs="Arial" w:eastAsia="Arial" w:hAnsi="Arial"/>
          <w:sz w:val="22"/>
          <w:szCs w:val="22"/>
        </w:rPr>
        <w:t xml:space="preserve">Without access to a GM coach, Claude can function as a preparation partner for strategic understanding. The method: describe the specific position you want to prepare, ask for analysis of the strategic themes from both sides, identify the critical move junctions, and work through candidate novelties by discussing the positional logic.</w:t>
      </w:r>
    </w:p>
    <w:p>
      <w:pPr>
        <w:spacing w:after="60" w:before="60"/>
      </w:pPr>
      <w:r>
        <w:rPr>
          <w:rFonts w:ascii="Arial" w:cs="Arial" w:eastAsia="Arial" w:hAnsi="Arial"/>
          <w:sz w:val="22"/>
          <w:szCs w:val="22"/>
        </w:rPr>
        <w:t xml:space="preserve">The limitation is real and must be acknowledged: Claude does not have access to real-time tournament databases and cannot replace ChessBase for novelty verification. Use Claude for positional understanding and strategic preparation. Use ChessBase or Lichess database for theoretical depth and line verification. The two tools are complementary, not equivalent.</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IV — CAREER ARCHITECTURE</w:t>
      </w:r>
    </w:p>
    <w:p>
      <w:pPr>
        <w:spacing w:after="0" w:before="60"/>
      </w:pPr>
    </w:p>
    <w:p>
      <w:pPr>
        <w:pStyle w:val="Heading2"/>
        <w:spacing w:after="120" w:before="300"/>
      </w:pPr>
      <w:r>
        <w:rPr>
          <w:rFonts w:ascii="Arial" w:cs="Arial" w:eastAsia="Arial" w:hAnsi="Arial"/>
          <w:b/>
          <w:bCs/>
          <w:color w:val="C0392B"/>
          <w:sz w:val="28"/>
          <w:szCs w:val="28"/>
        </w:rPr>
        <w:t xml:space="preserve">4A — The FIDE Rating System and Norm Structure</w:t>
      </w:r>
    </w:p>
    <w:p>
      <w:pPr>
        <w:spacing w:after="60" w:before="60"/>
      </w:pPr>
      <w:r>
        <w:rPr>
          <w:rFonts w:ascii="Arial" w:cs="Arial" w:eastAsia="Arial" w:hAnsi="Arial"/>
          <w:sz w:val="22"/>
          <w:szCs w:val="22"/>
        </w:rPr>
        <w:t xml:space="preserve">Your ELO reflects your performance average over time, not a ceiling. Rating swings of 50–100 points over a tournament are normal. The goal is not to protect your rating — it is to take calculated risks in positions where your preparation and calculation depth give you an edge.</w:t>
      </w:r>
    </w:p>
    <w:p>
      <w:pPr>
        <w:pStyle w:val="ListParagraph"/>
        <w:numPr>
          <w:ilvl w:val="0"/>
          <w:numId w:val="2"/>
        </w:numPr>
        <w:spacing w:after="40" w:before="40"/>
      </w:pPr>
      <w:r>
        <w:rPr>
          <w:rFonts w:ascii="Arial" w:cs="Arial" w:eastAsia="Arial" w:hAnsi="Arial"/>
          <w:b/>
          <w:bCs/>
          <w:sz w:val="22"/>
          <w:szCs w:val="22"/>
        </w:rPr>
        <w:t xml:space="preserve">NM to FM (2000–2300)</w:t>
      </w:r>
      <w:r>
        <w:rPr>
          <w:rFonts w:ascii="Arial" w:cs="Arial" w:eastAsia="Arial" w:hAnsi="Arial"/>
          <w:sz w:val="22"/>
          <w:szCs w:val="22"/>
        </w:rPr>
        <w:t xml:space="preserve">: Open tournaments, national championships, online rated games in long time controls. Volume matters — 100+ classical rated games per year accelerates development. No norm structure required, just reaching the rating threshold.</w:t>
      </w:r>
    </w:p>
    <w:p>
      <w:pPr>
        <w:pStyle w:val="ListParagraph"/>
        <w:numPr>
          <w:ilvl w:val="0"/>
          <w:numId w:val="2"/>
        </w:numPr>
        <w:spacing w:after="40" w:before="40"/>
      </w:pPr>
      <w:r>
        <w:rPr>
          <w:rFonts w:ascii="Arial" w:cs="Arial" w:eastAsia="Arial" w:hAnsi="Arial"/>
          <w:b/>
          <w:bCs/>
          <w:sz w:val="22"/>
          <w:szCs w:val="22"/>
        </w:rPr>
        <w:t xml:space="preserve">FM to IM (2300–2400)</w:t>
      </w:r>
      <w:r>
        <w:rPr>
          <w:rFonts w:ascii="Arial" w:cs="Arial" w:eastAsia="Arial" w:hAnsi="Arial"/>
          <w:sz w:val="22"/>
          <w:szCs w:val="22"/>
        </w:rPr>
        <w:t xml:space="preserve">: Three IM norms required, each in a tournament of 9+ games where your performance rating exceeds 2450. Select tournaments with strong fields — you need 2400+ rated opponents to earn norms. A performance of 2450 in a tournament full of 2200-rated players does not count.</w:t>
      </w:r>
    </w:p>
    <w:p>
      <w:pPr>
        <w:pStyle w:val="ListParagraph"/>
        <w:numPr>
          <w:ilvl w:val="0"/>
          <w:numId w:val="2"/>
        </w:numPr>
        <w:spacing w:after="40" w:before="40"/>
      </w:pPr>
      <w:r>
        <w:rPr>
          <w:rFonts w:ascii="Arial" w:cs="Arial" w:eastAsia="Arial" w:hAnsi="Arial"/>
          <w:b/>
          <w:bCs/>
          <w:sz w:val="22"/>
          <w:szCs w:val="22"/>
        </w:rPr>
        <w:t xml:space="preserve">IM to GM (2400–2500+)</w:t>
      </w:r>
      <w:r>
        <w:rPr>
          <w:rFonts w:ascii="Arial" w:cs="Arial" w:eastAsia="Arial" w:hAnsi="Arial"/>
          <w:sz w:val="22"/>
          <w:szCs w:val="22"/>
        </w:rPr>
        <w:t xml:space="preserve">: Three GM norms required, each above 2600 performance threshold, plus reaching 2500 on the rating list. GM norm tournaments have specific composition requirements — a minimum percentage of GMs and IMs. Research the specific FIDE regulations before selecting tournaments.</w:t>
      </w:r>
    </w:p>
    <w:p>
      <w:pPr>
        <w:spacing w:after="0" w:before="60"/>
      </w:pPr>
    </w:p>
    <w:p>
      <w:pPr>
        <w:pStyle w:val="Heading2"/>
        <w:spacing w:after="120" w:before="300"/>
      </w:pPr>
      <w:r>
        <w:rPr>
          <w:rFonts w:ascii="Arial" w:cs="Arial" w:eastAsia="Arial" w:hAnsi="Arial"/>
          <w:b/>
          <w:bCs/>
          <w:color w:val="C0392B"/>
          <w:sz w:val="28"/>
          <w:szCs w:val="28"/>
        </w:rPr>
        <w:t xml:space="preserve">4B — Time Control and Development</w:t>
      </w:r>
    </w:p>
    <w:p>
      <w:pPr>
        <w:spacing w:after="60" w:before="60"/>
      </w:pPr>
      <w:r>
        <w:rPr>
          <w:rFonts w:ascii="Arial" w:cs="Arial" w:eastAsia="Arial" w:hAnsi="Arial"/>
          <w:sz w:val="22"/>
          <w:szCs w:val="22"/>
        </w:rPr>
        <w:t xml:space="preserve">The research on time control and improvement is unambiguous. Players who primarily play fast chess develop shallow tactical instincts at the cost of deep positional understanding. The correct ratio at this level: for every hour of Blitz or Rapid, at least two hours of Classical play or serious study.</w:t>
      </w:r>
    </w:p>
    <w:p>
      <w:pPr>
        <w:spacing w:after="60" w:before="60"/>
      </w:pPr>
      <w:r>
        <w:rPr>
          <w:rFonts w:ascii="Arial" w:cs="Arial" w:eastAsia="Arial" w:hAnsi="Arial"/>
          <w:sz w:val="22"/>
          <w:szCs w:val="22"/>
        </w:rPr>
        <w:t xml:space="preserve">Bullet chess has essentially no training value above 2200 except as a warm-up tool. The patterns it reinforces — fast pattern matching, reflex moves, time pressure tricks — are the opposite of what GM-level chess requires. Play Bullet only for entertainment, never for training.</w:t>
      </w:r>
    </w:p>
    <w:p>
      <w:pPr>
        <w:spacing w:after="0" w:before="60"/>
      </w:pPr>
    </w:p>
    <w:p>
      <w:pPr>
        <w:pStyle w:val="Heading2"/>
        <w:spacing w:after="120" w:before="300"/>
      </w:pPr>
      <w:r>
        <w:rPr>
          <w:rFonts w:ascii="Arial" w:cs="Arial" w:eastAsia="Arial" w:hAnsi="Arial"/>
          <w:b/>
          <w:bCs/>
          <w:color w:val="C0392B"/>
          <w:sz w:val="28"/>
          <w:szCs w:val="28"/>
        </w:rPr>
        <w:t xml:space="preserve">4C — The Openings for Your Level</w:t>
      </w:r>
    </w:p>
    <w:p>
      <w:pPr>
        <w:spacing w:after="60" w:before="60"/>
      </w:pPr>
      <w:r>
        <w:rPr>
          <w:rFonts w:ascii="Arial" w:cs="Arial" w:eastAsia="Arial" w:hAnsi="Arial"/>
          <w:sz w:val="22"/>
          <w:szCs w:val="22"/>
        </w:rPr>
        <w:t xml:space="preserve">The AliouneBT repertoire from Document 1 remains the foundation. At this level, deepen each opening to the theory required for FM/IM play.</w:t>
      </w:r>
    </w:p>
    <w:p>
      <w:pPr>
        <w:pStyle w:val="ListParagraph"/>
        <w:numPr>
          <w:ilvl w:val="0"/>
          <w:numId w:val="2"/>
        </w:numPr>
        <w:spacing w:after="40" w:before="40"/>
      </w:pPr>
      <w:r>
        <w:rPr>
          <w:rFonts w:ascii="Arial" w:cs="Arial" w:eastAsia="Arial" w:hAnsi="Arial"/>
          <w:b/>
          <w:bCs/>
          <w:sz w:val="22"/>
          <w:szCs w:val="22"/>
        </w:rPr>
        <w:t xml:space="preserve">White — Ruy Lopez (Closed)</w:t>
      </w:r>
      <w:r>
        <w:rPr>
          <w:rFonts w:ascii="Arial" w:cs="Arial" w:eastAsia="Arial" w:hAnsi="Arial"/>
          <w:sz w:val="22"/>
          <w:szCs w:val="22"/>
        </w:rPr>
        <w:t xml:space="preserve">: Beyond the Exchange Variation: learn the main tabiya after 1.e4 e5 2.Nf3 Nc6 3.Bb5 a6 4.Ba4 Nf6 5.0-0 Be7 6.Re1 b5 7.Bb3 d6 8.c3 0-0 9.h3. Learn the plans, not the moves — the Knight maneuver to f5 or d5, the preparation and execution of d4, the grinding endgame conversion.</w:t>
      </w:r>
    </w:p>
    <w:p>
      <w:pPr>
        <w:pStyle w:val="ListParagraph"/>
        <w:numPr>
          <w:ilvl w:val="0"/>
          <w:numId w:val="2"/>
        </w:numPr>
        <w:spacing w:after="40" w:before="40"/>
      </w:pPr>
      <w:r>
        <w:rPr>
          <w:rFonts w:ascii="Arial" w:cs="Arial" w:eastAsia="Arial" w:hAnsi="Arial"/>
          <w:b/>
          <w:bCs/>
          <w:sz w:val="22"/>
          <w:szCs w:val="22"/>
        </w:rPr>
        <w:t xml:space="preserve">White — Against the Berlin</w:t>
      </w:r>
      <w:r>
        <w:rPr>
          <w:rFonts w:ascii="Arial" w:cs="Arial" w:eastAsia="Arial" w:hAnsi="Arial"/>
          <w:sz w:val="22"/>
          <w:szCs w:val="22"/>
        </w:rPr>
        <w:t xml:space="preserve">: The Berlin endgame (after 4.0-0 Nxe4 5.d4 Nd6 6.Bxc6 dxc6 7.dxe5 Nf5 8.Qxd8+ Kxd8) is now a serious part of the repertoire. White's advantage is technical — King activity, passed e5 pawn, Bishop pair. Study Kramnik's games in this structure specifically.</w:t>
      </w:r>
    </w:p>
    <w:p>
      <w:pPr>
        <w:pStyle w:val="ListParagraph"/>
        <w:numPr>
          <w:ilvl w:val="0"/>
          <w:numId w:val="2"/>
        </w:numPr>
        <w:spacing w:after="40" w:before="40"/>
      </w:pPr>
      <w:r>
        <w:rPr>
          <w:rFonts w:ascii="Arial" w:cs="Arial" w:eastAsia="Arial" w:hAnsi="Arial"/>
          <w:b/>
          <w:bCs/>
          <w:sz w:val="22"/>
          <w:szCs w:val="22"/>
        </w:rPr>
        <w:t xml:space="preserve">Black vs e4 — French Winawer</w:t>
      </w:r>
      <w:r>
        <w:rPr>
          <w:rFonts w:ascii="Arial" w:cs="Arial" w:eastAsia="Arial" w:hAnsi="Arial"/>
          <w:sz w:val="22"/>
          <w:szCs w:val="22"/>
        </w:rPr>
        <w:t xml:space="preserve">: After 1.e4 e6 2.d4 d5 3.Nc3 Bb4 4.e5 c5 5.a3 Bxc3+ 6.bxc3 Ne7, Black has permanently doubled White's c-pawns. Learn the attack on c3 with Qa5 and Bd7, the preparation of f6 to undermine e5, and the transition to a Bishop endgame where the Bishop pair compensates for Black's inferior structure.</w:t>
      </w:r>
    </w:p>
    <w:p>
      <w:pPr>
        <w:pStyle w:val="ListParagraph"/>
        <w:numPr>
          <w:ilvl w:val="0"/>
          <w:numId w:val="2"/>
        </w:numPr>
        <w:spacing w:after="40" w:before="40"/>
      </w:pPr>
      <w:r>
        <w:rPr>
          <w:rFonts w:ascii="Arial" w:cs="Arial" w:eastAsia="Arial" w:hAnsi="Arial"/>
          <w:b/>
          <w:bCs/>
          <w:sz w:val="22"/>
          <w:szCs w:val="22"/>
        </w:rPr>
        <w:t xml:space="preserve">Black vs d4 — Nimzo-Indian main lines</w:t>
      </w:r>
      <w:r>
        <w:rPr>
          <w:rFonts w:ascii="Arial" w:cs="Arial" w:eastAsia="Arial" w:hAnsi="Arial"/>
          <w:sz w:val="22"/>
          <w:szCs w:val="22"/>
        </w:rPr>
        <w:t xml:space="preserve">: The Classical (4.Qc2), Rubinstein (4.e3), and Samisch (4.f3) variations each require specific preparation. The common thread: Black accepts a structural concession in exchange for piece activity or the opponent's doubled pawns. Know the specific compensation in each variation.</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 — COMBAT PSYCHOLOGY AT THE SUMMIT</w:t>
      </w:r>
    </w:p>
    <w:p>
      <w:pPr>
        <w:spacing w:after="60" w:before="60"/>
      </w:pPr>
      <w:r>
        <w:rPr>
          <w:rFonts w:ascii="Arial" w:cs="Arial" w:eastAsia="Arial" w:hAnsi="Arial"/>
          <w:sz w:val="22"/>
          <w:szCs w:val="22"/>
        </w:rPr>
        <w:t xml:space="preserve">At the GM level, technical preparation is necessary but not sufficient. The psychological dimension of competitive chess becomes decisive. Two players with equivalent technical skill are separated entirely by who executes better under pressure. This section builds that capacity.</w:t>
      </w:r>
    </w:p>
    <w:p>
      <w:pPr>
        <w:spacing w:after="0" w:before="60"/>
      </w:pPr>
    </w:p>
    <w:p>
      <w:pPr>
        <w:pStyle w:val="Heading2"/>
        <w:spacing w:after="120" w:before="300"/>
      </w:pPr>
      <w:r>
        <w:rPr>
          <w:rFonts w:ascii="Arial" w:cs="Arial" w:eastAsia="Arial" w:hAnsi="Arial"/>
          <w:b/>
          <w:bCs/>
          <w:color w:val="C0392B"/>
          <w:sz w:val="28"/>
          <w:szCs w:val="28"/>
        </w:rPr>
        <w:t xml:space="preserve">5A — The Seven Deadly Chess Sins (Rowson Framework)</w:t>
      </w:r>
    </w:p>
    <w:p>
      <w:pPr>
        <w:spacing w:after="60" w:before="60"/>
      </w:pPr>
      <w:r>
        <w:rPr>
          <w:rFonts w:ascii="Arial" w:cs="Arial" w:eastAsia="Arial" w:hAnsi="Arial"/>
          <w:sz w:val="22"/>
          <w:szCs w:val="22"/>
        </w:rPr>
        <w:t xml:space="preserve">Jonathan Rowson — a GM and psychologist — identified seven psychological patterns that prevent strong players from performing at their ceiling. These are not errors of knowledge but errors of mental state. Recognizing them in real time is a skill that must be developed.</w:t>
      </w:r>
    </w:p>
    <w:p>
      <w:pPr>
        <w:pStyle w:val="ListParagraph"/>
        <w:numPr>
          <w:ilvl w:val="0"/>
          <w:numId w:val="2"/>
        </w:numPr>
        <w:spacing w:after="40" w:before="40"/>
      </w:pPr>
      <w:r>
        <w:rPr>
          <w:rFonts w:ascii="Arial" w:cs="Arial" w:eastAsia="Arial" w:hAnsi="Arial"/>
          <w:b/>
          <w:bCs/>
          <w:sz w:val="22"/>
          <w:szCs w:val="22"/>
        </w:rPr>
        <w:t xml:space="preserve">Thinking too much</w:t>
      </w:r>
      <w:r>
        <w:rPr>
          <w:rFonts w:ascii="Arial" w:cs="Arial" w:eastAsia="Arial" w:hAnsi="Arial"/>
          <w:sz w:val="22"/>
          <w:szCs w:val="22"/>
        </w:rPr>
        <w:t xml:space="preserve">: Excessive conscious calculation interfering with intuitive pattern recognition. At GM level, the trained intuition is often more accurate than the conscious analysis. The skill is knowing when to think deeply and when to trust the trained system.</w:t>
      </w:r>
    </w:p>
    <w:p>
      <w:pPr>
        <w:pStyle w:val="ListParagraph"/>
        <w:numPr>
          <w:ilvl w:val="0"/>
          <w:numId w:val="2"/>
        </w:numPr>
        <w:spacing w:after="40" w:before="40"/>
      </w:pPr>
      <w:r>
        <w:rPr>
          <w:rFonts w:ascii="Arial" w:cs="Arial" w:eastAsia="Arial" w:hAnsi="Arial"/>
          <w:b/>
          <w:bCs/>
          <w:sz w:val="22"/>
          <w:szCs w:val="22"/>
        </w:rPr>
        <w:t xml:space="preserve">Blinking</w:t>
      </w:r>
      <w:r>
        <w:rPr>
          <w:rFonts w:ascii="Arial" w:cs="Arial" w:eastAsia="Arial" w:hAnsi="Arial"/>
          <w:sz w:val="22"/>
          <w:szCs w:val="22"/>
        </w:rPr>
        <w:t xml:space="preserve">: Avoiding complications that should be entered out of fear of error. Kasparov's defining quality was his absolute refusal to blink — he entered complications even when uncertain, trusting his preparation and calculation depth over his opponent's. Learn to recognize when you are avoiding a correct sacrifice or attack because of discomfort.</w:t>
      </w:r>
    </w:p>
    <w:p>
      <w:pPr>
        <w:pStyle w:val="ListParagraph"/>
        <w:numPr>
          <w:ilvl w:val="0"/>
          <w:numId w:val="2"/>
        </w:numPr>
        <w:spacing w:after="40" w:before="40"/>
      </w:pPr>
      <w:r>
        <w:rPr>
          <w:rFonts w:ascii="Arial" w:cs="Arial" w:eastAsia="Arial" w:hAnsi="Arial"/>
          <w:b/>
          <w:bCs/>
          <w:sz w:val="22"/>
          <w:szCs w:val="22"/>
        </w:rPr>
        <w:t xml:space="preserve">Wanting</w:t>
      </w:r>
      <w:r>
        <w:rPr>
          <w:rFonts w:ascii="Arial" w:cs="Arial" w:eastAsia="Arial" w:hAnsi="Arial"/>
          <w:sz w:val="22"/>
          <w:szCs w:val="22"/>
        </w:rPr>
        <w:t xml:space="preserve">: Playing the position you wish was on the board rather than the one that exists. Your plan was to attack the kingside. The position changed. You attack the kingside anyway. This is the most common error above 2000 and requires active monitoring during the game.</w:t>
      </w:r>
    </w:p>
    <w:p>
      <w:pPr>
        <w:pStyle w:val="ListParagraph"/>
        <w:numPr>
          <w:ilvl w:val="0"/>
          <w:numId w:val="2"/>
        </w:numPr>
        <w:spacing w:after="40" w:before="40"/>
      </w:pPr>
      <w:r>
        <w:rPr>
          <w:rFonts w:ascii="Arial" w:cs="Arial" w:eastAsia="Arial" w:hAnsi="Arial"/>
          <w:b/>
          <w:bCs/>
          <w:sz w:val="22"/>
          <w:szCs w:val="22"/>
        </w:rPr>
        <w:t xml:space="preserve">Materialism</w:t>
      </w:r>
      <w:r>
        <w:rPr>
          <w:rFonts w:ascii="Arial" w:cs="Arial" w:eastAsia="Arial" w:hAnsi="Arial"/>
          <w:sz w:val="22"/>
          <w:szCs w:val="22"/>
        </w:rPr>
        <w:t xml:space="preserve">: Overvaluing material relative to activity and initiative. The exchange sacrifice (Rook for Bishop) and the positional pawn sacrifice remain the primary test at this level — players still find it emotionally difficult to give up material even when the compensation is concretely superior.</w:t>
      </w:r>
    </w:p>
    <w:p>
      <w:pPr>
        <w:pStyle w:val="ListParagraph"/>
        <w:numPr>
          <w:ilvl w:val="0"/>
          <w:numId w:val="2"/>
        </w:numPr>
        <w:spacing w:after="40" w:before="40"/>
      </w:pPr>
      <w:r>
        <w:rPr>
          <w:rFonts w:ascii="Arial" w:cs="Arial" w:eastAsia="Arial" w:hAnsi="Arial"/>
          <w:b/>
          <w:bCs/>
          <w:sz w:val="22"/>
          <w:szCs w:val="22"/>
        </w:rPr>
        <w:t xml:space="preserve">Egoism</w:t>
      </w:r>
      <w:r>
        <w:rPr>
          <w:rFonts w:ascii="Arial" w:cs="Arial" w:eastAsia="Arial" w:hAnsi="Arial"/>
          <w:sz w:val="22"/>
          <w:szCs w:val="22"/>
        </w:rPr>
        <w:t xml:space="preserve">: Playing on in a drawn position because you believe you should be winning. Or refusing to simplify because the position should be better than it is. The ego overrides the objective evaluation. Accept the draw. The objective evaluation is correct.</w:t>
      </w:r>
    </w:p>
    <w:p>
      <w:pPr>
        <w:pStyle w:val="ListParagraph"/>
        <w:numPr>
          <w:ilvl w:val="0"/>
          <w:numId w:val="2"/>
        </w:numPr>
        <w:spacing w:after="40" w:before="40"/>
      </w:pPr>
      <w:r>
        <w:rPr>
          <w:rFonts w:ascii="Arial" w:cs="Arial" w:eastAsia="Arial" w:hAnsi="Arial"/>
          <w:b/>
          <w:bCs/>
          <w:sz w:val="22"/>
          <w:szCs w:val="22"/>
        </w:rPr>
        <w:t xml:space="preserve">Perfectionism</w:t>
      </w:r>
      <w:r>
        <w:rPr>
          <w:rFonts w:ascii="Arial" w:cs="Arial" w:eastAsia="Arial" w:hAnsi="Arial"/>
          <w:sz w:val="22"/>
          <w:szCs w:val="22"/>
        </w:rPr>
        <w:t xml:space="preserve">: Spending 45 minutes on a move that requires 10. The perfect becomes the enemy of the good. Rule 7 (Practical Decision Making) is the counter: find the practically difficult move for your specific opponent, not the engine's first choice.</w:t>
      </w:r>
    </w:p>
    <w:p>
      <w:pPr>
        <w:pStyle w:val="ListParagraph"/>
        <w:numPr>
          <w:ilvl w:val="0"/>
          <w:numId w:val="2"/>
        </w:numPr>
        <w:spacing w:after="40" w:before="40"/>
      </w:pPr>
      <w:r>
        <w:rPr>
          <w:rFonts w:ascii="Arial" w:cs="Arial" w:eastAsia="Arial" w:hAnsi="Arial"/>
          <w:b/>
          <w:bCs/>
          <w:sz w:val="22"/>
          <w:szCs w:val="22"/>
        </w:rPr>
        <w:t xml:space="preserve">Looseness</w:t>
      </w:r>
      <w:r>
        <w:rPr>
          <w:rFonts w:ascii="Arial" w:cs="Arial" w:eastAsia="Arial" w:hAnsi="Arial"/>
          <w:sz w:val="22"/>
          <w:szCs w:val="22"/>
        </w:rPr>
        <w:t xml:space="preserve">: Playing a move without complete focus — the assumption that you can return to this position later with the same quality of attention. You cannot. Every critical position requires full presence.</w:t>
      </w:r>
    </w:p>
    <w:p>
      <w:pPr>
        <w:spacing w:after="0" w:before="60"/>
      </w:pPr>
    </w:p>
    <w:p>
      <w:pPr>
        <w:pStyle w:val="Heading2"/>
        <w:spacing w:after="120" w:before="300"/>
      </w:pPr>
      <w:r>
        <w:rPr>
          <w:rFonts w:ascii="Arial" w:cs="Arial" w:eastAsia="Arial" w:hAnsi="Arial"/>
          <w:b/>
          <w:bCs/>
          <w:color w:val="C0392B"/>
          <w:sz w:val="28"/>
          <w:szCs w:val="28"/>
        </w:rPr>
        <w:t xml:space="preserve">5B — Pre-Game Protocols</w:t>
      </w:r>
    </w:p>
    <w:p>
      <w:pPr>
        <w:pStyle w:val="ListParagraph"/>
        <w:numPr>
          <w:ilvl w:val="0"/>
          <w:numId w:val="2"/>
        </w:numPr>
        <w:spacing w:after="40" w:before="40"/>
      </w:pPr>
      <w:r>
        <w:rPr>
          <w:rFonts w:ascii="Arial" w:cs="Arial" w:eastAsia="Arial" w:hAnsi="Arial"/>
          <w:b/>
          <w:bCs/>
          <w:sz w:val="22"/>
          <w:szCs w:val="22"/>
        </w:rPr>
        <w:t xml:space="preserve">Preparation without over-preparation</w:t>
      </w:r>
      <w:r>
        <w:rPr>
          <w:rFonts w:ascii="Arial" w:cs="Arial" w:eastAsia="Arial" w:hAnsi="Arial"/>
          <w:sz w:val="22"/>
          <w:szCs w:val="22"/>
        </w:rPr>
        <w:t xml:space="preserve">: Study your opponent's games the night before but stop 2 hours before the game. Over-preparing creates rigidity — you are looking for your prepared line instead of playing the position in front of you. Preparation is background context, not a script.</w:t>
      </w:r>
    </w:p>
    <w:p>
      <w:pPr>
        <w:pStyle w:val="ListParagraph"/>
        <w:numPr>
          <w:ilvl w:val="0"/>
          <w:numId w:val="2"/>
        </w:numPr>
        <w:spacing w:after="40" w:before="40"/>
      </w:pPr>
      <w:r>
        <w:rPr>
          <w:rFonts w:ascii="Arial" w:cs="Arial" w:eastAsia="Arial" w:hAnsi="Arial"/>
          <w:b/>
          <w:bCs/>
          <w:sz w:val="22"/>
          <w:szCs w:val="22"/>
        </w:rPr>
        <w:t xml:space="preserve">Physical state</w:t>
      </w:r>
      <w:r>
        <w:rPr>
          <w:rFonts w:ascii="Arial" w:cs="Arial" w:eastAsia="Arial" w:hAnsi="Arial"/>
          <w:sz w:val="22"/>
          <w:szCs w:val="22"/>
        </w:rPr>
        <w:t xml:space="preserve">: Sleep quality is the single most important factor in calculation depth and emotional regulation. A well-rested player at 90% calculates better than a fatigued genius at 60%. This is directly relevant to the Maxi night schedule — important tournament games require prioritizing sleep above everything else. Plan around this constraint explicitly.</w:t>
      </w:r>
    </w:p>
    <w:p>
      <w:pPr>
        <w:pStyle w:val="ListParagraph"/>
        <w:numPr>
          <w:ilvl w:val="0"/>
          <w:numId w:val="2"/>
        </w:numPr>
        <w:spacing w:after="40" w:before="40"/>
      </w:pPr>
      <w:r>
        <w:rPr>
          <w:rFonts w:ascii="Arial" w:cs="Arial" w:eastAsia="Arial" w:hAnsi="Arial"/>
          <w:b/>
          <w:bCs/>
          <w:sz w:val="22"/>
          <w:szCs w:val="22"/>
        </w:rPr>
        <w:t xml:space="preserve">Opening mindset</w:t>
      </w:r>
      <w:r>
        <w:rPr>
          <w:rFonts w:ascii="Arial" w:cs="Arial" w:eastAsia="Arial" w:hAnsi="Arial"/>
          <w:sz w:val="22"/>
          <w:szCs w:val="22"/>
        </w:rPr>
        <w:t xml:space="preserve">: Walk to the board with a clear structural goal for the first 12 moves. Know what position type you are targeting. After move 12, switch to full Algorithm mode. Do not think about the opening during the middlegame — it is done.</w:t>
      </w:r>
    </w:p>
    <w:p>
      <w:pPr>
        <w:spacing w:after="0" w:before="60"/>
      </w:pPr>
    </w:p>
    <w:p>
      <w:pPr>
        <w:pStyle w:val="Heading2"/>
        <w:spacing w:after="120" w:before="300"/>
      </w:pPr>
      <w:r>
        <w:rPr>
          <w:rFonts w:ascii="Arial" w:cs="Arial" w:eastAsia="Arial" w:hAnsi="Arial"/>
          <w:b/>
          <w:bCs/>
          <w:color w:val="C0392B"/>
          <w:sz w:val="28"/>
          <w:szCs w:val="28"/>
        </w:rPr>
        <w:t xml:space="preserve">5C — During the Game</w:t>
      </w:r>
    </w:p>
    <w:p>
      <w:pPr>
        <w:pStyle w:val="ListParagraph"/>
        <w:numPr>
          <w:ilvl w:val="0"/>
          <w:numId w:val="2"/>
        </w:numPr>
        <w:spacing w:after="40" w:before="40"/>
      </w:pPr>
      <w:r>
        <w:rPr>
          <w:rFonts w:ascii="Arial" w:cs="Arial" w:eastAsia="Arial" w:hAnsi="Arial"/>
          <w:b/>
          <w:bCs/>
          <w:sz w:val="22"/>
          <w:szCs w:val="22"/>
        </w:rPr>
        <w:t xml:space="preserve">The 5-minute commitment rule</w:t>
      </w:r>
      <w:r>
        <w:rPr>
          <w:rFonts w:ascii="Arial" w:cs="Arial" w:eastAsia="Arial" w:hAnsi="Arial"/>
          <w:sz w:val="22"/>
          <w:szCs w:val="22"/>
        </w:rPr>
        <w:t xml:space="preserve">: Any move that permanently changes the pawn structure, sacrifices material, or enters a forcing sequence requires a minimum of 5 minutes. These decisions cannot be reversed. Pawn moves are permanent. Sacrifices cannot be undone. Budget the clock accordingly from move 1.</w:t>
      </w:r>
    </w:p>
    <w:p>
      <w:pPr>
        <w:pStyle w:val="ListParagraph"/>
        <w:numPr>
          <w:ilvl w:val="0"/>
          <w:numId w:val="2"/>
        </w:numPr>
        <w:spacing w:after="40" w:before="40"/>
      </w:pPr>
      <w:r>
        <w:rPr>
          <w:rFonts w:ascii="Arial" w:cs="Arial" w:eastAsia="Arial" w:hAnsi="Arial"/>
          <w:b/>
          <w:bCs/>
          <w:sz w:val="22"/>
          <w:szCs w:val="22"/>
        </w:rPr>
        <w:t xml:space="preserve">The emotional reset after a blunder</w:t>
      </w:r>
      <w:r>
        <w:rPr>
          <w:rFonts w:ascii="Arial" w:cs="Arial" w:eastAsia="Arial" w:hAnsi="Arial"/>
          <w:sz w:val="22"/>
          <w:szCs w:val="22"/>
        </w:rPr>
        <w:t xml:space="preserve">: One blunder does not lose a game. Tilt after the blunder does. The protocol: acknowledge the error in one second, treat the new position as a fresh problem with no emotional history. The position after the blunder is the only reality.</w:t>
      </w:r>
    </w:p>
    <w:p>
      <w:pPr>
        <w:pStyle w:val="ListParagraph"/>
        <w:numPr>
          <w:ilvl w:val="0"/>
          <w:numId w:val="2"/>
        </w:numPr>
        <w:spacing w:after="40" w:before="40"/>
      </w:pPr>
      <w:r>
        <w:rPr>
          <w:rFonts w:ascii="Arial" w:cs="Arial" w:eastAsia="Arial" w:hAnsi="Arial"/>
          <w:b/>
          <w:bCs/>
          <w:sz w:val="22"/>
          <w:szCs w:val="22"/>
        </w:rPr>
        <w:t xml:space="preserve">Against higher-rated opponents</w:t>
      </w:r>
      <w:r>
        <w:rPr>
          <w:rFonts w:ascii="Arial" w:cs="Arial" w:eastAsia="Arial" w:hAnsi="Arial"/>
          <w:sz w:val="22"/>
          <w:szCs w:val="22"/>
        </w:rPr>
        <w:t xml:space="preserve">: Higher-rated players are not playing better moves in the abstract — they are making better decisions from the same positions you see. The board is equal for both players. Apply Rule 7: find the practically difficult move for this specific opponent, not the objectively best move. Practical complexity beats theoretical superiority against human opponents.</w:t>
      </w:r>
    </w:p>
    <w:p>
      <w:pPr>
        <w:pStyle w:val="ListParagraph"/>
        <w:numPr>
          <w:ilvl w:val="0"/>
          <w:numId w:val="2"/>
        </w:numPr>
        <w:spacing w:after="40" w:before="40"/>
      </w:pPr>
      <w:r>
        <w:rPr>
          <w:rFonts w:ascii="Arial" w:cs="Arial" w:eastAsia="Arial" w:hAnsi="Arial"/>
          <w:b/>
          <w:bCs/>
          <w:sz w:val="22"/>
          <w:szCs w:val="22"/>
        </w:rPr>
        <w:t xml:space="preserve">Draw offers</w:t>
      </w:r>
      <w:r>
        <w:rPr>
          <w:rFonts w:ascii="Arial" w:cs="Arial" w:eastAsia="Arial" w:hAnsi="Arial"/>
          <w:sz w:val="22"/>
          <w:szCs w:val="22"/>
        </w:rPr>
        <w:t xml:space="preserve">: Offer a draw when you are clearly worse with no practical chances, or when your tournament situation makes a draw advantageous. Refuse a draw when you have any objective advantage, when the position is unclear and you have more time, or when your opponent is in time pressure. Never offer a draw out of fear.</w:t>
      </w:r>
    </w:p>
    <w:p>
      <w:pPr>
        <w:spacing w:after="0" w:before="60"/>
      </w:pPr>
    </w:p>
    <w:p>
      <w:pPr>
        <w:pStyle w:val="Heading2"/>
        <w:spacing w:after="120" w:before="300"/>
      </w:pPr>
      <w:r>
        <w:rPr>
          <w:rFonts w:ascii="Arial" w:cs="Arial" w:eastAsia="Arial" w:hAnsi="Arial"/>
          <w:b/>
          <w:bCs/>
          <w:color w:val="C0392B"/>
          <w:sz w:val="28"/>
          <w:szCs w:val="28"/>
        </w:rPr>
        <w:t xml:space="preserve">5D — Post-Game and Tournament Resilience</w:t>
      </w:r>
    </w:p>
    <w:p>
      <w:pPr>
        <w:pStyle w:val="ListParagraph"/>
        <w:numPr>
          <w:ilvl w:val="0"/>
          <w:numId w:val="2"/>
        </w:numPr>
        <w:spacing w:after="40" w:before="40"/>
      </w:pPr>
      <w:r>
        <w:rPr>
          <w:rFonts w:ascii="Arial" w:cs="Arial" w:eastAsia="Arial" w:hAnsi="Arial"/>
          <w:b/>
          <w:bCs/>
          <w:sz w:val="22"/>
          <w:szCs w:val="22"/>
        </w:rPr>
        <w:t xml:space="preserve">The 10-minute immediate debrief</w:t>
      </w:r>
      <w:r>
        <w:rPr>
          <w:rFonts w:ascii="Arial" w:cs="Arial" w:eastAsia="Arial" w:hAnsi="Arial"/>
          <w:sz w:val="22"/>
          <w:szCs w:val="22"/>
        </w:rPr>
        <w:t xml:space="preserve">: Within 10 minutes after the game, write down your thoughts raw: what was your plan, where did you feel uncertain, where did the clock pressure affect your decisions. This unfiltered self-assessment reveals your thinking process in a way engine analysis cannot.</w:t>
      </w:r>
    </w:p>
    <w:p>
      <w:pPr>
        <w:pStyle w:val="ListParagraph"/>
        <w:numPr>
          <w:ilvl w:val="0"/>
          <w:numId w:val="2"/>
        </w:numPr>
        <w:spacing w:after="40" w:before="40"/>
      </w:pPr>
      <w:r>
        <w:rPr>
          <w:rFonts w:ascii="Arial" w:cs="Arial" w:eastAsia="Arial" w:hAnsi="Arial"/>
          <w:b/>
          <w:bCs/>
          <w:sz w:val="22"/>
          <w:szCs w:val="22"/>
        </w:rPr>
        <w:t xml:space="preserve">Engine analysis the next day</w:t>
      </w:r>
      <w:r>
        <w:rPr>
          <w:rFonts w:ascii="Arial" w:cs="Arial" w:eastAsia="Arial" w:hAnsi="Arial"/>
          <w:sz w:val="22"/>
          <w:szCs w:val="22"/>
        </w:rPr>
        <w:t xml:space="preserve">: Analyze with an engine after a night of rest. You will be more objective and less defensive about your decisions. The goal is not to confirm your moves were correct — it is to understand why the engine prefers different moves and label the pattern.</w:t>
      </w:r>
    </w:p>
    <w:p>
      <w:pPr>
        <w:pStyle w:val="ListParagraph"/>
        <w:numPr>
          <w:ilvl w:val="0"/>
          <w:numId w:val="2"/>
        </w:numPr>
        <w:spacing w:after="40" w:before="40"/>
      </w:pPr>
      <w:r>
        <w:rPr>
          <w:rFonts w:ascii="Arial" w:cs="Arial" w:eastAsia="Arial" w:hAnsi="Arial"/>
          <w:b/>
          <w:bCs/>
          <w:sz w:val="22"/>
          <w:szCs w:val="22"/>
        </w:rPr>
        <w:t xml:space="preserve">The 24-hour rule</w:t>
      </w:r>
      <w:r>
        <w:rPr>
          <w:rFonts w:ascii="Arial" w:cs="Arial" w:eastAsia="Arial" w:hAnsi="Arial"/>
          <w:sz w:val="22"/>
          <w:szCs w:val="22"/>
        </w:rPr>
        <w:t xml:space="preserve">: After a loss, a missed win, or a collapse: allow the emotion for 24 hours. After that, process it analytically. Carrying emotional residue into the next game is the primary cause of tournament collapses. The loss is historical. The next game is the only reality.</w:t>
      </w:r>
    </w:p>
    <w:p>
      <w:pPr>
        <w:pStyle w:val="ListParagraph"/>
        <w:numPr>
          <w:ilvl w:val="0"/>
          <w:numId w:val="2"/>
        </w:numPr>
        <w:spacing w:after="40" w:before="40"/>
      </w:pPr>
      <w:r>
        <w:rPr>
          <w:rFonts w:ascii="Arial" w:cs="Arial" w:eastAsia="Arial" w:hAnsi="Arial"/>
          <w:b/>
          <w:bCs/>
          <w:sz w:val="22"/>
          <w:szCs w:val="22"/>
        </w:rPr>
        <w:t xml:space="preserve">Tournament schedule management</w:t>
      </w:r>
      <w:r>
        <w:rPr>
          <w:rFonts w:ascii="Arial" w:cs="Arial" w:eastAsia="Arial" w:hAnsi="Arial"/>
          <w:sz w:val="22"/>
          <w:szCs w:val="22"/>
        </w:rPr>
        <w:t xml:space="preserve">: In a long tournament (9+ rounds), energy management is as important as preparation. Do not analyze too deeply on rest days before difficult rounds. Protect sleep at all costs. In the final rounds of a tournament where you have already achieved your goal (a norm, a rating gain), play solid and clinical rather than ambitious.</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VI — PHYSICAL AND MENTAL PERFORMANCE</w:t>
      </w:r>
    </w:p>
    <w:p>
      <w:pPr>
        <w:spacing w:after="60" w:before="60"/>
      </w:pPr>
      <w:r>
        <w:rPr>
          <w:rFonts w:ascii="Arial" w:cs="Arial" w:eastAsia="Arial" w:hAnsi="Arial"/>
          <w:sz w:val="22"/>
          <w:szCs w:val="22"/>
        </w:rPr>
        <w:t xml:space="preserve">A GM tournament (9 rounds over 9 days) is physiologically demanding. Research on competitive chess players shows caloric burn comparable to athletes during tournament play, driven primarily by neurological activity and cortisol production. Elite players lose weight during tournaments. Physical preparation is not optional — it is a performance variable.</w:t>
      </w:r>
    </w:p>
    <w:p>
      <w:pPr>
        <w:spacing w:after="0" w:before="60"/>
      </w:pPr>
    </w:p>
    <w:p>
      <w:pPr>
        <w:pStyle w:val="Heading2"/>
        <w:spacing w:after="120" w:before="300"/>
      </w:pPr>
      <w:r>
        <w:rPr>
          <w:rFonts w:ascii="Arial" w:cs="Arial" w:eastAsia="Arial" w:hAnsi="Arial"/>
          <w:b/>
          <w:bCs/>
          <w:color w:val="C0392B"/>
          <w:sz w:val="28"/>
          <w:szCs w:val="28"/>
        </w:rPr>
        <w:t xml:space="preserve">6A — Sleep</w:t>
      </w:r>
    </w:p>
    <w:p>
      <w:pPr>
        <w:spacing w:after="60" w:before="60"/>
      </w:pPr>
      <w:r>
        <w:rPr>
          <w:rFonts w:ascii="Arial" w:cs="Arial" w:eastAsia="Arial" w:hAnsi="Arial"/>
          <w:sz w:val="22"/>
          <w:szCs w:val="22"/>
        </w:rPr>
        <w:t xml:space="preserve">The non-negotiable. Sleep quality directly determines calculation depth, pattern recognition speed, and emotional regulation. Below 7 hours per night, calculation accuracy drops measurably. During tournaments: 8–9 hours. This is the highest-return performance investment available and it costs nothing.</w:t>
      </w:r>
    </w:p>
    <w:p>
      <w:pPr>
        <w:spacing w:after="60" w:before="60"/>
      </w:pPr>
      <w:r>
        <w:rPr>
          <w:rFonts w:ascii="Arial" w:cs="Arial" w:eastAsia="Arial" w:hAnsi="Arial"/>
          <w:sz w:val="22"/>
          <w:szCs w:val="22"/>
        </w:rPr>
        <w:t xml:space="preserve">The night schedule at Maxi (22h30–7h) creates a structural conflict with serious tournament chess. Plan around this explicitly: do not play important tournaments after consecutive night shifts without rest. One night shift before a tournament round can cost 50–100 Elo points in effective performance.</w:t>
      </w:r>
    </w:p>
    <w:p>
      <w:pPr>
        <w:spacing w:after="0" w:before="60"/>
      </w:pPr>
    </w:p>
    <w:p>
      <w:pPr>
        <w:pStyle w:val="Heading2"/>
        <w:spacing w:after="120" w:before="300"/>
      </w:pPr>
      <w:r>
        <w:rPr>
          <w:rFonts w:ascii="Arial" w:cs="Arial" w:eastAsia="Arial" w:hAnsi="Arial"/>
          <w:b/>
          <w:bCs/>
          <w:color w:val="C0392B"/>
          <w:sz w:val="28"/>
          <w:szCs w:val="28"/>
        </w:rPr>
        <w:t xml:space="preserve">6B — Exercise</w:t>
      </w:r>
    </w:p>
    <w:p>
      <w:pPr>
        <w:spacing w:after="60" w:before="60"/>
      </w:pPr>
      <w:r>
        <w:rPr>
          <w:rFonts w:ascii="Arial" w:cs="Arial" w:eastAsia="Arial" w:hAnsi="Arial"/>
          <w:sz w:val="22"/>
          <w:szCs w:val="22"/>
        </w:rPr>
        <w:t xml:space="preserve">Fischer swam and played tennis. Kasparov trained regularly. Carlsen plays football. This is not coincidence. Aerobic exercise increases cerebral blood flow, improves executive function (the same prefrontal cortex processes used in calculation), and reduces cortisol. 30–45 minutes of aerobic activity on rest days during tournaments is a measurable performance enhancer. This is documented in the sports science literature and increasingly accepted in elite chess circles.</w:t>
      </w:r>
    </w:p>
    <w:p>
      <w:pPr>
        <w:spacing w:after="0" w:before="60"/>
      </w:pPr>
    </w:p>
    <w:p>
      <w:pPr>
        <w:pStyle w:val="Heading2"/>
        <w:spacing w:after="120" w:before="300"/>
      </w:pPr>
      <w:r>
        <w:rPr>
          <w:rFonts w:ascii="Arial" w:cs="Arial" w:eastAsia="Arial" w:hAnsi="Arial"/>
          <w:b/>
          <w:bCs/>
          <w:color w:val="C0392B"/>
          <w:sz w:val="28"/>
          <w:szCs w:val="28"/>
        </w:rPr>
        <w:t xml:space="preserve">6C — Nutrition During Long Games</w:t>
      </w:r>
    </w:p>
    <w:p>
      <w:pPr>
        <w:spacing w:after="60" w:before="60"/>
      </w:pPr>
      <w:r>
        <w:rPr>
          <w:rFonts w:ascii="Arial" w:cs="Arial" w:eastAsia="Arial" w:hAnsi="Arial"/>
          <w:sz w:val="22"/>
          <w:szCs w:val="22"/>
        </w:rPr>
        <w:t xml:space="preserve">The brain uses glucose as its primary fuel. During a classical game lasting 5+ hours, blood glucose management is a real performance variable. Complex carbohydrates rather than sugar prevent the insulin spikes that cause concentration drops. Adequate hydration — dehydration of even 1–2% body weight impairs cognitive performance measurably. Many top players have specific nutrition protocols for tournament days.</w:t>
      </w:r>
    </w:p>
    <w:p>
      <w:pPr>
        <w:spacing w:after="0" w:before="60"/>
      </w:pPr>
    </w:p>
    <w:p>
      <w:pPr>
        <w:pStyle w:val="Heading2"/>
        <w:spacing w:after="120" w:before="300"/>
      </w:pPr>
      <w:r>
        <w:rPr>
          <w:rFonts w:ascii="Arial" w:cs="Arial" w:eastAsia="Arial" w:hAnsi="Arial"/>
          <w:b/>
          <w:bCs/>
          <w:color w:val="C0392B"/>
          <w:sz w:val="28"/>
          <w:szCs w:val="28"/>
        </w:rPr>
        <w:t xml:space="preserve">6D — Attention Training</w:t>
      </w:r>
    </w:p>
    <w:p>
      <w:pPr>
        <w:spacing w:after="60" w:before="60"/>
      </w:pPr>
      <w:r>
        <w:rPr>
          <w:rFonts w:ascii="Arial" w:cs="Arial" w:eastAsia="Arial" w:hAnsi="Arial"/>
          <w:sz w:val="22"/>
          <w:szCs w:val="22"/>
        </w:rPr>
        <w:t xml:space="preserve">The ability to direct attention precisely and sustain it under distraction is trainable. It is not the same as calmness or relaxation — it is the capacity to bring full focus to a single point and hold it there for extended periods. 10–20 minutes of focused attention training daily (meditation, breathwork, or specific concentration exercises) creates measurable improvements in the quality of concentration during long games. The goal is not peace — it is precision of attention.</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VII — THE TRANSCENDENCE PATH</w:t>
      </w:r>
    </w:p>
    <w:p>
      <w:pPr>
        <w:spacing w:after="60" w:before="60"/>
      </w:pPr>
      <w:r>
        <w:rPr>
          <w:rFonts w:ascii="Arial" w:cs="Arial" w:eastAsia="Arial" w:hAnsi="Arial"/>
          <w:sz w:val="22"/>
          <w:szCs w:val="22"/>
        </w:rPr>
        <w:t xml:space="preserve">The most important section in this document is the one that cannot be fully learned from a document. The qualitative differences between levels are not simply knowing more theory or calculating deeper. They are changes in how the game is perceived.</w:t>
      </w:r>
    </w:p>
    <w:p>
      <w:pPr>
        <w:spacing w:after="0" w:before="60"/>
      </w:pPr>
    </w:p>
    <w:p>
      <w:pPr>
        <w:pStyle w:val="Heading2"/>
        <w:spacing w:after="120" w:before="300"/>
      </w:pPr>
      <w:r>
        <w:rPr>
          <w:rFonts w:ascii="Arial" w:cs="Arial" w:eastAsia="Arial" w:hAnsi="Arial"/>
          <w:b/>
          <w:bCs/>
          <w:color w:val="C0392B"/>
          <w:sz w:val="28"/>
          <w:szCs w:val="28"/>
        </w:rPr>
        <w:t xml:space="preserve">7A — What Actually Changes At Each Level</w:t>
      </w:r>
    </w:p>
    <w:p>
      <w:pPr>
        <w:pStyle w:val="ListParagraph"/>
        <w:numPr>
          <w:ilvl w:val="0"/>
          <w:numId w:val="2"/>
        </w:numPr>
        <w:spacing w:after="40" w:before="40"/>
      </w:pPr>
      <w:r>
        <w:rPr>
          <w:rFonts w:ascii="Arial" w:cs="Arial" w:eastAsia="Arial" w:hAnsi="Arial"/>
          <w:b/>
          <w:bCs/>
          <w:sz w:val="22"/>
          <w:szCs w:val="22"/>
        </w:rPr>
        <w:t xml:space="preserve">NM (2000–2200) — The Competent Practitioner</w:t>
      </w:r>
      <w:r>
        <w:rPr>
          <w:rFonts w:ascii="Arial" w:cs="Arial" w:eastAsia="Arial" w:hAnsi="Arial"/>
          <w:sz w:val="22"/>
          <w:szCs w:val="22"/>
        </w:rPr>
        <w:t xml:space="preserve">: The NM knows the rules and applies them correctly. Calculation is systematic and mostly accurate to 3–4 plies. Pattern recognition covers the major tactical themes. Positional understanding is present but not automatic. The NM loses not because they do not know the rules but because they apply them inconsistently. In 9 of 10 positions they are solid. In 1 position per game, concentration breaks. The path to FM: reduce inconsistency, not learn new chess.</w:t>
      </w:r>
    </w:p>
    <w:p>
      <w:pPr>
        <w:pStyle w:val="ListParagraph"/>
        <w:numPr>
          <w:ilvl w:val="0"/>
          <w:numId w:val="2"/>
        </w:numPr>
        <w:spacing w:after="40" w:before="40"/>
      </w:pPr>
      <w:r>
        <w:rPr>
          <w:rFonts w:ascii="Arial" w:cs="Arial" w:eastAsia="Arial" w:hAnsi="Arial"/>
          <w:b/>
          <w:bCs/>
          <w:sz w:val="22"/>
          <w:szCs w:val="22"/>
        </w:rPr>
        <w:t xml:space="preserve">FM (2200–2300) — The Reliable Analyst</w:t>
      </w:r>
      <w:r>
        <w:rPr>
          <w:rFonts w:ascii="Arial" w:cs="Arial" w:eastAsia="Arial" w:hAnsi="Arial"/>
          <w:sz w:val="22"/>
          <w:szCs w:val="22"/>
        </w:rPr>
        <w:t xml:space="preserve">: The FM has internalized enough patterns that tactical calculations rarely fail on pure sight. Positional understanding is consistent. The FM can identify the correct plan in most positions. The ceiling: FMs lack calculation depth and opening preparation depth to compete with IMs consistently. They also lack endgame technique to convert advantages that IMs find routine. The path to IM: opening depth to move 15+, Dvoretsky endgame manual cover-to-cover, calculation drills to 6–8 plies in forcing positions.</w:t>
      </w:r>
    </w:p>
    <w:p>
      <w:pPr>
        <w:pStyle w:val="ListParagraph"/>
        <w:numPr>
          <w:ilvl w:val="0"/>
          <w:numId w:val="2"/>
        </w:numPr>
        <w:spacing w:after="40" w:before="40"/>
      </w:pPr>
      <w:r>
        <w:rPr>
          <w:rFonts w:ascii="Arial" w:cs="Arial" w:eastAsia="Arial" w:hAnsi="Arial"/>
          <w:b/>
          <w:bCs/>
          <w:sz w:val="22"/>
          <w:szCs w:val="22"/>
        </w:rPr>
        <w:t xml:space="preserve">IM (2300–2400) — The Deep Analyst</w:t>
      </w:r>
      <w:r>
        <w:rPr>
          <w:rFonts w:ascii="Arial" w:cs="Arial" w:eastAsia="Arial" w:hAnsi="Arial"/>
          <w:sz w:val="22"/>
          <w:szCs w:val="22"/>
        </w:rPr>
        <w:t xml:space="preserve">: The IM calculates accurately to 6–8 plies in forcing positions. Endgame technique is reliable. Opening preparation covers main lines to sufficient depth. Can beat GMs. The ceiling: IMs are often blocked for a decade. The gap between IM and GM is qualitative, not quantitative. GMs do not know more chess — their understanding is compressed into a different cognitive register. The path to GM: the intuition leap.</w:t>
      </w:r>
    </w:p>
    <w:p>
      <w:pPr>
        <w:pStyle w:val="ListParagraph"/>
        <w:numPr>
          <w:ilvl w:val="0"/>
          <w:numId w:val="2"/>
        </w:numPr>
        <w:spacing w:after="40" w:before="40"/>
      </w:pPr>
      <w:r>
        <w:rPr>
          <w:rFonts w:ascii="Arial" w:cs="Arial" w:eastAsia="Arial" w:hAnsi="Arial"/>
          <w:b/>
          <w:bCs/>
          <w:sz w:val="22"/>
          <w:szCs w:val="22"/>
        </w:rPr>
        <w:t xml:space="preserve">GM (2500+) — The Intuitive Master</w:t>
      </w:r>
      <w:r>
        <w:rPr>
          <w:rFonts w:ascii="Arial" w:cs="Arial" w:eastAsia="Arial" w:hAnsi="Arial"/>
          <w:sz w:val="22"/>
          <w:szCs w:val="22"/>
        </w:rPr>
        <w:t xml:space="preserve">: The GM operates primarily from intuition and calls on deep calculation only when the position is genuinely complex. The rules of Documents 1 and 2 are no longer a checklist — they are part of how the board is perceived. The GM's primary training activity shifts from learning new concepts to maintaining and sharpening existing skills, preparing specifically for tournament opponents, and accumulating experience in novel positions.</w:t>
      </w:r>
    </w:p>
    <w:p>
      <w:pPr>
        <w:spacing w:after="0" w:before="60"/>
      </w:pPr>
    </w:p>
    <w:p>
      <w:pPr>
        <w:pStyle w:val="Heading2"/>
        <w:spacing w:after="120" w:before="300"/>
      </w:pPr>
      <w:r>
        <w:rPr>
          <w:rFonts w:ascii="Arial" w:cs="Arial" w:eastAsia="Arial" w:hAnsi="Arial"/>
          <w:b/>
          <w:bCs/>
          <w:color w:val="C0392B"/>
          <w:sz w:val="28"/>
          <w:szCs w:val="28"/>
        </w:rPr>
        <w:t xml:space="preserve">7B — The Intuition Leap</w:t>
      </w:r>
    </w:p>
    <w:p>
      <w:pPr>
        <w:spacing w:after="60" w:before="60"/>
      </w:pPr>
      <w:r>
        <w:rPr>
          <w:rFonts w:ascii="Arial" w:cs="Arial" w:eastAsia="Arial" w:hAnsi="Arial"/>
          <w:sz w:val="22"/>
          <w:szCs w:val="22"/>
        </w:rPr>
        <w:t xml:space="preserve">Every GM who has described the transition from IM to GM uses essentially the same language: a moment when the board stopped looking like pieces and started looking like patterns. This is the intuition leap — and it is the result of a specific cognitive process that can be deliberately cultivated even though the moment of arrival cannot be predicted or scheduled.</w:t>
      </w:r>
    </w:p>
    <w:p>
      <w:pPr>
        <w:pStyle w:val="ListParagraph"/>
        <w:numPr>
          <w:ilvl w:val="0"/>
          <w:numId w:val="2"/>
        </w:numPr>
        <w:spacing w:after="40" w:before="40"/>
      </w:pPr>
      <w:r>
        <w:rPr>
          <w:rFonts w:ascii="Arial" w:cs="Arial" w:eastAsia="Arial" w:hAnsi="Arial"/>
          <w:b/>
          <w:bCs/>
          <w:sz w:val="22"/>
          <w:szCs w:val="22"/>
        </w:rPr>
        <w:t xml:space="preserve">Chunking compression</w:t>
      </w:r>
      <w:r>
        <w:rPr>
          <w:rFonts w:ascii="Arial" w:cs="Arial" w:eastAsia="Arial" w:hAnsi="Arial"/>
          <w:sz w:val="22"/>
          <w:szCs w:val="22"/>
        </w:rPr>
        <w:t xml:space="preserve">: The FM sees 32 pieces. The GM sees 4–5 super-chunks — groups of pieces forming structural patterns that can be evaluated as units. The pawn chain is not 5 individual pawns — it is one entity with known properties. The GM's chunk library contains 50,000+ patterns (research estimates) versus 1,000–5,000 for strong club players. The larger the chunk library, the more the board reveals itself at a glance.</w:t>
      </w:r>
    </w:p>
    <w:p>
      <w:pPr>
        <w:pStyle w:val="ListParagraph"/>
        <w:numPr>
          <w:ilvl w:val="0"/>
          <w:numId w:val="2"/>
        </w:numPr>
        <w:spacing w:after="40" w:before="40"/>
      </w:pPr>
      <w:r>
        <w:rPr>
          <w:rFonts w:ascii="Arial" w:cs="Arial" w:eastAsia="Arial" w:hAnsi="Arial"/>
          <w:b/>
          <w:bCs/>
          <w:sz w:val="22"/>
          <w:szCs w:val="22"/>
        </w:rPr>
        <w:t xml:space="preserve">Recognition speed</w:t>
      </w:r>
      <w:r>
        <w:rPr>
          <w:rFonts w:ascii="Arial" w:cs="Arial" w:eastAsia="Arial" w:hAnsi="Arial"/>
          <w:sz w:val="22"/>
          <w:szCs w:val="22"/>
        </w:rPr>
        <w:t xml:space="preserve">: Pattern matching happens pre-consciously for GMs. The evaluation of who stands better, which piece is worst, where the critical weakness is — these emerge before conscious analysis begins. The conscious mind then verifies or adjusts the intuitive proposal.</w:t>
      </w:r>
    </w:p>
    <w:p>
      <w:pPr>
        <w:pStyle w:val="ListParagraph"/>
        <w:numPr>
          <w:ilvl w:val="0"/>
          <w:numId w:val="2"/>
        </w:numPr>
        <w:spacing w:after="40" w:before="40"/>
      </w:pPr>
      <w:r>
        <w:rPr>
          <w:rFonts w:ascii="Arial" w:cs="Arial" w:eastAsia="Arial" w:hAnsi="Arial"/>
          <w:b/>
          <w:bCs/>
          <w:sz w:val="22"/>
          <w:szCs w:val="22"/>
        </w:rPr>
        <w:t xml:space="preserve">How to develop it</w:t>
      </w:r>
      <w:r>
        <w:rPr>
          <w:rFonts w:ascii="Arial" w:cs="Arial" w:eastAsia="Arial" w:hAnsi="Arial"/>
          <w:sz w:val="22"/>
          <w:szCs w:val="22"/>
        </w:rPr>
        <w:t xml:space="preserve">: Volume and repetition. There is no shortcut. Fischer studied 3,000+ games before reaching mastery. Kasparov absorbed the entire history of chess as a child. The pattern library grows through massive, repeated exposure to master games. 10 GM games per day reviewed at fast pace — not analyzed deeply but played through quickly to expose the pattern recognition system to new positions. The goal is flooding the library, not deep understanding of each game.</w:t>
      </w:r>
    </w:p>
    <w:p>
      <w:pPr>
        <w:pStyle w:val="ListParagraph"/>
        <w:numPr>
          <w:ilvl w:val="0"/>
          <w:numId w:val="2"/>
        </w:numPr>
        <w:spacing w:after="40" w:before="40"/>
      </w:pPr>
      <w:r>
        <w:rPr>
          <w:rFonts w:ascii="Arial" w:cs="Arial" w:eastAsia="Arial" w:hAnsi="Arial"/>
          <w:b/>
          <w:bCs/>
          <w:sz w:val="22"/>
          <w:szCs w:val="22"/>
        </w:rPr>
        <w:t xml:space="preserve">The aesthetic sense</w:t>
      </w:r>
      <w:r>
        <w:rPr>
          <w:rFonts w:ascii="Arial" w:cs="Arial" w:eastAsia="Arial" w:hAnsi="Arial"/>
          <w:sz w:val="22"/>
          <w:szCs w:val="22"/>
        </w:rPr>
        <w:t xml:space="preserve">: Develop an aesthetic sense for chess positions — learn to recognize which positions feel right and which feel wrong. This is not arbitrary. It reflects structural understanding that has been internalized below the conscious level. When a position feels wrong and you cannot immediately identify why, that feeling is your pattern library signaling an imbalance your conscious analysis has not yet identified. Trust it. Investigate it.</w:t>
      </w:r>
    </w:p>
    <w:p>
      <w:pPr>
        <w:spacing w:after="0" w:before="60"/>
      </w:pPr>
    </w:p>
    <w:p>
      <w:pPr>
        <w:pStyle w:val="Heading2"/>
        <w:spacing w:after="120" w:before="300"/>
      </w:pPr>
      <w:r>
        <w:rPr>
          <w:rFonts w:ascii="Arial" w:cs="Arial" w:eastAsia="Arial" w:hAnsi="Arial"/>
          <w:b/>
          <w:bCs/>
          <w:color w:val="C0392B"/>
          <w:sz w:val="28"/>
          <w:szCs w:val="28"/>
        </w:rPr>
        <w:t xml:space="preserve">7C — The Three Books You Must Read</w:t>
      </w:r>
    </w:p>
    <w:p>
      <w:pPr>
        <w:spacing w:after="60" w:before="60"/>
      </w:pPr>
      <w:r>
        <w:rPr>
          <w:rFonts w:ascii="Arial" w:cs="Arial" w:eastAsia="Arial" w:hAnsi="Arial"/>
          <w:sz w:val="22"/>
          <w:szCs w:val="22"/>
        </w:rPr>
        <w:t xml:space="preserve">Of all the books in the Document 3 planning file, three are irreplaceable — they cannot be summarized and must be read. They do not teach chess techniques. They teach how mastery is built, maintained, and expressed under pressure.</w:t>
      </w:r>
    </w:p>
    <w:p>
      <w:pPr>
        <w:pStyle w:val="ListParagraph"/>
        <w:numPr>
          <w:ilvl w:val="0"/>
          <w:numId w:val="2"/>
        </w:numPr>
        <w:spacing w:after="40" w:before="40"/>
      </w:pPr>
      <w:r>
        <w:rPr>
          <w:rFonts w:ascii="Arial" w:cs="Arial" w:eastAsia="Arial" w:hAnsi="Arial"/>
          <w:b/>
          <w:bCs/>
          <w:sz w:val="22"/>
          <w:szCs w:val="22"/>
        </w:rPr>
        <w:t xml:space="preserve">The Art of Learning — Josh Waitzkin</w:t>
      </w:r>
      <w:r>
        <w:rPr>
          <w:rFonts w:ascii="Arial" w:cs="Arial" w:eastAsia="Arial" w:hAnsi="Arial"/>
          <w:sz w:val="22"/>
          <w:szCs w:val="22"/>
        </w:rPr>
        <w:t xml:space="preserve">: Waitzkin is a former chess prodigy who became a world champion in Tai Chi Push Hands. His book is the clearest account of how internalization works — how technical knowledge becomes intuition through the right kind of practice. His concept of investment in loss — deliberately placing yourself in uncomfortable positions during training so that discomfort is not threatening during competition — is the foundation of deliberate practice at this level.</w:t>
      </w:r>
    </w:p>
    <w:p>
      <w:pPr>
        <w:pStyle w:val="ListParagraph"/>
        <w:numPr>
          <w:ilvl w:val="0"/>
          <w:numId w:val="2"/>
        </w:numPr>
        <w:spacing w:after="40" w:before="40"/>
      </w:pPr>
      <w:r>
        <w:rPr>
          <w:rFonts w:ascii="Arial" w:cs="Arial" w:eastAsia="Arial" w:hAnsi="Arial"/>
          <w:b/>
          <w:bCs/>
          <w:sz w:val="22"/>
          <w:szCs w:val="22"/>
        </w:rPr>
        <w:t xml:space="preserve">The Seven Deadly Chess Sins — Jonathan Rowson</w:t>
      </w:r>
      <w:r>
        <w:rPr>
          <w:rFonts w:ascii="Arial" w:cs="Arial" w:eastAsia="Arial" w:hAnsi="Arial"/>
          <w:sz w:val="22"/>
          <w:szCs w:val="22"/>
        </w:rPr>
        <w:t xml:space="preserve">: Already covered in Section V. The book goes much deeper than any summary. Rowson is a GM and psychologist — his analysis of the seven errors that prevent strong players from performing at their ceiling cannot be adequately paraphrased. Read the book. Identify which sins are yours specifically.</w:t>
      </w:r>
    </w:p>
    <w:p>
      <w:pPr>
        <w:pStyle w:val="ListParagraph"/>
        <w:numPr>
          <w:ilvl w:val="0"/>
          <w:numId w:val="2"/>
        </w:numPr>
        <w:spacing w:after="40" w:before="40"/>
      </w:pPr>
      <w:r>
        <w:rPr>
          <w:rFonts w:ascii="Arial" w:cs="Arial" w:eastAsia="Arial" w:hAnsi="Arial"/>
          <w:b/>
          <w:bCs/>
          <w:sz w:val="22"/>
          <w:szCs w:val="22"/>
        </w:rPr>
        <w:t xml:space="preserve">Think Like a Grandmaster — Alexander Kotov</w:t>
      </w:r>
      <w:r>
        <w:rPr>
          <w:rFonts w:ascii="Arial" w:cs="Arial" w:eastAsia="Arial" w:hAnsi="Arial"/>
          <w:sz w:val="22"/>
          <w:szCs w:val="22"/>
        </w:rPr>
        <w:t xml:space="preserve">: The candidate moves system in full depth. The book contains game examples that demonstrate the difference between organized and disorganized calculation in ways that no summary conveys. Read once at 2000 level, read again at 2300 level — the same passages reveal different things at different stages of development.</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VIII — ENGINE-ASSISTED ANALYSIS AT GM LEVEL</w:t>
      </w:r>
    </w:p>
    <w:p>
      <w:pPr>
        <w:spacing w:after="60" w:before="60"/>
      </w:pPr>
      <w:r>
        <w:rPr>
          <w:rFonts w:ascii="Arial" w:cs="Arial" w:eastAsia="Arial" w:hAnsi="Arial"/>
          <w:sz w:val="22"/>
          <w:szCs w:val="22"/>
        </w:rPr>
        <w:t xml:space="preserve">The risk at this level is engine dependency — seeing the arrow, memorizing the move, not understanding why. The correct use of engines at the GM level is fundamentally different from lower levels: the engine is a verification tool and a research tool, not a teaching tool.</w:t>
      </w:r>
    </w:p>
    <w:p>
      <w:pPr>
        <w:spacing w:after="0" w:before="60"/>
      </w:pPr>
    </w:p>
    <w:p>
      <w:pPr>
        <w:pStyle w:val="Heading2"/>
        <w:spacing w:after="120" w:before="300"/>
      </w:pPr>
      <w:r>
        <w:rPr>
          <w:rFonts w:ascii="Arial" w:cs="Arial" w:eastAsia="Arial" w:hAnsi="Arial"/>
          <w:b/>
          <w:bCs/>
          <w:color w:val="C0392B"/>
          <w:sz w:val="28"/>
          <w:szCs w:val="28"/>
        </w:rPr>
        <w:t xml:space="preserve">8A — The Correct Analysis Workflow</w:t>
      </w:r>
    </w:p>
    <w:p>
      <w:pPr>
        <w:pStyle w:val="ListParagraph"/>
        <w:numPr>
          <w:ilvl w:val="0"/>
          <w:numId w:val="2"/>
        </w:numPr>
        <w:spacing w:after="40" w:before="40"/>
      </w:pPr>
      <w:r>
        <w:rPr>
          <w:rFonts w:ascii="Arial" w:cs="Arial" w:eastAsia="Arial" w:hAnsi="Arial"/>
          <w:b/>
          <w:bCs/>
          <w:sz w:val="22"/>
          <w:szCs w:val="22"/>
        </w:rPr>
        <w:t xml:space="preserve">Analyze yourself first — always</w:t>
      </w:r>
      <w:r>
        <w:rPr>
          <w:rFonts w:ascii="Arial" w:cs="Arial" w:eastAsia="Arial" w:hAnsi="Arial"/>
          <w:sz w:val="22"/>
          <w:szCs w:val="22"/>
        </w:rPr>
        <w:t xml:space="preserve">: Before any engine, analyze the game yourself for a minimum of 20 minutes. Write down your assessment of every critical position: who is better, what the plans are, where you went wrong. This is not optional — it is the single highest-return training activity available. Players who analyze their own games with genuine self-diagnosis improve faster than those who study general material.</w:t>
      </w:r>
    </w:p>
    <w:p>
      <w:pPr>
        <w:pStyle w:val="ListParagraph"/>
        <w:numPr>
          <w:ilvl w:val="0"/>
          <w:numId w:val="2"/>
        </w:numPr>
        <w:spacing w:after="40" w:before="40"/>
      </w:pPr>
      <w:r>
        <w:rPr>
          <w:rFonts w:ascii="Arial" w:cs="Arial" w:eastAsia="Arial" w:hAnsi="Arial"/>
          <w:b/>
          <w:bCs/>
          <w:sz w:val="22"/>
          <w:szCs w:val="22"/>
        </w:rPr>
        <w:t xml:space="preserve">Compare, do not replace</w:t>
      </w:r>
      <w:r>
        <w:rPr>
          <w:rFonts w:ascii="Arial" w:cs="Arial" w:eastAsia="Arial" w:hAnsi="Arial"/>
          <w:sz w:val="22"/>
          <w:szCs w:val="22"/>
        </w:rPr>
        <w:t xml:space="preserve">: Where your analysis agrees with the engine: you understood the position correctly — reinforce that pattern. Where it disagrees: investigate why. The engine's move is the answer. Your task is to understand the question — which element of the Scanning Library did you not apply? Which of the 4 Evaluation Criteria did you misweight?</w:t>
      </w:r>
    </w:p>
    <w:p>
      <w:pPr>
        <w:pStyle w:val="ListParagraph"/>
        <w:numPr>
          <w:ilvl w:val="0"/>
          <w:numId w:val="2"/>
        </w:numPr>
        <w:spacing w:after="40" w:before="40"/>
      </w:pPr>
      <w:r>
        <w:rPr>
          <w:rFonts w:ascii="Arial" w:cs="Arial" w:eastAsia="Arial" w:hAnsi="Arial"/>
          <w:b/>
          <w:bCs/>
          <w:sz w:val="22"/>
          <w:szCs w:val="22"/>
        </w:rPr>
        <w:t xml:space="preserve">Ask why, not what</w:t>
      </w:r>
      <w:r>
        <w:rPr>
          <w:rFonts w:ascii="Arial" w:cs="Arial" w:eastAsia="Arial" w:hAnsi="Arial"/>
          <w:sz w:val="22"/>
          <w:szCs w:val="22"/>
        </w:rPr>
        <w:t xml:space="preserve">: When the engine suggests a move you did not consider, do not memorize it. Ask: what tactical or positional element does this move address that I missed? Label it using the Document 1 framework. This labeling converts individual game errors into pattern library updates.</w:t>
      </w:r>
    </w:p>
    <w:p>
      <w:pPr>
        <w:pStyle w:val="ListParagraph"/>
        <w:numPr>
          <w:ilvl w:val="0"/>
          <w:numId w:val="2"/>
        </w:numPr>
        <w:spacing w:after="40" w:before="40"/>
      </w:pPr>
      <w:r>
        <w:rPr>
          <w:rFonts w:ascii="Arial" w:cs="Arial" w:eastAsia="Arial" w:hAnsi="Arial"/>
          <w:b/>
          <w:bCs/>
          <w:sz w:val="22"/>
          <w:szCs w:val="22"/>
        </w:rPr>
        <w:t xml:space="preserve">Critical positions only</w:t>
      </w:r>
      <w:r>
        <w:rPr>
          <w:rFonts w:ascii="Arial" w:cs="Arial" w:eastAsia="Arial" w:hAnsi="Arial"/>
          <w:sz w:val="22"/>
          <w:szCs w:val="22"/>
        </w:rPr>
        <w:t xml:space="preserve">: Identify the 3–5 critical positions in the game — the moments where the evaluation changed significantly. Analyze those positions in depth. Do not perform move-by-move engine checking — it creates passive learning and the habit of outsourcing evaluation.</w:t>
      </w:r>
    </w:p>
    <w:p>
      <w:pPr>
        <w:spacing w:after="0" w:before="60"/>
      </w:pPr>
    </w:p>
    <w:p>
      <w:pPr>
        <w:pStyle w:val="Heading2"/>
        <w:spacing w:after="120" w:before="300"/>
      </w:pPr>
      <w:r>
        <w:rPr>
          <w:rFonts w:ascii="Arial" w:cs="Arial" w:eastAsia="Arial" w:hAnsi="Arial"/>
          <w:b/>
          <w:bCs/>
          <w:color w:val="C0392B"/>
          <w:sz w:val="28"/>
          <w:szCs w:val="28"/>
        </w:rPr>
        <w:t xml:space="preserve">8B — Engine Training Drills</w:t>
      </w:r>
    </w:p>
    <w:p>
      <w:pPr>
        <w:pStyle w:val="ListParagraph"/>
        <w:numPr>
          <w:ilvl w:val="0"/>
          <w:numId w:val="2"/>
        </w:numPr>
        <w:spacing w:after="40" w:before="40"/>
      </w:pPr>
      <w:r>
        <w:rPr>
          <w:rFonts w:ascii="Arial" w:cs="Arial" w:eastAsia="Arial" w:hAnsi="Arial"/>
          <w:b/>
          <w:bCs/>
          <w:sz w:val="22"/>
          <w:szCs w:val="22"/>
        </w:rPr>
        <w:t xml:space="preserve">Guess the Move</w:t>
      </w:r>
      <w:r>
        <w:rPr>
          <w:rFonts w:ascii="Arial" w:cs="Arial" w:eastAsia="Arial" w:hAnsi="Arial"/>
          <w:sz w:val="22"/>
          <w:szCs w:val="22"/>
        </w:rPr>
        <w:t xml:space="preserve">: Play through a GM game of your chosen opening system move by move. Before revealing each move, commit to your choice and explain why. Track your accuracy percentage over time. This trains both calculation and positional judgment simultaneously and reveals where your understanding diverges from GM thinking.</w:t>
      </w:r>
    </w:p>
    <w:p>
      <w:pPr>
        <w:pStyle w:val="ListParagraph"/>
        <w:numPr>
          <w:ilvl w:val="0"/>
          <w:numId w:val="2"/>
        </w:numPr>
        <w:spacing w:after="40" w:before="40"/>
      </w:pPr>
      <w:r>
        <w:rPr>
          <w:rFonts w:ascii="Arial" w:cs="Arial" w:eastAsia="Arial" w:hAnsi="Arial"/>
          <w:b/>
          <w:bCs/>
          <w:sz w:val="22"/>
          <w:szCs w:val="22"/>
        </w:rPr>
        <w:t xml:space="preserve">Handicap Analysis</w:t>
      </w:r>
      <w:r>
        <w:rPr>
          <w:rFonts w:ascii="Arial" w:cs="Arial" w:eastAsia="Arial" w:hAnsi="Arial"/>
          <w:sz w:val="22"/>
          <w:szCs w:val="22"/>
        </w:rPr>
        <w:t xml:space="preserve">: Set the engine to a specific Elo (2200, 2400, 2600). Play a complex position against it. When you lose, identify exactly which move lost the game and why. This targets your specific current-level weaknesses without being overwhelmed by perfect engine play.</w:t>
      </w:r>
    </w:p>
    <w:p>
      <w:pPr>
        <w:pStyle w:val="ListParagraph"/>
        <w:numPr>
          <w:ilvl w:val="0"/>
          <w:numId w:val="2"/>
        </w:numPr>
        <w:spacing w:after="40" w:before="40"/>
      </w:pPr>
      <w:r>
        <w:rPr>
          <w:rFonts w:ascii="Arial" w:cs="Arial" w:eastAsia="Arial" w:hAnsi="Arial"/>
          <w:b/>
          <w:bCs/>
          <w:sz w:val="22"/>
          <w:szCs w:val="22"/>
        </w:rPr>
        <w:t xml:space="preserve">Critical Position Drilling</w:t>
      </w:r>
      <w:r>
        <w:rPr>
          <w:rFonts w:ascii="Arial" w:cs="Arial" w:eastAsia="Arial" w:hAnsi="Arial"/>
          <w:sz w:val="22"/>
          <w:szCs w:val="22"/>
        </w:rPr>
        <w:t xml:space="preserve">: Extract the 5 most critical positions from your lost games over the past month. Set them up and solve them as puzzles without engine assistance. Commit to an answer before checking. Track which types of positions you consistently misread — that is your training priority.</w:t>
      </w:r>
    </w:p>
    <w:p>
      <w:pPr>
        <w:spacing w:after="0" w:before="120"/>
      </w:pPr>
    </w:p>
    <w:p>
      <w:pPr>
        <w:pBdr>
          <w:bottom w:val="single" w:color="C0392B" w:sz="6" w:space="1"/>
        </w:pBdr>
        <w:spacing w:after="160" w:before="160"/>
      </w:pPr>
    </w:p>
    <w:p>
      <w:pPr>
        <w:pStyle w:val="Heading1"/>
        <w:spacing w:after="160" w:before="400"/>
      </w:pPr>
      <w:r>
        <w:rPr>
          <w:rFonts w:ascii="Arial" w:cs="Arial" w:eastAsia="Arial" w:hAnsi="Arial"/>
          <w:b/>
          <w:bCs/>
          <w:color w:val="1A1A2E"/>
          <w:sz w:val="36"/>
          <w:szCs w:val="36"/>
        </w:rPr>
        <w:t xml:space="preserve">SECTION IX — THE DOCUMENT 3 TRAINING PIPELINE</w:t>
      </w:r>
    </w:p>
    <w:p>
      <w:pPr>
        <w:spacing w:after="60" w:before="60"/>
      </w:pPr>
      <w:r>
        <w:rPr>
          <w:rFonts w:ascii="Arial" w:cs="Arial" w:eastAsia="Arial" w:hAnsi="Arial"/>
          <w:sz w:val="22"/>
          <w:szCs w:val="22"/>
        </w:rPr>
        <w:t xml:space="preserve">The training at this level is a maintenance and deepening cycle, not a learning cycle. You are not acquiring new frameworks — you are deepening existing ones and accumulating experience in novel positions. The Yusupov principle applies: every session should touch multiple domains simultaneously, not one topic in isolation.</w:t>
      </w:r>
    </w:p>
    <w:p>
      <w:pPr>
        <w:spacing w:after="0" w:before="60"/>
      </w:pPr>
    </w:p>
    <w:p>
      <w:pPr>
        <w:pStyle w:val="Heading2"/>
        <w:spacing w:after="120" w:before="300"/>
      </w:pPr>
      <w:r>
        <w:rPr>
          <w:rFonts w:ascii="Arial" w:cs="Arial" w:eastAsia="Arial" w:hAnsi="Arial"/>
          <w:b/>
          <w:bCs/>
          <w:color w:val="C0392B"/>
          <w:sz w:val="28"/>
          <w:szCs w:val="28"/>
        </w:rPr>
        <w:t xml:space="preserve">Daily Protocol (90–120 minutes)</w:t>
      </w:r>
    </w:p>
    <w:p>
      <w:pPr>
        <w:pStyle w:val="ListParagraph"/>
        <w:numPr>
          <w:ilvl w:val="0"/>
          <w:numId w:val="2"/>
        </w:numPr>
        <w:spacing w:after="40" w:before="40"/>
      </w:pPr>
      <w:r>
        <w:rPr>
          <w:rFonts w:ascii="Arial" w:cs="Arial" w:eastAsia="Arial" w:hAnsi="Arial"/>
          <w:b/>
          <w:bCs/>
          <w:sz w:val="22"/>
          <w:szCs w:val="22"/>
        </w:rPr>
        <w:t xml:space="preserve">Morning — Visualization and Calculation (30 min)</w:t>
      </w:r>
      <w:r>
        <w:rPr>
          <w:rFonts w:ascii="Arial" w:cs="Arial" w:eastAsia="Arial" w:hAnsi="Arial"/>
          <w:sz w:val="22"/>
          <w:szCs w:val="22"/>
        </w:rPr>
        <w:t xml:space="preserve">: 10 minutes board removal drill (set up, study 3 min, analyze from memory 5 min, check). 15 minutes: 1–2 composed studies solved without moving pieces. 5 minutes: review opening preparation for any upcoming game.</w:t>
      </w:r>
    </w:p>
    <w:p>
      <w:pPr>
        <w:pStyle w:val="ListParagraph"/>
        <w:numPr>
          <w:ilvl w:val="0"/>
          <w:numId w:val="2"/>
        </w:numPr>
        <w:spacing w:after="40" w:before="40"/>
      </w:pPr>
      <w:r>
        <w:rPr>
          <w:rFonts w:ascii="Arial" w:cs="Arial" w:eastAsia="Arial" w:hAnsi="Arial"/>
          <w:b/>
          <w:bCs/>
          <w:sz w:val="22"/>
          <w:szCs w:val="22"/>
        </w:rPr>
        <w:t xml:space="preserve">Evening — Games and Analysis (60–90 min)</w:t>
      </w:r>
      <w:r>
        <w:rPr>
          <w:rFonts w:ascii="Arial" w:cs="Arial" w:eastAsia="Arial" w:hAnsi="Arial"/>
          <w:sz w:val="22"/>
          <w:szCs w:val="22"/>
        </w:rPr>
        <w:t xml:space="preserve">: 30 minutes: deep analysis of one recent game — 20 minutes without engine, then engine verification. Extract one pattern from every loss and add to Woodpecker set. 30 minutes: Woodpecker cycle maintenance (thematic puzzles at speed). 15 minutes: one specific endgame technical position from Dvoretsky collection — drill until automatic.</w:t>
      </w:r>
    </w:p>
    <w:p>
      <w:pPr>
        <w:spacing w:after="0" w:before="60"/>
      </w:pPr>
    </w:p>
    <w:p>
      <w:pPr>
        <w:pStyle w:val="Heading2"/>
        <w:spacing w:after="120" w:before="300"/>
      </w:pPr>
      <w:r>
        <w:rPr>
          <w:rFonts w:ascii="Arial" w:cs="Arial" w:eastAsia="Arial" w:hAnsi="Arial"/>
          <w:b/>
          <w:bCs/>
          <w:color w:val="C0392B"/>
          <w:sz w:val="28"/>
          <w:szCs w:val="28"/>
        </w:rPr>
        <w:t xml:space="preserve">Weekly Protocol</w:t>
      </w:r>
    </w:p>
    <w:p>
      <w:pPr>
        <w:pStyle w:val="ListParagraph"/>
        <w:numPr>
          <w:ilvl w:val="0"/>
          <w:numId w:val="2"/>
        </w:numPr>
        <w:spacing w:after="40" w:before="40"/>
      </w:pPr>
      <w:r>
        <w:rPr>
          <w:rFonts w:ascii="Arial" w:cs="Arial" w:eastAsia="Arial" w:hAnsi="Arial"/>
          <w:b/>
          <w:bCs/>
          <w:sz w:val="22"/>
          <w:szCs w:val="22"/>
        </w:rPr>
        <w:t xml:space="preserve">One classical game</w:t>
      </w:r>
      <w:r>
        <w:rPr>
          <w:rFonts w:ascii="Arial" w:cs="Arial" w:eastAsia="Arial" w:hAnsi="Arial"/>
          <w:sz w:val="22"/>
          <w:szCs w:val="22"/>
        </w:rPr>
        <w:t xml:space="preserve">: 90+30 minimum time control. Full post-game analysis within 24 hours. Label every critical decision.</w:t>
      </w:r>
    </w:p>
    <w:p>
      <w:pPr>
        <w:pStyle w:val="ListParagraph"/>
        <w:numPr>
          <w:ilvl w:val="0"/>
          <w:numId w:val="2"/>
        </w:numPr>
        <w:spacing w:after="40" w:before="40"/>
      </w:pPr>
      <w:r>
        <w:rPr>
          <w:rFonts w:ascii="Arial" w:cs="Arial" w:eastAsia="Arial" w:hAnsi="Arial"/>
          <w:b/>
          <w:bCs/>
          <w:sz w:val="22"/>
          <w:szCs w:val="22"/>
        </w:rPr>
        <w:t xml:space="preserve">10 GM games reviewed</w:t>
      </w:r>
      <w:r>
        <w:rPr>
          <w:rFonts w:ascii="Arial" w:cs="Arial" w:eastAsia="Arial" w:hAnsi="Arial"/>
          <w:sz w:val="22"/>
          <w:szCs w:val="22"/>
        </w:rPr>
        <w:t xml:space="preserve">: Fast pace — 30 seconds per position. Not analyzed, archived. Flood the pattern library with positions from your opening systems.</w:t>
      </w:r>
    </w:p>
    <w:p>
      <w:pPr>
        <w:pStyle w:val="ListParagraph"/>
        <w:numPr>
          <w:ilvl w:val="0"/>
          <w:numId w:val="2"/>
        </w:numPr>
        <w:spacing w:after="40" w:before="40"/>
      </w:pPr>
      <w:r>
        <w:rPr>
          <w:rFonts w:ascii="Arial" w:cs="Arial" w:eastAsia="Arial" w:hAnsi="Arial"/>
          <w:b/>
          <w:bCs/>
          <w:sz w:val="22"/>
          <w:szCs w:val="22"/>
        </w:rPr>
        <w:t xml:space="preserve">One personal blunder pattern review</w:t>
      </w:r>
      <w:r>
        <w:rPr>
          <w:rFonts w:ascii="Arial" w:cs="Arial" w:eastAsia="Arial" w:hAnsi="Arial"/>
          <w:sz w:val="22"/>
          <w:szCs w:val="22"/>
        </w:rPr>
        <w:t xml:space="preserve">: Review your running blunder file. Which error type is appearing most frequently this month? That is next week's thematic puzzle focus.</w:t>
      </w:r>
    </w:p>
    <w:p>
      <w:pPr>
        <w:spacing w:after="0" w:before="60"/>
      </w:pPr>
    </w:p>
    <w:p>
      <w:pPr>
        <w:pStyle w:val="Heading2"/>
        <w:spacing w:after="120" w:before="300"/>
      </w:pPr>
      <w:r>
        <w:rPr>
          <w:rFonts w:ascii="Arial" w:cs="Arial" w:eastAsia="Arial" w:hAnsi="Arial"/>
          <w:b/>
          <w:bCs/>
          <w:color w:val="C0392B"/>
          <w:sz w:val="28"/>
          <w:szCs w:val="28"/>
        </w:rPr>
        <w:t xml:space="preserve">Monthly Protocol</w:t>
      </w:r>
    </w:p>
    <w:p>
      <w:pPr>
        <w:pStyle w:val="ListParagraph"/>
        <w:numPr>
          <w:ilvl w:val="0"/>
          <w:numId w:val="2"/>
        </w:numPr>
        <w:spacing w:after="40" w:before="40"/>
      </w:pPr>
      <w:r>
        <w:rPr>
          <w:rFonts w:ascii="Arial" w:cs="Arial" w:eastAsia="Arial" w:hAnsi="Arial"/>
          <w:b/>
          <w:bCs/>
          <w:sz w:val="22"/>
          <w:szCs w:val="22"/>
        </w:rPr>
        <w:t xml:space="preserve">Woodpecker set maintenance</w:t>
      </w:r>
      <w:r>
        <w:rPr>
          <w:rFonts w:ascii="Arial" w:cs="Arial" w:eastAsia="Arial" w:hAnsi="Arial"/>
          <w:sz w:val="22"/>
          <w:szCs w:val="22"/>
        </w:rPr>
        <w:t xml:space="preserve">: Remove mastered puzzles (solved in under 30 seconds every pass). Add new patterns from recent game errors. Maintain set size at 500–800 puzzles.</w:t>
      </w:r>
    </w:p>
    <w:p>
      <w:pPr>
        <w:pStyle w:val="ListParagraph"/>
        <w:numPr>
          <w:ilvl w:val="0"/>
          <w:numId w:val="2"/>
        </w:numPr>
        <w:spacing w:after="40" w:before="40"/>
      </w:pPr>
      <w:r>
        <w:rPr>
          <w:rFonts w:ascii="Arial" w:cs="Arial" w:eastAsia="Arial" w:hAnsi="Arial"/>
          <w:b/>
          <w:bCs/>
          <w:sz w:val="22"/>
          <w:szCs w:val="22"/>
        </w:rPr>
        <w:t xml:space="preserve">Opening tree update</w:t>
      </w:r>
      <w:r>
        <w:rPr>
          <w:rFonts w:ascii="Arial" w:cs="Arial" w:eastAsia="Arial" w:hAnsi="Arial"/>
          <w:sz w:val="22"/>
          <w:szCs w:val="22"/>
        </w:rPr>
        <w:t xml:space="preserve">: Review your preparation database for any new theoretical developments in your main lines. Add novelties from recent GM games in your structures.</w:t>
      </w:r>
    </w:p>
    <w:p>
      <w:pPr>
        <w:pStyle w:val="ListParagraph"/>
        <w:numPr>
          <w:ilvl w:val="0"/>
          <w:numId w:val="2"/>
        </w:numPr>
        <w:spacing w:after="40" w:before="40"/>
      </w:pPr>
      <w:r>
        <w:rPr>
          <w:rFonts w:ascii="Arial" w:cs="Arial" w:eastAsia="Arial" w:hAnsi="Arial"/>
          <w:b/>
          <w:bCs/>
          <w:sz w:val="22"/>
          <w:szCs w:val="22"/>
        </w:rPr>
        <w:t xml:space="preserve">Tournament selection</w:t>
      </w:r>
      <w:r>
        <w:rPr>
          <w:rFonts w:ascii="Arial" w:cs="Arial" w:eastAsia="Arial" w:hAnsi="Arial"/>
          <w:sz w:val="22"/>
          <w:szCs w:val="22"/>
        </w:rPr>
        <w:t xml:space="preserve">: At minimum one rated tournament per month during the development phase. Norm tournaments whenever the composition requirements are met.</w:t>
      </w:r>
    </w:p>
    <w:p>
      <w:pPr>
        <w:spacing w:after="0" w:before="120"/>
      </w:pPr>
    </w:p>
    <w:p>
      <w:pPr>
        <w:pBdr>
          <w:bottom w:val="single" w:color="C0392B" w:sz="6" w:space="1"/>
        </w:pBdr>
        <w:spacing w:after="160" w:before="160"/>
      </w:pPr>
    </w:p>
    <w:p>
      <w:r>
        <w:br/>
      </w:r>
    </w:p>
    <w:p>
      <w:pPr>
        <w:spacing w:after="80" w:before="200"/>
        <w:jc w:val="center"/>
      </w:pPr>
      <w:r>
        <w:rPr>
          <w:rFonts w:ascii="Arial" w:cs="Arial" w:eastAsia="Arial" w:hAnsi="Arial"/>
          <w:b/>
          <w:bCs/>
          <w:color w:val="1A1A2E"/>
          <w:sz w:val="44"/>
          <w:szCs w:val="44"/>
        </w:rPr>
        <w:t xml:space="preserve">HOW TO USE DOCUMENT 3</w:t>
      </w:r>
    </w:p>
    <w:p>
      <w:pPr>
        <w:spacing w:after="60" w:before="0"/>
        <w:jc w:val="center"/>
      </w:pPr>
      <w:r>
        <w:rPr>
          <w:rFonts w:ascii="Arial" w:cs="Arial" w:eastAsia="Arial" w:hAnsi="Arial"/>
          <w:i/>
          <w:iCs/>
          <w:color w:val="C0392B"/>
          <w:sz w:val="24"/>
          <w:szCs w:val="24"/>
        </w:rPr>
        <w:t xml:space="preserve">The Completion Conditions and Progression Guide</w:t>
      </w:r>
    </w:p>
    <w:p>
      <w:pPr>
        <w:pBdr>
          <w:bottom w:val="single" w:color="C0392B" w:sz="6" w:space="1"/>
        </w:pBdr>
        <w:spacing w:after="160" w:before="160"/>
      </w:pPr>
    </w:p>
    <w:p>
      <w:pPr>
        <w:spacing w:after="60" w:before="60"/>
      </w:pPr>
      <w:r>
        <w:rPr>
          <w:rFonts w:ascii="Arial" w:cs="Arial" w:eastAsia="Arial" w:hAnsi="Arial"/>
          <w:sz w:val="22"/>
          <w:szCs w:val="22"/>
        </w:rPr>
        <w:t xml:space="preserve">Document 3 is not a learning curriculum in the same sense as Documents 1 and 2. It is a framework for the competitive phase of development. The stages below describe what to develop when, but the actual progression is nonlinear — you will be working on all stages simultaneously at different intensities.</w:t>
      </w:r>
    </w:p>
    <w:p>
      <w:pPr>
        <w:spacing w:after="60" w:before="60"/>
      </w:pPr>
      <w:r>
        <w:rPr>
          <w:rFonts w:ascii="Arial" w:cs="Arial" w:eastAsia="Arial" w:hAnsi="Arial"/>
          <w:sz w:val="22"/>
          <w:szCs w:val="22"/>
        </w:rPr>
        <w:t xml:space="preserve">Document 3 is complete when: you hold an IM title with 3 norms, your rating has stabilized above 2300, you have played 200+ classical games at the 2300–2400 level, you have worked through at minimum Capablanca's Chess Fundamentals, Fischer's 60 Memorable Games, Kotov's Think Like a Grandmaster, Dvoretsky's Endgame Manual, and Tal's Life and Games, and you have a GM coach reviewing your games regularly. Until those conditions are met, this document is the framework and competition is the teacher.</w:t>
      </w:r>
    </w:p>
    <w:p>
      <w:pPr>
        <w:spacing w:after="0" w:before="120"/>
      </w:pPr>
    </w:p>
    <w:p>
      <w:pPr>
        <w:pStyle w:val="Heading2"/>
        <w:spacing w:after="120" w:before="300"/>
      </w:pPr>
      <w:r>
        <w:rPr>
          <w:rFonts w:ascii="Arial" w:cs="Arial" w:eastAsia="Arial" w:hAnsi="Arial"/>
          <w:b/>
          <w:bCs/>
          <w:color w:val="C0392B"/>
          <w:sz w:val="28"/>
          <w:szCs w:val="28"/>
        </w:rPr>
        <w:t xml:space="preserve">Stage 1 — Paradigm Installation (Month 1)</w:t>
      </w:r>
    </w:p>
    <w:p>
      <w:pPr>
        <w:pStyle w:val="ListParagraph"/>
        <w:numPr>
          <w:ilvl w:val="0"/>
          <w:numId w:val="2"/>
        </w:numPr>
        <w:spacing w:after="40" w:before="40"/>
      </w:pPr>
      <w:r>
        <w:rPr>
          <w:rFonts w:ascii="Arial" w:cs="Arial" w:eastAsia="Arial" w:hAnsi="Arial"/>
          <w:b/>
          <w:bCs/>
          <w:sz w:val="22"/>
          <w:szCs w:val="22"/>
        </w:rPr>
        <w:t xml:space="preserve">Internalize Rules 6 and 7</w:t>
      </w:r>
      <w:r>
        <w:rPr>
          <w:rFonts w:ascii="Arial" w:cs="Arial" w:eastAsia="Arial" w:hAnsi="Arial"/>
          <w:sz w:val="22"/>
          <w:szCs w:val="22"/>
        </w:rPr>
        <w:t xml:space="preserve">: Apply them in every game. Catch yourself releasing initiative unnecessarily. Identify when you are playing the objectively best move vs the practically difficult move.</w:t>
      </w:r>
    </w:p>
    <w:p>
      <w:pPr>
        <w:pStyle w:val="ListParagraph"/>
        <w:numPr>
          <w:ilvl w:val="0"/>
          <w:numId w:val="2"/>
        </w:numPr>
        <w:spacing w:after="40" w:before="40"/>
      </w:pPr>
      <w:r>
        <w:rPr>
          <w:rFonts w:ascii="Arial" w:cs="Arial" w:eastAsia="Arial" w:hAnsi="Arial"/>
          <w:b/>
          <w:bCs/>
          <w:sz w:val="22"/>
          <w:szCs w:val="22"/>
        </w:rPr>
        <w:t xml:space="preserve">Identify your chess philosophy</w:t>
      </w:r>
      <w:r>
        <w:rPr>
          <w:rFonts w:ascii="Arial" w:cs="Arial" w:eastAsia="Arial" w:hAnsi="Arial"/>
          <w:sz w:val="22"/>
          <w:szCs w:val="22"/>
        </w:rPr>
        <w:t xml:space="preserve">: Based on your game history and the champion analysis in Section II, what is your natural chess philosophy? Connectivity and Simplification (Capablanca/Karpov direction) or Practical Complexity (Tal direction)? Your training should deepen your natural style, not fight it.</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2 when you can describe your own chess philosophy in one sentence and identify which champion's games to study first.</w:t>
      </w:r>
    </w:p>
    <w:p>
      <w:pPr>
        <w:spacing w:after="0" w:before="60"/>
      </w:pPr>
    </w:p>
    <w:p>
      <w:pPr>
        <w:pStyle w:val="Heading2"/>
        <w:spacing w:after="120" w:before="300"/>
      </w:pPr>
      <w:r>
        <w:rPr>
          <w:rFonts w:ascii="Arial" w:cs="Arial" w:eastAsia="Arial" w:hAnsi="Arial"/>
          <w:b/>
          <w:bCs/>
          <w:color w:val="C0392B"/>
          <w:sz w:val="28"/>
          <w:szCs w:val="28"/>
        </w:rPr>
        <w:t xml:space="preserve">Stage 2 — Calculation Depth (Months 2–4)</w:t>
      </w:r>
    </w:p>
    <w:p>
      <w:pPr>
        <w:pStyle w:val="ListParagraph"/>
        <w:numPr>
          <w:ilvl w:val="0"/>
          <w:numId w:val="2"/>
        </w:numPr>
        <w:spacing w:after="40" w:before="40"/>
      </w:pPr>
      <w:r>
        <w:rPr>
          <w:rFonts w:ascii="Arial" w:cs="Arial" w:eastAsia="Arial" w:hAnsi="Arial"/>
          <w:b/>
          <w:bCs/>
          <w:sz w:val="22"/>
          <w:szCs w:val="22"/>
        </w:rPr>
        <w:t xml:space="preserve">Board removal drill daily</w:t>
      </w:r>
      <w:r>
        <w:rPr>
          <w:rFonts w:ascii="Arial" w:cs="Arial" w:eastAsia="Arial" w:hAnsi="Arial"/>
          <w:sz w:val="22"/>
          <w:szCs w:val="22"/>
        </w:rPr>
        <w:t xml:space="preserve">: Begin the visualization training protocol. Track improvement by noting how many moves you can hold clearly before pieces drift.</w:t>
      </w:r>
    </w:p>
    <w:p>
      <w:pPr>
        <w:pStyle w:val="ListParagraph"/>
        <w:numPr>
          <w:ilvl w:val="0"/>
          <w:numId w:val="2"/>
        </w:numPr>
        <w:spacing w:after="40" w:before="40"/>
      </w:pPr>
      <w:r>
        <w:rPr>
          <w:rFonts w:ascii="Arial" w:cs="Arial" w:eastAsia="Arial" w:hAnsi="Arial"/>
          <w:b/>
          <w:bCs/>
          <w:sz w:val="22"/>
          <w:szCs w:val="22"/>
        </w:rPr>
        <w:t xml:space="preserve">Studies — 3 per week</w:t>
      </w:r>
      <w:r>
        <w:rPr>
          <w:rFonts w:ascii="Arial" w:cs="Arial" w:eastAsia="Arial" w:hAnsi="Arial"/>
          <w:sz w:val="22"/>
          <w:szCs w:val="22"/>
        </w:rPr>
        <w:t xml:space="preserve">: 15 minutes per study without moving pieces. Extend calculation horizon to 7 plies minimum before checking.</w:t>
      </w:r>
    </w:p>
    <w:p>
      <w:pPr>
        <w:pStyle w:val="ListParagraph"/>
        <w:numPr>
          <w:ilvl w:val="0"/>
          <w:numId w:val="2"/>
        </w:numPr>
        <w:spacing w:after="40" w:before="40"/>
      </w:pPr>
      <w:r>
        <w:rPr>
          <w:rFonts w:ascii="Arial" w:cs="Arial" w:eastAsia="Arial" w:hAnsi="Arial"/>
          <w:b/>
          <w:bCs/>
          <w:sz w:val="22"/>
          <w:szCs w:val="22"/>
        </w:rPr>
        <w:t xml:space="preserve">Kotov discipline</w:t>
      </w:r>
      <w:r>
        <w:rPr>
          <w:rFonts w:ascii="Arial" w:cs="Arial" w:eastAsia="Arial" w:hAnsi="Arial"/>
          <w:sz w:val="22"/>
          <w:szCs w:val="22"/>
        </w:rPr>
        <w:t xml:space="preserve">: In every classical game, apply the full candidate generation protocol before calculating. Never calculate a line without first establishing the complete candidate list.</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3 when you consistently calculate to 6–7 plies in forcing positions without clock pressure and the board removal drill holds 6+ moves cleanly.</w:t>
      </w:r>
    </w:p>
    <w:p>
      <w:pPr>
        <w:spacing w:after="0" w:before="60"/>
      </w:pPr>
    </w:p>
    <w:p>
      <w:pPr>
        <w:pStyle w:val="Heading2"/>
        <w:spacing w:after="120" w:before="300"/>
      </w:pPr>
      <w:r>
        <w:rPr>
          <w:rFonts w:ascii="Arial" w:cs="Arial" w:eastAsia="Arial" w:hAnsi="Arial"/>
          <w:b/>
          <w:bCs/>
          <w:color w:val="C0392B"/>
          <w:sz w:val="28"/>
          <w:szCs w:val="28"/>
        </w:rPr>
        <w:t xml:space="preserve">Stage 3 — Champion DNA (Months 3–6, parallel with Stage 2)</w:t>
      </w:r>
    </w:p>
    <w:p>
      <w:pPr>
        <w:pStyle w:val="ListParagraph"/>
        <w:numPr>
          <w:ilvl w:val="0"/>
          <w:numId w:val="2"/>
        </w:numPr>
        <w:spacing w:after="40" w:before="40"/>
      </w:pPr>
      <w:r>
        <w:rPr>
          <w:rFonts w:ascii="Arial" w:cs="Arial" w:eastAsia="Arial" w:hAnsi="Arial"/>
          <w:b/>
          <w:bCs/>
          <w:sz w:val="22"/>
          <w:szCs w:val="22"/>
        </w:rPr>
        <w:t xml:space="preserve">Read Capablanca's Chess Fundamentals</w:t>
      </w:r>
      <w:r>
        <w:rPr>
          <w:rFonts w:ascii="Arial" w:cs="Arial" w:eastAsia="Arial" w:hAnsi="Arial"/>
          <w:sz w:val="22"/>
          <w:szCs w:val="22"/>
        </w:rPr>
        <w:t xml:space="preserve">: First. Before anything else in this stage. Then play through 20 of his games.</w:t>
      </w:r>
    </w:p>
    <w:p>
      <w:pPr>
        <w:pStyle w:val="ListParagraph"/>
        <w:numPr>
          <w:ilvl w:val="0"/>
          <w:numId w:val="2"/>
        </w:numPr>
        <w:spacing w:after="40" w:before="40"/>
      </w:pPr>
      <w:r>
        <w:rPr>
          <w:rFonts w:ascii="Arial" w:cs="Arial" w:eastAsia="Arial" w:hAnsi="Arial"/>
          <w:b/>
          <w:bCs/>
          <w:sz w:val="22"/>
          <w:szCs w:val="22"/>
        </w:rPr>
        <w:t xml:space="preserve">Read Fischer's 60 Memorable Games</w:t>
      </w:r>
      <w:r>
        <w:rPr>
          <w:rFonts w:ascii="Arial" w:cs="Arial" w:eastAsia="Arial" w:hAnsi="Arial"/>
          <w:sz w:val="22"/>
          <w:szCs w:val="22"/>
        </w:rPr>
        <w:t xml:space="preserve">: Fischer's thinking process exposed. Play through every game once, then replay the 10 most instructive.</w:t>
      </w:r>
    </w:p>
    <w:p>
      <w:pPr>
        <w:pStyle w:val="ListParagraph"/>
        <w:numPr>
          <w:ilvl w:val="0"/>
          <w:numId w:val="2"/>
        </w:numPr>
        <w:spacing w:after="40" w:before="40"/>
      </w:pPr>
      <w:r>
        <w:rPr>
          <w:rFonts w:ascii="Arial" w:cs="Arial" w:eastAsia="Arial" w:hAnsi="Arial"/>
          <w:b/>
          <w:bCs/>
          <w:sz w:val="22"/>
          <w:szCs w:val="22"/>
        </w:rPr>
        <w:t xml:space="preserve">Study Petrosian's games (Python Strategy)</w:t>
      </w:r>
      <w:r>
        <w:rPr>
          <w:rFonts w:ascii="Arial" w:cs="Arial" w:eastAsia="Arial" w:hAnsi="Arial"/>
          <w:sz w:val="22"/>
          <w:szCs w:val="22"/>
        </w:rPr>
        <w:t xml:space="preserve">: Focus specifically on the exchange sacrifice and restraint patterns. Find 10 positions where he applied restraint and identify what preparation route he closed.</w:t>
      </w:r>
    </w:p>
    <w:p>
      <w:pPr>
        <w:pStyle w:val="ListParagraph"/>
        <w:numPr>
          <w:ilvl w:val="0"/>
          <w:numId w:val="2"/>
        </w:numPr>
        <w:spacing w:after="40" w:before="40"/>
      </w:pPr>
      <w:r>
        <w:rPr>
          <w:rFonts w:ascii="Arial" w:cs="Arial" w:eastAsia="Arial" w:hAnsi="Arial"/>
          <w:b/>
          <w:bCs/>
          <w:sz w:val="22"/>
          <w:szCs w:val="22"/>
        </w:rPr>
        <w:t xml:space="preserve">Study Karpov's games</w:t>
      </w:r>
      <w:r>
        <w:rPr>
          <w:rFonts w:ascii="Arial" w:cs="Arial" w:eastAsia="Arial" w:hAnsi="Arial"/>
          <w:sz w:val="22"/>
          <w:szCs w:val="22"/>
        </w:rPr>
        <w:t xml:space="preserve">: Focus on slow positional accumulation. Find 10 games where a microscopic structural advantage was maintained over 40+ moves and converted. Identify how.</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4 when you can identify the underlying chess philosophy in a game you have not seen before, and when your own games begin to show consistent positional themes rather than position-by-position improvisation.</w:t>
      </w:r>
    </w:p>
    <w:p>
      <w:pPr>
        <w:spacing w:after="0" w:before="60"/>
      </w:pPr>
    </w:p>
    <w:p>
      <w:pPr>
        <w:pStyle w:val="Heading2"/>
        <w:spacing w:after="120" w:before="300"/>
      </w:pPr>
      <w:r>
        <w:rPr>
          <w:rFonts w:ascii="Arial" w:cs="Arial" w:eastAsia="Arial" w:hAnsi="Arial"/>
          <w:b/>
          <w:bCs/>
          <w:color w:val="C0392B"/>
          <w:sz w:val="28"/>
          <w:szCs w:val="28"/>
        </w:rPr>
        <w:t xml:space="preserve">Stage 4 — Opening Preparation (Months 5–8)</w:t>
      </w:r>
    </w:p>
    <w:p>
      <w:pPr>
        <w:pStyle w:val="ListParagraph"/>
        <w:numPr>
          <w:ilvl w:val="0"/>
          <w:numId w:val="2"/>
        </w:numPr>
        <w:spacing w:after="40" w:before="40"/>
      </w:pPr>
      <w:r>
        <w:rPr>
          <w:rFonts w:ascii="Arial" w:cs="Arial" w:eastAsia="Arial" w:hAnsi="Arial"/>
          <w:b/>
          <w:bCs/>
          <w:sz w:val="22"/>
          <w:szCs w:val="22"/>
        </w:rPr>
        <w:t xml:space="preserve">Build the Personal Opening Tree</w:t>
      </w:r>
      <w:r>
        <w:rPr>
          <w:rFonts w:ascii="Arial" w:cs="Arial" w:eastAsia="Arial" w:hAnsi="Arial"/>
          <w:sz w:val="22"/>
          <w:szCs w:val="22"/>
        </w:rPr>
        <w:t xml:space="preserve">: Set up ChessBase or Lichess database. Create your preparation database. Tag every position in your main lines as Theoretical, Preparation, or Unknown.</w:t>
      </w:r>
    </w:p>
    <w:p>
      <w:pPr>
        <w:pStyle w:val="ListParagraph"/>
        <w:numPr>
          <w:ilvl w:val="0"/>
          <w:numId w:val="2"/>
        </w:numPr>
        <w:spacing w:after="40" w:before="40"/>
      </w:pPr>
      <w:r>
        <w:rPr>
          <w:rFonts w:ascii="Arial" w:cs="Arial" w:eastAsia="Arial" w:hAnsi="Arial"/>
          <w:b/>
          <w:bCs/>
          <w:sz w:val="22"/>
          <w:szCs w:val="22"/>
        </w:rPr>
        <w:t xml:space="preserve">Deepen each opening to move 15</w:t>
      </w:r>
      <w:r>
        <w:rPr>
          <w:rFonts w:ascii="Arial" w:cs="Arial" w:eastAsia="Arial" w:hAnsi="Arial"/>
          <w:sz w:val="22"/>
          <w:szCs w:val="22"/>
        </w:rPr>
        <w:t xml:space="preserve">: Ruy Lopez Closed, French Winawer, Nimzo-Indian main lines. Know the plans without calculating — structural goals only.</w:t>
      </w:r>
    </w:p>
    <w:p>
      <w:pPr>
        <w:pStyle w:val="ListParagraph"/>
        <w:numPr>
          <w:ilvl w:val="0"/>
          <w:numId w:val="2"/>
        </w:numPr>
        <w:spacing w:after="40" w:before="40"/>
      </w:pPr>
      <w:r>
        <w:rPr>
          <w:rFonts w:ascii="Arial" w:cs="Arial" w:eastAsia="Arial" w:hAnsi="Arial"/>
          <w:b/>
          <w:bCs/>
          <w:sz w:val="22"/>
          <w:szCs w:val="22"/>
        </w:rPr>
        <w:t xml:space="preserve">Prepare one novelty per opening</w:t>
      </w:r>
      <w:r>
        <w:rPr>
          <w:rFonts w:ascii="Arial" w:cs="Arial" w:eastAsia="Arial" w:hAnsi="Arial"/>
          <w:sz w:val="22"/>
          <w:szCs w:val="22"/>
        </w:rPr>
        <w:t xml:space="preserve">: In each of your main lines, find the junction point where your opponent's database likely ends and prepare a specific novelty. Test it with an engine.</w:t>
      </w:r>
    </w:p>
    <w:p>
      <w:pPr>
        <w:pStyle w:val="ListParagraph"/>
        <w:numPr>
          <w:ilvl w:val="0"/>
          <w:numId w:val="2"/>
        </w:numPr>
        <w:spacing w:after="40" w:before="40"/>
      </w:pPr>
      <w:r>
        <w:rPr>
          <w:rFonts w:ascii="Arial" w:cs="Arial" w:eastAsia="Arial" w:hAnsi="Arial"/>
          <w:b/>
          <w:bCs/>
          <w:sz w:val="22"/>
          <w:szCs w:val="22"/>
        </w:rPr>
        <w:t xml:space="preserve">Passage criterion</w:t>
      </w:r>
      <w:r>
        <w:rPr>
          <w:rFonts w:ascii="Arial" w:cs="Arial" w:eastAsia="Arial" w:hAnsi="Arial"/>
          <w:sz w:val="22"/>
          <w:szCs w:val="22"/>
        </w:rPr>
        <w:t xml:space="preserve">: Ready for Stage 5 when you feel genuinely comfortable in all repertoire lines to move 15 without consulting preparation, and when you have at least one prepared novelty per opening.</w:t>
      </w:r>
    </w:p>
    <w:p>
      <w:pPr>
        <w:spacing w:after="0" w:before="60"/>
      </w:pPr>
    </w:p>
    <w:p>
      <w:pPr>
        <w:pStyle w:val="Heading2"/>
        <w:spacing w:after="120" w:before="300"/>
      </w:pPr>
      <w:r>
        <w:rPr>
          <w:rFonts w:ascii="Arial" w:cs="Arial" w:eastAsia="Arial" w:hAnsi="Arial"/>
          <w:b/>
          <w:bCs/>
          <w:color w:val="C0392B"/>
          <w:sz w:val="28"/>
          <w:szCs w:val="28"/>
        </w:rPr>
        <w:t xml:space="preserve">Stage 5 — Tournament Cycle (Ongoing)</w:t>
      </w:r>
    </w:p>
    <w:p>
      <w:pPr>
        <w:pStyle w:val="ListParagraph"/>
        <w:numPr>
          <w:ilvl w:val="0"/>
          <w:numId w:val="2"/>
        </w:numPr>
        <w:spacing w:after="40" w:before="40"/>
      </w:pPr>
      <w:r>
        <w:rPr>
          <w:rFonts w:ascii="Arial" w:cs="Arial" w:eastAsia="Arial" w:hAnsi="Arial"/>
          <w:b/>
          <w:bCs/>
          <w:sz w:val="22"/>
          <w:szCs w:val="22"/>
        </w:rPr>
        <w:t xml:space="preserve">Compete regularly</w:t>
      </w:r>
      <w:r>
        <w:rPr>
          <w:rFonts w:ascii="Arial" w:cs="Arial" w:eastAsia="Arial" w:hAnsi="Arial"/>
          <w:sz w:val="22"/>
          <w:szCs w:val="22"/>
        </w:rPr>
        <w:t xml:space="preserve">: One rated tournament per month minimum. Norm tournaments when composition requirements are met. Every tournament round is irreplaceable training.</w:t>
      </w:r>
    </w:p>
    <w:p>
      <w:pPr>
        <w:pStyle w:val="ListParagraph"/>
        <w:numPr>
          <w:ilvl w:val="0"/>
          <w:numId w:val="2"/>
        </w:numPr>
        <w:spacing w:after="40" w:before="40"/>
      </w:pPr>
      <w:r>
        <w:rPr>
          <w:rFonts w:ascii="Arial" w:cs="Arial" w:eastAsia="Arial" w:hAnsi="Arial"/>
          <w:b/>
          <w:bCs/>
          <w:sz w:val="22"/>
          <w:szCs w:val="22"/>
        </w:rPr>
        <w:t xml:space="preserve">Autopsy every game</w:t>
      </w:r>
      <w:r>
        <w:rPr>
          <w:rFonts w:ascii="Arial" w:cs="Arial" w:eastAsia="Arial" w:hAnsi="Arial"/>
          <w:sz w:val="22"/>
          <w:szCs w:val="22"/>
        </w:rPr>
        <w:t xml:space="preserve">: Self-analysis before engine. Label every critical decision. Pattern file updated after every game.</w:t>
      </w:r>
    </w:p>
    <w:p>
      <w:pPr>
        <w:pStyle w:val="ListParagraph"/>
        <w:numPr>
          <w:ilvl w:val="0"/>
          <w:numId w:val="2"/>
        </w:numPr>
        <w:spacing w:after="40" w:before="40"/>
      </w:pPr>
      <w:r>
        <w:rPr>
          <w:rFonts w:ascii="Arial" w:cs="Arial" w:eastAsia="Arial" w:hAnsi="Arial"/>
          <w:b/>
          <w:bCs/>
          <w:sz w:val="22"/>
          <w:szCs w:val="22"/>
        </w:rPr>
        <w:t xml:space="preserve">Find a GM coach</w:t>
      </w:r>
      <w:r>
        <w:rPr>
          <w:rFonts w:ascii="Arial" w:cs="Arial" w:eastAsia="Arial" w:hAnsi="Arial"/>
          <w:sz w:val="22"/>
          <w:szCs w:val="22"/>
        </w:rPr>
        <w:t xml:space="preserve">: At 2200+, the most important training resource is a human coach who has made the IM-to-GM transition themselves. No document replaces this. The coach provides the external perspective that self-analysis cannot generate.</w:t>
      </w:r>
    </w:p>
    <w:p>
      <w:pPr>
        <w:pStyle w:val="ListParagraph"/>
        <w:numPr>
          <w:ilvl w:val="0"/>
          <w:numId w:val="2"/>
        </w:numPr>
        <w:spacing w:after="40" w:before="40"/>
      </w:pPr>
      <w:r>
        <w:rPr>
          <w:rFonts w:ascii="Arial" w:cs="Arial" w:eastAsia="Arial" w:hAnsi="Arial"/>
          <w:b/>
          <w:bCs/>
          <w:sz w:val="22"/>
          <w:szCs w:val="22"/>
        </w:rPr>
        <w:t xml:space="preserve">The intuition leap</w:t>
      </w:r>
      <w:r>
        <w:rPr>
          <w:rFonts w:ascii="Arial" w:cs="Arial" w:eastAsia="Arial" w:hAnsi="Arial"/>
          <w:sz w:val="22"/>
          <w:szCs w:val="22"/>
        </w:rPr>
        <w:t xml:space="preserve">: Cannot be scheduled. Will happen when the pattern library has reached sufficient density and the training has built sufficient visualization precision. The sign: positions begin to reveal their character before you consciously analyze them.</w:t>
      </w:r>
    </w:p>
    <w:p>
      <w:pPr>
        <w:spacing w:after="0" w:before="120"/>
      </w:pPr>
    </w:p>
    <w:p>
      <w:pPr>
        <w:pStyle w:val="Heading2"/>
        <w:spacing w:after="120" w:before="300"/>
      </w:pPr>
      <w:r>
        <w:rPr>
          <w:rFonts w:ascii="Arial" w:cs="Arial" w:eastAsia="Arial" w:hAnsi="Arial"/>
          <w:b/>
          <w:bCs/>
          <w:color w:val="C0392B"/>
          <w:sz w:val="28"/>
          <w:szCs w:val="28"/>
        </w:rPr>
        <w:t xml:space="preserve">What Document 3 Cannot Give You</w:t>
      </w:r>
    </w:p>
    <w:p>
      <w:pPr>
        <w:pStyle w:val="ListParagraph"/>
        <w:numPr>
          <w:ilvl w:val="0"/>
          <w:numId w:val="2"/>
        </w:numPr>
        <w:spacing w:after="40" w:before="40"/>
      </w:pPr>
      <w:r>
        <w:rPr>
          <w:rFonts w:ascii="Arial" w:cs="Arial" w:eastAsia="Arial" w:hAnsi="Arial"/>
          <w:b/>
          <w:bCs/>
          <w:sz w:val="22"/>
          <w:szCs w:val="22"/>
        </w:rPr>
        <w:t xml:space="preserve">Calculation at 10+ plies</w:t>
      </w:r>
      <w:r>
        <w:rPr>
          <w:rFonts w:ascii="Arial" w:cs="Arial" w:eastAsia="Arial" w:hAnsi="Arial"/>
          <w:sz w:val="22"/>
          <w:szCs w:val="22"/>
        </w:rPr>
        <w:t xml:space="preserve">: Built only through years of competitive experience at the 2300–2500 level. No training system accelerates it beyond a certain point.</w:t>
      </w:r>
    </w:p>
    <w:p>
      <w:pPr>
        <w:pStyle w:val="ListParagraph"/>
        <w:numPr>
          <w:ilvl w:val="0"/>
          <w:numId w:val="2"/>
        </w:numPr>
        <w:spacing w:after="40" w:before="40"/>
      </w:pPr>
      <w:r>
        <w:rPr>
          <w:rFonts w:ascii="Arial" w:cs="Arial" w:eastAsia="Arial" w:hAnsi="Arial"/>
          <w:b/>
          <w:bCs/>
          <w:sz w:val="22"/>
          <w:szCs w:val="22"/>
        </w:rPr>
        <w:t xml:space="preserve">Intuition in genuinely novel positions</w:t>
      </w:r>
      <w:r>
        <w:rPr>
          <w:rFonts w:ascii="Arial" w:cs="Arial" w:eastAsia="Arial" w:hAnsi="Arial"/>
          <w:sz w:val="22"/>
          <w:szCs w:val="22"/>
        </w:rPr>
        <w:t xml:space="preserve">: The pattern library grows through exposure. Every new tournament round, every new opponent, every new opening line adds data that no document can provide in advance.</w:t>
      </w:r>
    </w:p>
    <w:p>
      <w:pPr>
        <w:pStyle w:val="ListParagraph"/>
        <w:numPr>
          <w:ilvl w:val="0"/>
          <w:numId w:val="2"/>
        </w:numPr>
        <w:spacing w:after="40" w:before="40"/>
      </w:pPr>
      <w:r>
        <w:rPr>
          <w:rFonts w:ascii="Arial" w:cs="Arial" w:eastAsia="Arial" w:hAnsi="Arial"/>
          <w:b/>
          <w:bCs/>
          <w:sz w:val="22"/>
          <w:szCs w:val="22"/>
        </w:rPr>
        <w:t xml:space="preserve">The GM coach relationship</w:t>
      </w:r>
      <w:r>
        <w:rPr>
          <w:rFonts w:ascii="Arial" w:cs="Arial" w:eastAsia="Arial" w:hAnsi="Arial"/>
          <w:sz w:val="22"/>
          <w:szCs w:val="22"/>
        </w:rPr>
        <w:t xml:space="preserve">: The most important developmental relationship at this level is with a human coach who has made the same journey. They see what you cannot see about yourself.</w:t>
      </w:r>
    </w:p>
    <w:p>
      <w:pPr>
        <w:pStyle w:val="ListParagraph"/>
        <w:numPr>
          <w:ilvl w:val="0"/>
          <w:numId w:val="2"/>
        </w:numPr>
        <w:spacing w:after="40" w:before="40"/>
      </w:pPr>
      <w:r>
        <w:rPr>
          <w:rFonts w:ascii="Arial" w:cs="Arial" w:eastAsia="Arial" w:hAnsi="Arial"/>
          <w:b/>
          <w:bCs/>
          <w:sz w:val="22"/>
          <w:szCs w:val="22"/>
        </w:rPr>
        <w:t xml:space="preserve">The competitive experience at the summit</w:t>
      </w:r>
      <w:r>
        <w:rPr>
          <w:rFonts w:ascii="Arial" w:cs="Arial" w:eastAsia="Arial" w:hAnsi="Arial"/>
          <w:sz w:val="22"/>
          <w:szCs w:val="22"/>
        </w:rPr>
        <w:t xml:space="preserve">: Playing against GMs and IMs in serious classical tournaments with norms on the line creates a specific kind of pressure that training cannot replicate. It must be lived.</w:t>
      </w:r>
    </w:p>
    <w:p>
      <w:pPr>
        <w:spacing w:after="0" w:before="120"/>
      </w:pPr>
    </w:p>
    <w:p>
      <w:pPr>
        <w:pBdr>
          <w:top w:val="single" w:color="C0392B" w:sz="6" w:space="1"/>
        </w:pBdr>
        <w:spacing w:after="0" w:before="300"/>
        <w:jc w:val="center"/>
      </w:pPr>
      <w:r>
        <w:rPr>
          <w:rFonts w:ascii="Arial" w:cs="Arial" w:eastAsia="Arial" w:hAnsi="Arial"/>
          <w:b/>
          <w:bCs/>
          <w:i/>
          <w:iCs/>
          <w:color w:val="1A1A2E"/>
          <w:sz w:val="22"/>
          <w:szCs w:val="22"/>
        </w:rPr>
        <w:t xml:space="preserve">Document 3 is not the end of the system. It is the beginning of the journey that cannot be documented.</w:t>
      </w:r>
    </w:p>
    <w:p>
      <w:pPr>
        <w:spacing w:after="0" w:before="60"/>
        <w:jc w:val="center"/>
      </w:pPr>
      <w:r>
        <w:rPr>
          <w:rFonts w:ascii="Arial" w:cs="Arial" w:eastAsia="Arial" w:hAnsi="Arial"/>
          <w:i/>
          <w:iCs/>
          <w:color w:val="888888"/>
          <w:sz w:val="18"/>
          <w:szCs w:val="18"/>
        </w:rPr>
        <w:t xml:space="preserve">AliouneBT Protocol Document 3 · FM → IM → GM · Target: 2500+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2026-05-28T00:15:03.122Z</dcterms:created>
  <dcterms:modified xsi:type="dcterms:W3CDTF">2026-05-28T00:15:03.134Z</dcterms:modified>
</cp:coreProperties>
</file>

<file path=docProps/custom.xml><?xml version="1.0" encoding="utf-8"?>
<Properties xmlns="http://schemas.openxmlformats.org/officeDocument/2006/custom-properties" xmlns:vt="http://schemas.openxmlformats.org/officeDocument/2006/docPropsVTypes"/>
</file>