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Please provide a brief description of your interaction with the applicant and, if applicable, the applicant’s role in your organization. (48/50 words)</w:t>
      </w:r>
    </w:p>
    <w:p w:rsidR="00000000" w:rsidDel="00000000" w:rsidP="00000000" w:rsidRDefault="00000000" w:rsidRPr="00000000" w14:paraId="00000002">
      <w:pPr>
        <w:ind w:left="1440" w:firstLine="0"/>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Since 2022, I’ve worked with Vikas as a client of PeopleGamez. He has successfully delivered four high-impact projects, consistently aligning his efforts with our strategic objectives. Beyond being a consultant, he</w:t>
      </w:r>
      <w:r w:rsidDel="00000000" w:rsidR="00000000" w:rsidRPr="00000000">
        <w:rPr>
          <w:rtl w:val="0"/>
        </w:rPr>
        <w:t xml:space="preserve"> is a reliable partner who prioritizes client outcomes and serves as a mentor my team deeply respects.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b w:val="1"/>
          <w:bCs w:val="1"/>
          <w:rtl w:val="0"/>
        </w:rPr>
        <w:t xml:space="preserve">How does the applicant’s performance compare to that of other well-qualified individuals in similar roles (if applicable)? Please provide specific examples. (E.g. What are the applicant’s principal strengths?) (Up to 500 words)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Meeting Vikas for the first time in November 2021, I was struck by his unusual approach during a competitive training simulation. While others focused on personal achievements, he  emphasised collective goals, a perspective rarely seen. Later, introducing himself as co-founder of Madiee Games, our competitor, he spoke of potential collaborations. Honestly, I wasn’t convinced at first, but his persistence in seeking guidance and acting on my feedback proved he wasn’t just another dreamer.</w:t>
      </w:r>
    </w:p>
    <w:p w:rsidR="00000000" w:rsidDel="00000000" w:rsidP="00000000" w:rsidRDefault="00000000" w:rsidRPr="00000000" w14:paraId="00000008">
      <w:pPr>
        <w:spacing w:after="240" w:before="240" w:lineRule="auto"/>
        <w:rPr/>
      </w:pPr>
      <w:r w:rsidDel="00000000" w:rsidR="00000000" w:rsidRPr="00000000">
        <w:rPr>
          <w:rtl w:val="0"/>
        </w:rPr>
        <w:t xml:space="preserve">A year later, Vikas proposed reimagining corporate training by co-creating SimuRise’s first in-house simulation, King Solomon’s Mines (KSM), through his new venture, PeopleGamez. He believed his innovative, data-centric perspective combined with my expertise could reshape corporate training. As someone deeply rooted in corporate training, I am often approached with ambitious ideas that promise transformative results. Rarely do they deliver.  My team was reluctant too; after all, we’d faced setbacks with bigger firms. But Vikas’s determination—and his offer to work without pay—persuaded us to take the chance.</w:t>
      </w:r>
    </w:p>
    <w:p w:rsidR="00000000" w:rsidDel="00000000" w:rsidP="00000000" w:rsidRDefault="00000000" w:rsidRPr="00000000" w14:paraId="00000009">
      <w:pPr>
        <w:spacing w:after="240" w:before="240" w:lineRule="auto"/>
        <w:rPr/>
      </w:pPr>
      <w:r w:rsidDel="00000000" w:rsidR="00000000" w:rsidRPr="00000000">
        <w:rPr>
          <w:rtl w:val="0"/>
        </w:rPr>
        <w:t xml:space="preserve">Acknowledging his limited corporate exposure, Vikas compensated with relentless preparation. He frequently sought my input to bridge gaps in experience. He brought in thorough research and external perspectives, turning KSM into more than just a training tool. It became a robust framework for organizational transformation, seamlessly integrating real-world dynamics with leadership strategies. The simplicity and impact of his work made funding it an easy decision.</w:t>
      </w:r>
    </w:p>
    <w:p w:rsidR="00000000" w:rsidDel="00000000" w:rsidP="00000000" w:rsidRDefault="00000000" w:rsidRPr="00000000" w14:paraId="0000000A">
      <w:pPr>
        <w:spacing w:after="240" w:before="240" w:lineRule="auto"/>
        <w:rPr/>
      </w:pPr>
      <w:r w:rsidDel="00000000" w:rsidR="00000000" w:rsidRPr="00000000">
        <w:rPr>
          <w:rtl w:val="0"/>
        </w:rPr>
        <w:t xml:space="preserve">What sets Vikas apart from leading global consultants is his intuitive understanding of our unspoken, evolving needs. Recognizing our challenges in scaling facilitation for larger groups, Vikas developed a tool that offered real-time insights, enabling seamless adjustments during sessions. It’s rare to find someone who understands pain points so deeply and delivers practical, value-enhanced solutions.</w:t>
      </w:r>
    </w:p>
    <w:p w:rsidR="00000000" w:rsidDel="00000000" w:rsidP="00000000" w:rsidRDefault="00000000" w:rsidRPr="00000000" w14:paraId="0000000B">
      <w:pPr>
        <w:spacing w:after="240" w:before="240" w:lineRule="auto"/>
        <w:rPr/>
      </w:pPr>
      <w:r w:rsidDel="00000000" w:rsidR="00000000" w:rsidRPr="00000000">
        <w:rPr>
          <w:rtl w:val="0"/>
        </w:rPr>
        <w:t xml:space="preserve">Today, KSM drives 80% of our revenue and is widely adopted by Fortune500 companies, a testament to his impact. We’ve since worked on three additional projects. His dedication to excellence and creating value led me to offer him a leadership role, but he politely declined multiple times. With his talent and drive, I’m confident he’ll achieve global recognition.</w:t>
      </w:r>
      <w:r w:rsidDel="00000000" w:rsidR="00000000" w:rsidRPr="00000000">
        <w:br w:type="page"/>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Describe the most important piece of constructive feedback you have given the applicant. Please detail the circumstances and the applicant’s response. (Up to 500 words)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During the development of </w:t>
      </w:r>
      <w:r w:rsidDel="00000000" w:rsidR="00000000" w:rsidRPr="00000000">
        <w:rPr>
          <w:i w:val="1"/>
          <w:iCs w:val="1"/>
          <w:rtl w:val="0"/>
        </w:rPr>
        <w:t xml:space="preserve">King Solomon’s Mines</w:t>
      </w:r>
      <w:r w:rsidDel="00000000" w:rsidR="00000000" w:rsidRPr="00000000">
        <w:rPr>
          <w:rtl w:val="0"/>
        </w:rPr>
        <w:t xml:space="preserve"> (KSM), our first in-house simulation, it became clear that the project was faltering due to rooted in misaligned communication and insufficient planning. For weeks, my team struggled to understand the direction, as his technical updates were overly detailed and hard to act on. These inefficiencies caused duplicated efforts and overlooked tasks. The lack of clear milestones compounded these issues, making it difficult to track progress or address bottlenecks. Given the strategic importance of the project and prior setbacks with similar initiatives, I was concerned about its impact on stakeholder confidence.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Recognizing my concerns, Vikas proactively approached me for feedback. I appreciated Vikas’s immediate focus on resolving the issues and explained the importance of creating a structured roadmap with measurable milestones to ensure clarity and alignment. To my satisfaction, he acknowledged his oversight and acted promptly.  He initiated regular review meetings with clear agendas, simplified technical updates to improve accessibility, and created a centralized repository for project resources to streamline communication. To align progress with expectations, he broke down deliverables into smaller iterative pilots, allowing for regular reviews and adjustments. These measures brought structure to the project and reduced risks, allowing my team to operate more efficiently despite limited resources.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results of these changes were evident not only in the turnaround of KSM but also in the confidence it instilled in our stakeholders. When we moved forward with our next project, </w:t>
      </w:r>
      <w:r w:rsidDel="00000000" w:rsidR="00000000" w:rsidRPr="00000000">
        <w:rPr>
          <w:i w:val="1"/>
          <w:iCs w:val="1"/>
          <w:rtl w:val="0"/>
        </w:rPr>
        <w:t xml:space="preserve">King Solomon’s Wisdom</w:t>
      </w:r>
      <w:r w:rsidDel="00000000" w:rsidR="00000000" w:rsidRPr="00000000">
        <w:rPr>
          <w:rtl w:val="0"/>
        </w:rPr>
        <w:t xml:space="preserve">, it was no surprise that our investors specifically requested Vikas’s involvement. This time, he delivered a comprehensive plan upfront, outlining time-bound objectives and clear outcomes. The execution was seamless, characterized by clarity, precision, and exceptional organization. From my perspective, Vikas demonstrated an impressive ability to adapt, address challenges, and deliver results, which solidified my trust in his approach and capabilities.</w:t>
      </w: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commentRangeStart w:id="0"/>
      <w:r w:rsidDel="00000000" w:rsidR="00000000" w:rsidRPr="00000000">
        <w:rPr>
          <w:rtl w:val="0"/>
        </w:rPr>
        <w:t xml:space="preserve">I first met Vikas in November 2021 while hosting a highly competitive training simulation. While others pursued individual success, Vikas stood out by emphasizing collective goals. Later that day, he introduced himself as co-founder of Madiee Games and proposed exploring synergies. Initially skeptical, I grew impressed by his eagerness to grow alongside competitors as he persistently sought my mentorship, and acted upon my insights.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year later, Vikas proposed reimagining corporate training by co-creating SimuRise’s first in-house simulation, King Solomon’s Mines (KSM), through his new venture, PeopleGamez. He aimed to blend my expertise with his innovative, data-driven approach. Despite my team’s reservations about partnering with a fledgling company—particularly after unsuccessful collaborations with larger global firms—Vikas’s determination won us over. He volunteered to work pro bono, aiming to demonstrate the viability of his vision before seeking any financial commitment.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Vikas frequently sought my inputs, acknowledging his limited corporate exposure, while presenting meticulous research enriched by insights from external leadership consultants. </w:t>
      </w:r>
      <w:r w:rsidDel="00000000" w:rsidR="00000000" w:rsidRPr="00000000">
        <w:rPr>
          <w:color w:val="ff0000"/>
          <w:rtl w:val="0"/>
        </w:rPr>
        <w:t xml:space="preserve"> </w:t>
      </w:r>
      <w:r w:rsidDel="00000000" w:rsidR="00000000" w:rsidRPr="00000000">
        <w:rPr>
          <w:rtl w:val="0"/>
        </w:rPr>
        <w:t xml:space="preserve">His meticulous research and commitment to integrating diverse insights transformed KSM into far more than a training simulation. It became a powerful organizational transformation tool, seamlessly weaving market dynamics with strategic people management.</w:t>
      </w:r>
      <w:r w:rsidDel="00000000" w:rsidR="00000000" w:rsidRPr="00000000">
        <w:rPr>
          <w:rtl w:val="0"/>
        </w:rPr>
        <w:t xml:space="preserve"> I experienced a glimpse of the future in its simplicity, making funding it an easy decision.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What sets Vikas apart from leading global consultants is his intuitive understanding of our unspoken, evolving needs. Recognizing my limitation in facilitating small cohorts, he developed a facilitation tool with real-time behavioral insights, enabling on-the-fly adjustments and effortless management of larger groups. This is just one example of how Vikas anticipated our pain points and tailored value-enhanced solutions.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Today, KSM drives 80% of our revenue and is used by Fortune 500 companies, a testament to his impact. After digitizing KSM, we collaborated on three more projects. His dedication to excellence and creating value led me to offer him a co-founder role, which he politely declined multiple times. Vikas has tremendous potential and, with the right guidance, can become a globally valued resource.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A year later, Vikas approached me with a bold proposal to co-create SimuRise’s first in-house simulation, </w:t>
      </w:r>
      <w:r w:rsidDel="00000000" w:rsidR="00000000" w:rsidRPr="00000000">
        <w:rPr>
          <w:i w:val="1"/>
          <w:iCs w:val="1"/>
          <w:rtl w:val="0"/>
        </w:rPr>
        <w:t xml:space="preserve">King Solomon’s Mines</w:t>
      </w:r>
      <w:r w:rsidDel="00000000" w:rsidR="00000000" w:rsidRPr="00000000">
        <w:rPr>
          <w:rtl w:val="0"/>
        </w:rPr>
        <w:t xml:space="preserve"> (KSM), through his new venture, PeopleGamez. </w:t>
      </w:r>
    </w:p>
    <w:p w:rsidR="00000000" w:rsidDel="00000000" w:rsidP="00000000" w:rsidRDefault="00000000" w:rsidRPr="00000000" w14:paraId="00000028">
      <w:pPr>
        <w:spacing w:after="240" w:before="240" w:lineRule="auto"/>
        <w:rPr/>
      </w:pPr>
      <w:r w:rsidDel="00000000" w:rsidR="00000000" w:rsidRPr="00000000">
        <w:rPr>
          <w:rtl w:val="0"/>
        </w:rPr>
        <w:t xml:space="preserve">Understanding our hesitation due to past failures with global firms, he offered to work pro bono to prove his vision’s viability. Vikas combined his innovative, data-driven approach with insights from leadership consultants to address our clients' needs. </w:t>
      </w:r>
    </w:p>
    <w:p w:rsidR="00000000" w:rsidDel="00000000" w:rsidP="00000000" w:rsidRDefault="00000000" w:rsidRPr="00000000" w14:paraId="00000029">
      <w:pPr>
        <w:spacing w:after="240" w:before="240" w:lineRule="auto"/>
        <w:rPr/>
      </w:pPr>
      <w:r w:rsidDel="00000000" w:rsidR="00000000" w:rsidRPr="00000000">
        <w:rPr>
          <w:rtl w:val="0"/>
        </w:rPr>
        <w:t xml:space="preserve">I met Vikas in November 2021 during a competitive training simulation. While others pursued individual success, Vikas prioritized collaboration and collective goals. Later, as co-founder of Madiee Games, he initiated discussions about synergies. Initially skeptical, I grew impressed by his persistence, eagerness to learn, and collaborative spirit.</w:t>
      </w:r>
    </w:p>
    <w:p w:rsidR="00000000" w:rsidDel="00000000" w:rsidP="00000000" w:rsidRDefault="00000000" w:rsidRPr="00000000" w14:paraId="0000002A">
      <w:pPr>
        <w:spacing w:after="240" w:before="240" w:lineRule="auto"/>
        <w:rPr/>
      </w:pPr>
      <w:r w:rsidDel="00000000" w:rsidR="00000000" w:rsidRPr="00000000">
        <w:rPr>
          <w:rtl w:val="0"/>
        </w:rPr>
        <w:t xml:space="preserve">A year later, Vikas approached me with a bold proposal to co-create SimuRise’s first in-house simulation, </w:t>
      </w:r>
      <w:r w:rsidDel="00000000" w:rsidR="00000000" w:rsidRPr="00000000">
        <w:rPr>
          <w:i w:val="1"/>
          <w:iCs w:val="1"/>
          <w:rtl w:val="0"/>
        </w:rPr>
        <w:t xml:space="preserve">King Solomon’s Mines</w:t>
      </w:r>
      <w:r w:rsidDel="00000000" w:rsidR="00000000" w:rsidRPr="00000000">
        <w:rPr>
          <w:rtl w:val="0"/>
        </w:rPr>
        <w:t xml:space="preserve"> (KSM), through his venture, PeopleGamez. Understanding our hesitation due to past failures with global firms, he offered to work pro bono to prove his vision’s viability. Vikas combined his innovative, data-driven approach with insights from leadership consultants to address our clients' needs. While I sought incremental improvements, Vikas delivered a transformative solution. KSM seamlessly blended market dynamics with strategic people management, offering an intuitive, future-ready tool that made funding it a clear choice.</w:t>
      </w:r>
    </w:p>
    <w:p w:rsidR="00000000" w:rsidDel="00000000" w:rsidP="00000000" w:rsidRDefault="00000000" w:rsidRPr="00000000" w14:paraId="0000002B">
      <w:pPr>
        <w:spacing w:after="240" w:before="240" w:lineRule="auto"/>
        <w:rPr/>
      </w:pPr>
      <w:r w:rsidDel="00000000" w:rsidR="00000000" w:rsidRPr="00000000">
        <w:rPr>
          <w:rtl w:val="0"/>
        </w:rPr>
        <w:t xml:space="preserve">What sets Vikas apart is his ability to anticipate unspoken needs. For instance, recognizing my challenge of facilitating small cohorts, he developed a tool with real-time behavioral insights, enabling proactive adjustments and effortless management of larger groups. This tailored solution exemplified his knack for creating value.</w:t>
      </w:r>
    </w:p>
    <w:p w:rsidR="00000000" w:rsidDel="00000000" w:rsidP="00000000" w:rsidRDefault="00000000" w:rsidRPr="00000000" w14:paraId="0000002C">
      <w:pPr>
        <w:spacing w:after="240" w:before="240" w:lineRule="auto"/>
        <w:rPr/>
      </w:pPr>
      <w:r w:rsidDel="00000000" w:rsidR="00000000" w:rsidRPr="00000000">
        <w:rPr>
          <w:rtl w:val="0"/>
        </w:rPr>
        <w:t xml:space="preserve">Today, KSM drives 80% of our revenue and is used by Fortune 500 companies, highlighting his impact. After digitizing KSM, we collaborated on three more projects. His innovative approach and depth of work even led me to offer him a co-founder role, which he graciously declined multiple times. Vikas’s potential is immense, and with the right guidance, he can become a globally valued leader.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Describe the most important piece of constructive feedback you have given the applicant. Please detail the circumstances and the applicant’s response. (Up to 500 words)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During the development of KSM, our first in-house simulation, we faced challenges due to a lack of clear communication and structured planning. For weeks, my team was uncertain about the project's direction. Vikas's technical updates were difficult to comprehend, leading to duplicated efforts and overlooked tasks. The absence of well-defined milestones made it challenging to track progress or identify bottlenecks. </w:t>
      </w:r>
      <w:commentRangeStart w:id="1"/>
      <w:r w:rsidDel="00000000" w:rsidR="00000000" w:rsidRPr="00000000">
        <w:rPr>
          <w:rtl w:val="0"/>
        </w:rPr>
        <w:t xml:space="preserve">Given the project was a critical strategic bet, and our previous unsuccessful attempts with other vendors, this ambiguity raised concerns among stakeholders about entrusting such a significant project to someone who appeared unprepared for high-stakes tasks.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Recognizing my concerns, Vikas proactively sought feedback. In our discussion, </w:t>
      </w:r>
      <w:commentRangeStart w:id="2"/>
      <w:r w:rsidDel="00000000" w:rsidR="00000000" w:rsidRPr="00000000">
        <w:rPr>
          <w:rtl w:val="0"/>
        </w:rPr>
        <w:t xml:space="preserve">I emphasized the importance of establishing a well-defined roadmap with measurable milestones to ensure transparency and build confidence among all parties involved.</w:t>
      </w:r>
      <w:commentRangeEnd w:id="2"/>
      <w:r w:rsidDel="00000000" w:rsidR="00000000" w:rsidRPr="00000000">
        <w:commentReference w:id="2"/>
      </w:r>
      <w:r w:rsidDel="00000000" w:rsidR="00000000" w:rsidRPr="00000000">
        <w:rPr>
          <w:rtl w:val="0"/>
        </w:rPr>
        <w:t xml:space="preserve"> Vikas acknowledged his oversight in not creating a structured plan from the outset. Since then, he has been promptly initiating regular review meetings with clear agendas and remaining open to all forms of input. Reaching out to global game designers and learning their processes, he implemented various pilots to validate ideas, thereby reducing our risks and was able to facilitate better business outcomes for us with a very lean team.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When we solicited proposals for our next simulation project, "King Solomon’s Wisdom," our investors specifically requested Vikas's involvement, impressed by his turnaround. Vikas lived up to their expectations by presenting a comprehensive plan with time-bound objectives and measurable outcomes. The result was  a well-executed project characterized by clarity and structured execution.</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kas Badami" w:id="1" w:date="2024-12-01T16:35:12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w:t>
      </w:r>
    </w:p>
  </w:comment>
  <w:comment w:author="Vikas Badami" w:id="2" w:date="2024-12-01T16:37:54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needed Vikas to step up and communicate proactively</w:t>
      </w:r>
    </w:p>
  </w:comment>
  <w:comment w:author="Vikas Badami" w:id="0" w:date="2024-12-01T18:48:06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draft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