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right" w:leader="none" w:pos="10512"/>
        </w:tabs>
        <w:spacing w:after="0" w:line="276" w:lineRule="auto"/>
        <w:ind w:left="283.46456692913375" w:right="281.81102362204797"/>
        <w:jc w:val="center"/>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b w:val="1"/>
          <w:bCs w:val="1"/>
          <w:sz w:val="28"/>
          <w:szCs w:val="28"/>
          <w:rtl w:val="0"/>
        </w:rPr>
        <w:t xml:space="preserve">Vikas Badami</w:t>
      </w:r>
      <w:r w:rsidDel="00000000" w:rsidR="00000000" w:rsidRPr="00000000">
        <w:rPr>
          <w:rtl w:val="0"/>
        </w:rPr>
      </w:r>
    </w:p>
    <w:p w:rsidR="00000000" w:rsidDel="00000000" w:rsidP="00000000" w:rsidRDefault="00000000" w:rsidRPr="00000000" w14:paraId="00000002">
      <w:pPr>
        <w:tabs>
          <w:tab w:val="center" w:leader="none" w:pos="5220"/>
          <w:tab w:val="right" w:leader="none" w:pos="10776.000000000002"/>
        </w:tabs>
        <w:spacing w:after="0" w:line="276" w:lineRule="auto"/>
        <w:ind w:left="283.46456692913375" w:right="281.81102362204797"/>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314-240-3755</w:t>
      </w:r>
      <w:r w:rsidDel="00000000" w:rsidR="00000000" w:rsidRPr="00000000">
        <w:rPr>
          <w:rFonts w:ascii="Times New Roman" w:cs="Times New Roman" w:eastAsia="Times New Roman" w:hAnsi="Times New Roman"/>
          <w:b w:val="1"/>
          <w:bCs w:val="1"/>
          <w:sz w:val="20"/>
          <w:szCs w:val="20"/>
          <w:rtl w:val="0"/>
        </w:rPr>
        <w:t xml:space="preserve">                                                         </w:t>
      </w:r>
      <w:hyperlink r:id="rId6">
        <w:r w:rsidDel="00000000" w:rsidR="00000000" w:rsidRPr="00000000">
          <w:rPr>
            <w:rFonts w:ascii="Times New Roman" w:cs="Times New Roman" w:eastAsia="Times New Roman" w:hAnsi="Times New Roman"/>
            <w:sz w:val="20"/>
            <w:szCs w:val="20"/>
            <w:rtl w:val="0"/>
          </w:rPr>
          <w:t xml:space="preserve">linkedin.com/in/vikasbadami/</w:t>
        </w:r>
      </w:hyperlink>
      <w:r w:rsidDel="00000000" w:rsidR="00000000" w:rsidRPr="00000000">
        <w:rPr>
          <w:rFonts w:ascii="Times New Roman" w:cs="Times New Roman" w:eastAsia="Times New Roman" w:hAnsi="Times New Roman"/>
          <w:sz w:val="20"/>
          <w:szCs w:val="20"/>
          <w:rtl w:val="0"/>
        </w:rPr>
        <w:t xml:space="preserve">                               </w:t>
        <w:tab/>
      </w:r>
      <w:hyperlink r:id="rId7">
        <w:r w:rsidDel="00000000" w:rsidR="00000000" w:rsidRPr="00000000">
          <w:rPr>
            <w:rFonts w:ascii="Times New Roman" w:cs="Times New Roman" w:eastAsia="Times New Roman" w:hAnsi="Times New Roman"/>
            <w:sz w:val="20"/>
            <w:szCs w:val="20"/>
            <w:rtl w:val="0"/>
          </w:rPr>
          <w:t xml:space="preserve">badami@wustl.edu</w:t>
        </w:r>
      </w:hyperlink>
      <w:r w:rsidDel="00000000" w:rsidR="00000000" w:rsidRPr="00000000">
        <w:rPr>
          <w:rtl w:val="0"/>
        </w:rPr>
      </w:r>
    </w:p>
    <w:p w:rsidR="00000000" w:rsidDel="00000000" w:rsidP="00000000" w:rsidRDefault="00000000" w:rsidRPr="00000000" w14:paraId="00000003">
      <w:pPr>
        <w:pBdr>
          <w:bottom w:color="000000" w:space="1" w:sz="4" w:val="single"/>
        </w:pBdr>
        <w:tabs>
          <w:tab w:val="right" w:leader="none" w:pos="10440"/>
          <w:tab w:val="right" w:leader="none" w:pos="10512"/>
        </w:tabs>
        <w:spacing w:after="0" w:before="200" w:line="276" w:lineRule="auto"/>
        <w:ind w:left="283.46456692913375" w:right="281.8110236220479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w:t>
        <w:tab/>
      </w:r>
    </w:p>
    <w:p w:rsidR="00000000" w:rsidDel="00000000" w:rsidP="00000000" w:rsidRDefault="00000000" w:rsidRPr="00000000" w14:paraId="00000004">
      <w:pPr>
        <w:tabs>
          <w:tab w:val="center" w:leader="none" w:pos="5040"/>
          <w:tab w:val="right" w:leader="none" w:pos="10776.000000000002"/>
        </w:tabs>
        <w:spacing w:after="0" w:before="200" w:line="276" w:lineRule="auto"/>
        <w:ind w:left="283.46456692913375" w:right="281.8110236220479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WASHINGTON UNIVERSITY IN ST. LOUIS, OLIN BUSINESS SCHOOL, </w:t>
      </w:r>
      <w:r w:rsidDel="00000000" w:rsidR="00000000" w:rsidRPr="00000000">
        <w:rPr>
          <w:rFonts w:ascii="Times New Roman" w:cs="Times New Roman" w:eastAsia="Times New Roman" w:hAnsi="Times New Roman"/>
          <w:sz w:val="20"/>
          <w:szCs w:val="20"/>
          <w:rtl w:val="0"/>
        </w:rPr>
        <w:t xml:space="preserve">St. Louis, MO</w:t>
      </w: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May 2027</w:t>
      </w:r>
      <w:r w:rsidDel="00000000" w:rsidR="00000000" w:rsidRPr="00000000">
        <w:rPr>
          <w:rtl w:val="0"/>
        </w:rPr>
      </w:r>
    </w:p>
    <w:p w:rsidR="00000000" w:rsidDel="00000000" w:rsidP="00000000" w:rsidRDefault="00000000" w:rsidRPr="00000000" w14:paraId="00000005">
      <w:pPr>
        <w:tabs>
          <w:tab w:val="right" w:leader="none" w:pos="10080"/>
          <w:tab w:val="right" w:leader="none" w:pos="10440"/>
        </w:tabs>
        <w:spacing w:after="200" w:line="276" w:lineRule="auto"/>
        <w:ind w:left="0" w:right="281.8110236220479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20"/>
          <w:szCs w:val="20"/>
          <w:rtl w:val="0"/>
        </w:rPr>
        <w:t xml:space="preserve">STEM MBA in Private Capital and Strategic Ownership Concentration; Dean’s Scholar  (100% merit scholarship); GMAT 98%</w:t>
      </w:r>
      <w:r w:rsidDel="00000000" w:rsidR="00000000" w:rsidRPr="00000000">
        <w:rPr>
          <w:rtl w:val="0"/>
        </w:rPr>
      </w:r>
    </w:p>
    <w:p w:rsidR="00000000" w:rsidDel="00000000" w:rsidP="00000000" w:rsidRDefault="00000000" w:rsidRPr="00000000" w14:paraId="00000006">
      <w:pPr>
        <w:numPr>
          <w:ilvl w:val="0"/>
          <w:numId w:val="4"/>
        </w:numPr>
        <w:tabs>
          <w:tab w:val="right" w:leader="none" w:pos="10080"/>
          <w:tab w:val="right" w:leader="none" w:pos="10440"/>
        </w:tabs>
        <w:spacing w:after="6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Entrepreneurship Hackathon Winner; SVC Semi-Finalist (135 teams); Financial &amp; Accounting  Peer Tutor; TA for PE courses</w:t>
      </w:r>
    </w:p>
    <w:p w:rsidR="00000000" w:rsidDel="00000000" w:rsidP="00000000" w:rsidRDefault="00000000" w:rsidRPr="00000000" w14:paraId="00000007">
      <w:pPr>
        <w:numPr>
          <w:ilvl w:val="0"/>
          <w:numId w:val="4"/>
        </w:numPr>
        <w:tabs>
          <w:tab w:val="right" w:leader="none" w:pos="10080"/>
          <w:tab w:val="right" w:leader="none" w:pos="10440"/>
        </w:tabs>
        <w:spacing w:after="6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Deal origination and Valuation</w:t>
      </w:r>
      <w:r w:rsidDel="00000000" w:rsidR="00000000" w:rsidRPr="00000000">
        <w:rPr>
          <w:rFonts w:ascii="Times New Roman" w:cs="Times New Roman" w:eastAsia="Times New Roman" w:hAnsi="Times New Roman"/>
          <w:sz w:val="20"/>
          <w:szCs w:val="20"/>
          <w:rtl w:val="0"/>
        </w:rPr>
        <w:t xml:space="preserve">: Engineered proprietary data-mining tool (EPA/EIDL sources) to identify 50 off-market M&amp;A targets for </w:t>
      </w:r>
      <w:r w:rsidDel="00000000" w:rsidR="00000000" w:rsidRPr="00000000">
        <w:rPr>
          <w:rFonts w:ascii="Times New Roman" w:cs="Times New Roman" w:eastAsia="Times New Roman" w:hAnsi="Times New Roman"/>
          <w:i w:val="1"/>
          <w:iCs w:val="1"/>
          <w:sz w:val="20"/>
          <w:szCs w:val="20"/>
          <w:rtl w:val="0"/>
        </w:rPr>
        <w:t xml:space="preserve">Sentinel Imports</w:t>
      </w:r>
      <w:r w:rsidDel="00000000" w:rsidR="00000000" w:rsidRPr="00000000">
        <w:rPr>
          <w:rFonts w:ascii="Times New Roman" w:cs="Times New Roman" w:eastAsia="Times New Roman" w:hAnsi="Times New Roman"/>
          <w:sz w:val="20"/>
          <w:szCs w:val="20"/>
          <w:rtl w:val="0"/>
        </w:rPr>
        <w:t xml:space="preserve">; building SDE normalized LBO models with debt capacity and IRR sensitivities</w:t>
      </w:r>
    </w:p>
    <w:p w:rsidR="00000000" w:rsidDel="00000000" w:rsidP="00000000" w:rsidRDefault="00000000" w:rsidRPr="00000000" w14:paraId="00000008">
      <w:pPr>
        <w:numPr>
          <w:ilvl w:val="0"/>
          <w:numId w:val="4"/>
        </w:numPr>
        <w:tabs>
          <w:tab w:val="right" w:leader="none" w:pos="10080"/>
          <w:tab w:val="right" w:leader="none" w:pos="10440"/>
        </w:tabs>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Operational Optimization: </w:t>
      </w:r>
      <w:r w:rsidDel="00000000" w:rsidR="00000000" w:rsidRPr="00000000">
        <w:rPr>
          <w:rFonts w:ascii="Times New Roman" w:cs="Times New Roman" w:eastAsia="Times New Roman" w:hAnsi="Times New Roman"/>
          <w:sz w:val="20"/>
          <w:szCs w:val="20"/>
          <w:rtl w:val="0"/>
        </w:rPr>
        <w:t xml:space="preserve">Building data-driven models to uncover cost synergies and systemic bottlenecks, and recommending reallocations prioritizing operational throughput and ROI across </w:t>
      </w:r>
      <w:r w:rsidDel="00000000" w:rsidR="00000000" w:rsidRPr="00000000">
        <w:rPr>
          <w:rFonts w:ascii="Times New Roman" w:cs="Times New Roman" w:eastAsia="Times New Roman" w:hAnsi="Times New Roman"/>
          <w:i w:val="1"/>
          <w:iCs w:val="1"/>
          <w:sz w:val="20"/>
          <w:szCs w:val="20"/>
          <w:rtl w:val="0"/>
        </w:rPr>
        <w:t xml:space="preserve">Edward Jones</w:t>
      </w:r>
      <w:r w:rsidDel="00000000" w:rsidR="00000000" w:rsidRPr="00000000">
        <w:rPr>
          <w:rFonts w:ascii="Times New Roman" w:cs="Times New Roman" w:eastAsia="Times New Roman" w:hAnsi="Times New Roman"/>
          <w:sz w:val="20"/>
          <w:szCs w:val="20"/>
          <w:rtl w:val="0"/>
        </w:rPr>
        <w:t xml:space="preserve">' strategic project portfolio</w:t>
      </w:r>
    </w:p>
    <w:p w:rsidR="00000000" w:rsidDel="00000000" w:rsidP="00000000" w:rsidRDefault="00000000" w:rsidRPr="00000000" w14:paraId="00000009">
      <w:pPr>
        <w:numPr>
          <w:ilvl w:val="0"/>
          <w:numId w:val="4"/>
        </w:numPr>
        <w:tabs>
          <w:tab w:val="right" w:leader="none" w:pos="10080"/>
          <w:tab w:val="right" w:leader="none" w:pos="10440"/>
        </w:tabs>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Financial Diligence:</w:t>
      </w:r>
      <w:r w:rsidDel="00000000" w:rsidR="00000000" w:rsidRPr="00000000">
        <w:rPr>
          <w:rFonts w:ascii="Times New Roman" w:cs="Times New Roman" w:eastAsia="Times New Roman" w:hAnsi="Times New Roman"/>
          <w:sz w:val="20"/>
          <w:szCs w:val="20"/>
          <w:rtl w:val="0"/>
        </w:rPr>
        <w:t xml:space="preserve"> Benchmarked forward-looking operational models of 15 startups with comparable exit returns to identify IRR sensitivity to critical milestones; recommended one deal to </w:t>
      </w:r>
      <w:r w:rsidDel="00000000" w:rsidR="00000000" w:rsidRPr="00000000">
        <w:rPr>
          <w:rFonts w:ascii="Times New Roman" w:cs="Times New Roman" w:eastAsia="Times New Roman" w:hAnsi="Times New Roman"/>
          <w:i w:val="1"/>
          <w:iCs w:val="1"/>
          <w:sz w:val="20"/>
          <w:szCs w:val="20"/>
          <w:rtl w:val="0"/>
        </w:rPr>
        <w:t xml:space="preserve">Redstick Ventures</w:t>
      </w:r>
      <w:r w:rsidDel="00000000" w:rsidR="00000000" w:rsidRPr="00000000">
        <w:rPr>
          <w:rFonts w:ascii="Times New Roman" w:cs="Times New Roman" w:eastAsia="Times New Roman" w:hAnsi="Times New Roman"/>
          <w:sz w:val="20"/>
          <w:szCs w:val="20"/>
          <w:rtl w:val="0"/>
        </w:rPr>
        <w:t xml:space="preserve"> IC via CIM, leading to expedited investment</w:t>
      </w:r>
    </w:p>
    <w:p w:rsidR="00000000" w:rsidDel="00000000" w:rsidP="00000000" w:rsidRDefault="00000000" w:rsidRPr="00000000" w14:paraId="0000000A">
      <w:pPr>
        <w:numPr>
          <w:ilvl w:val="0"/>
          <w:numId w:val="4"/>
        </w:numPr>
        <w:tabs>
          <w:tab w:val="right" w:leader="none" w:pos="10080"/>
          <w:tab w:val="right" w:leader="none" w:pos="10440"/>
        </w:tabs>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Guiding friend's ETA </w:t>
      </w:r>
      <w:r w:rsidDel="00000000" w:rsidR="00000000" w:rsidRPr="00000000">
        <w:rPr>
          <w:rFonts w:ascii="Times New Roman" w:cs="Times New Roman" w:eastAsia="Times New Roman" w:hAnsi="Times New Roman"/>
          <w:sz w:val="20"/>
          <w:szCs w:val="20"/>
          <w:rtl w:val="0"/>
        </w:rPr>
        <w:t xml:space="preserve">through deal structuring, covenant headroom, waterfall, capital stack modeling, and compliance</w:t>
      </w:r>
    </w:p>
    <w:p w:rsidR="00000000" w:rsidDel="00000000" w:rsidP="00000000" w:rsidRDefault="00000000" w:rsidRPr="00000000" w14:paraId="0000000B">
      <w:pPr>
        <w:numPr>
          <w:ilvl w:val="0"/>
          <w:numId w:val="4"/>
        </w:numPr>
        <w:tabs>
          <w:tab w:val="right" w:leader="none" w:pos="10080"/>
          <w:tab w:val="right" w:leader="none" w:pos="10440"/>
        </w:tabs>
        <w:spacing w:after="6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Voting Board Member</w:t>
      </w:r>
      <w:r w:rsidDel="00000000" w:rsidR="00000000" w:rsidRPr="00000000">
        <w:rPr>
          <w:rFonts w:ascii="Times New Roman" w:cs="Times New Roman" w:eastAsia="Times New Roman" w:hAnsi="Times New Roman"/>
          <w:sz w:val="20"/>
          <w:szCs w:val="20"/>
          <w:rtl w:val="0"/>
        </w:rPr>
        <w:t xml:space="preserve"> at Lessie Bates Davis Neighborhood House. Driving financial and operational self-sufficiency through strategic resource allocation and program prioritization across 22 initiatives serving 9K+ community members annually</w:t>
      </w:r>
    </w:p>
    <w:p w:rsidR="00000000" w:rsidDel="00000000" w:rsidP="00000000" w:rsidRDefault="00000000" w:rsidRPr="00000000" w14:paraId="0000000C">
      <w:pPr>
        <w:tabs>
          <w:tab w:val="right" w:leader="none" w:pos="10440"/>
          <w:tab w:val="right" w:leader="none" w:pos="10512"/>
        </w:tabs>
        <w:spacing w:after="0" w:line="276" w:lineRule="auto"/>
        <w:ind w:left="283.46456692913375" w:right="281.81102362204797"/>
        <w:jc w:val="both"/>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0D">
      <w:pPr>
        <w:tabs>
          <w:tab w:val="center" w:leader="none" w:pos="5040"/>
          <w:tab w:val="right" w:leader="none" w:pos="10776.000000000002"/>
        </w:tabs>
        <w:spacing w:after="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PLAKSHA UNIVERSITY, </w:t>
      </w:r>
      <w:r w:rsidDel="00000000" w:rsidR="00000000" w:rsidRPr="00000000">
        <w:rPr>
          <w:rFonts w:ascii="Times New Roman" w:cs="Times New Roman" w:eastAsia="Times New Roman" w:hAnsi="Times New Roman"/>
          <w:sz w:val="20"/>
          <w:szCs w:val="20"/>
          <w:rtl w:val="0"/>
        </w:rPr>
        <w:t xml:space="preserve">Gurgaon, India</w:t>
        <w:tab/>
        <w:tab/>
        <w:t xml:space="preserve">        August 2021</w:t>
      </w:r>
    </w:p>
    <w:p w:rsidR="00000000" w:rsidDel="00000000" w:rsidP="00000000" w:rsidRDefault="00000000" w:rsidRPr="00000000" w14:paraId="0000000E">
      <w:pPr>
        <w:tabs>
          <w:tab w:val="left" w:leader="none" w:pos="4335"/>
          <w:tab w:val="right" w:leader="none" w:pos="10080"/>
          <w:tab w:val="right" w:leader="none" w:pos="10440"/>
        </w:tabs>
        <w:spacing w:after="0" w:line="276"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PGDM in Tech Leadership; 100% Merit Scholarship (Top 10 percentile)</w:t>
      </w:r>
    </w:p>
    <w:p w:rsidR="00000000" w:rsidDel="00000000" w:rsidP="00000000" w:rsidRDefault="00000000" w:rsidRPr="00000000" w14:paraId="0000000F">
      <w:pPr>
        <w:numPr>
          <w:ilvl w:val="0"/>
          <w:numId w:val="2"/>
        </w:numPr>
        <w:spacing w:after="6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 AI scrum management tool during UC Berkeley’s Global Venture Catalyst (170 delegates from 30+ countries)</w:t>
      </w:r>
    </w:p>
    <w:p w:rsidR="00000000" w:rsidDel="00000000" w:rsidP="00000000" w:rsidRDefault="00000000" w:rsidRPr="00000000" w14:paraId="00000010">
      <w:pPr>
        <w:numPr>
          <w:ilvl w:val="0"/>
          <w:numId w:val="2"/>
        </w:numPr>
        <w:spacing w:after="6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Engineered AI workflow automating trade data reconciliation for DeShaw, enabling 30% faster P&amp;L attribution</w:t>
      </w:r>
    </w:p>
    <w:p w:rsidR="00000000" w:rsidDel="00000000" w:rsidP="00000000" w:rsidRDefault="00000000" w:rsidRPr="00000000" w14:paraId="00000011">
      <w:pPr>
        <w:spacing w:after="0" w:line="276" w:lineRule="auto"/>
        <w:ind w:left="283.46456692913375" w:right="281.81102362204797"/>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12">
      <w:pPr>
        <w:tabs>
          <w:tab w:val="center" w:leader="none" w:pos="5040"/>
          <w:tab w:val="right" w:leader="none" w:pos="10776.000000000002"/>
        </w:tabs>
        <w:spacing w:after="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NATIONAL INSTITUTE OF TECHNOLOGY CALICUT, </w:t>
      </w:r>
      <w:r w:rsidDel="00000000" w:rsidR="00000000" w:rsidRPr="00000000">
        <w:rPr>
          <w:rFonts w:ascii="Times New Roman" w:cs="Times New Roman" w:eastAsia="Times New Roman" w:hAnsi="Times New Roman"/>
          <w:sz w:val="20"/>
          <w:szCs w:val="20"/>
          <w:rtl w:val="0"/>
        </w:rPr>
        <w:t xml:space="preserve">Calicut, India</w:t>
        <w:tab/>
        <w:t xml:space="preserve">May 2020</w:t>
      </w:r>
    </w:p>
    <w:p w:rsidR="00000000" w:rsidDel="00000000" w:rsidP="00000000" w:rsidRDefault="00000000" w:rsidRPr="00000000" w14:paraId="00000013">
      <w:pPr>
        <w:spacing w:after="0" w:line="276"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B.Tech in Industrial Engineering  (Top 10 percentile); JEE Mains &amp; Advanced 99.5 Percentile; K-CET All India Rank 393</w:t>
      </w:r>
    </w:p>
    <w:p w:rsidR="00000000" w:rsidDel="00000000" w:rsidP="00000000" w:rsidRDefault="00000000" w:rsidRPr="00000000" w14:paraId="00000014">
      <w:pPr>
        <w:numPr>
          <w:ilvl w:val="0"/>
          <w:numId w:val="3"/>
        </w:numPr>
        <w:spacing w:after="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Lead at Robotics Club, designing self learning AI and IoT bots, including Wall Climber, Soldier Assistance Drone</w:t>
      </w:r>
    </w:p>
    <w:p w:rsidR="00000000" w:rsidDel="00000000" w:rsidP="00000000" w:rsidRDefault="00000000" w:rsidRPr="00000000" w14:paraId="00000015">
      <w:pPr>
        <w:pBdr>
          <w:bottom w:color="000000" w:space="1" w:sz="4" w:val="single"/>
        </w:pBdr>
        <w:tabs>
          <w:tab w:val="right" w:leader="none" w:pos="10776.000000000002"/>
        </w:tabs>
        <w:spacing w:after="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pBdr>
          <w:bottom w:color="000000" w:space="1" w:sz="4" w:val="single"/>
        </w:pBdr>
        <w:tabs>
          <w:tab w:val="right" w:leader="none" w:pos="10776.000000000002"/>
        </w:tabs>
        <w:spacing w:after="0" w:line="276" w:lineRule="auto"/>
        <w:ind w:left="283.46456692913375" w:right="281.8110236220479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EXPERIENCE</w:t>
        <w:tab/>
      </w:r>
    </w:p>
    <w:p w:rsidR="00000000" w:rsidDel="00000000" w:rsidP="00000000" w:rsidRDefault="00000000" w:rsidRPr="00000000" w14:paraId="00000017">
      <w:pPr>
        <w:spacing w:after="0" w:before="200" w:line="276"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MetaXP Pvt Ltd</w:t>
      </w:r>
      <w:r w:rsidDel="00000000" w:rsidR="00000000" w:rsidRPr="00000000">
        <w:rPr>
          <w:rFonts w:ascii="Cardo" w:cs="Cardo" w:eastAsia="Cardo" w:hAnsi="Cardo"/>
          <w:sz w:val="20"/>
          <w:szCs w:val="20"/>
          <w:rtl w:val="0"/>
        </w:rPr>
        <w:t xml:space="preserve"> (Corporate Training → GTM Consulting Firm),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Bangalore, India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August 2021–July 2025</w:t>
      </w:r>
      <w:r w:rsidDel="00000000" w:rsidR="00000000" w:rsidRPr="00000000">
        <w:rPr>
          <w:rtl w:val="0"/>
        </w:rPr>
      </w:r>
    </w:p>
    <w:p w:rsidR="00000000" w:rsidDel="00000000" w:rsidP="00000000" w:rsidRDefault="00000000" w:rsidRPr="00000000" w14:paraId="00000018">
      <w:pPr>
        <w:keepNext w:val="1"/>
        <w:spacing w:after="60" w:before="0" w:line="276" w:lineRule="auto"/>
        <w:ind w:left="0" w:right="281.81102362204797"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Principal Consultant &amp; Founder; Bootstrapped and Profitable</w:t>
      </w:r>
    </w:p>
    <w:p w:rsidR="00000000" w:rsidDel="00000000" w:rsidP="00000000" w:rsidRDefault="00000000" w:rsidRPr="00000000" w14:paraId="00000019">
      <w:pPr>
        <w:numPr>
          <w:ilvl w:val="0"/>
          <w:numId w:val="5"/>
        </w:numPr>
        <w:spacing w:after="60" w:before="0" w:line="276" w:lineRule="auto"/>
        <w:ind w:left="28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Greenfield Scaling: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Won $21K in government innovation grants (top 1%) to scale leadership simulations to 40K+ global managers at Amazon, SHRM, and Genpact. Delivered gamification workshops to 11K attendees at 4 international conferences</w:t>
      </w:r>
    </w:p>
    <w:p w:rsidR="00000000" w:rsidDel="00000000" w:rsidP="00000000" w:rsidRDefault="00000000" w:rsidRPr="00000000" w14:paraId="0000001A">
      <w:pPr>
        <w:numPr>
          <w:ilvl w:val="0"/>
          <w:numId w:val="5"/>
        </w:numPr>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Turnaround:</w:t>
      </w:r>
      <w:r w:rsidDel="00000000" w:rsidR="00000000" w:rsidRPr="00000000">
        <w:rPr>
          <w:rFonts w:ascii="Times New Roman" w:cs="Times New Roman" w:eastAsia="Times New Roman" w:hAnsi="Times New Roman"/>
          <w:sz w:val="20"/>
          <w:szCs w:val="20"/>
          <w:rtl w:val="0"/>
        </w:rPr>
        <w:t xml:space="preserve"> Revived MetaXP from bankruptcy via VC portfolio growth consultancy pivot; built investment theses, sourced network-referred deal pipeline, managed founder relationship for Treeforest Capital, ACT Grants, and JECP Incubator</w:t>
      </w:r>
    </w:p>
    <w:p w:rsidR="00000000" w:rsidDel="00000000" w:rsidP="00000000" w:rsidRDefault="00000000" w:rsidRPr="00000000" w14:paraId="0000001B">
      <w:pPr>
        <w:numPr>
          <w:ilvl w:val="0"/>
          <w:numId w:val="5"/>
        </w:numPr>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 Creation:</w:t>
      </w:r>
      <w:r w:rsidDel="00000000" w:rsidR="00000000" w:rsidRPr="00000000">
        <w:rPr>
          <w:rFonts w:ascii="Times New Roman" w:cs="Times New Roman" w:eastAsia="Times New Roman" w:hAnsi="Times New Roman"/>
          <w:sz w:val="20"/>
          <w:szCs w:val="20"/>
          <w:rtl w:val="0"/>
        </w:rPr>
        <w:t xml:space="preserve"> Scaled 14 startups (1 Shark Tank-funded) by executing GTM, unit economics, and scalable playbooks </w:t>
      </w:r>
    </w:p>
    <w:p w:rsidR="00000000" w:rsidDel="00000000" w:rsidP="00000000" w:rsidRDefault="00000000" w:rsidRPr="00000000" w14:paraId="0000001C">
      <w:pPr>
        <w:widowControl w:val="0"/>
        <w:numPr>
          <w:ilvl w:val="0"/>
          <w:numId w:val="6"/>
        </w:numPr>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Operational Restructuring: </w:t>
      </w:r>
      <w:r w:rsidDel="00000000" w:rsidR="00000000" w:rsidRPr="00000000">
        <w:rPr>
          <w:sz w:val="20"/>
          <w:szCs w:val="20"/>
          <w:rtl w:val="0"/>
        </w:rPr>
        <w:t xml:space="preserve">Stabilized a distressed M&amp;A SaaS platform plagued by revenue volatility, leading to executive turnover and stalled fundraising by launching a $600K ARR subscription model and GTM playbook, enabling a $10M Series A</w:t>
      </w:r>
      <w:r w:rsidDel="00000000" w:rsidR="00000000" w:rsidRPr="00000000">
        <w:rPr>
          <w:rtl w:val="0"/>
        </w:rPr>
      </w:r>
    </w:p>
    <w:p w:rsidR="00000000" w:rsidDel="00000000" w:rsidP="00000000" w:rsidRDefault="00000000" w:rsidRPr="00000000" w14:paraId="0000001D">
      <w:pPr>
        <w:widowControl w:val="0"/>
        <w:numPr>
          <w:ilvl w:val="0"/>
          <w:numId w:val="6"/>
        </w:numPr>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Capital Efficiency: </w:t>
      </w:r>
      <w:r w:rsidDel="00000000" w:rsidR="00000000" w:rsidRPr="00000000">
        <w:rPr>
          <w:rFonts w:ascii="Times New Roman" w:cs="Times New Roman" w:eastAsia="Times New Roman" w:hAnsi="Times New Roman"/>
          <w:sz w:val="20"/>
          <w:szCs w:val="20"/>
          <w:rtl w:val="0"/>
        </w:rPr>
        <w:t xml:space="preserve">Halved product launch from 6 to 3 months by persuading a fintech to pivot its VC-backed roadmap by evidencing stronger PMF via competitive benchmarking and A/B testing; traded engineering time for iterative deployment.</w:t>
      </w:r>
    </w:p>
    <w:p w:rsidR="00000000" w:rsidDel="00000000" w:rsidP="00000000" w:rsidRDefault="00000000" w:rsidRPr="00000000" w14:paraId="0000001E">
      <w:pPr>
        <w:widowControl w:val="0"/>
        <w:numPr>
          <w:ilvl w:val="0"/>
          <w:numId w:val="6"/>
        </w:numPr>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Strategy:</w:t>
      </w:r>
      <w:r w:rsidDel="00000000" w:rsidR="00000000" w:rsidRPr="00000000">
        <w:rPr>
          <w:rFonts w:ascii="Times New Roman" w:cs="Times New Roman" w:eastAsia="Times New Roman" w:hAnsi="Times New Roman"/>
          <w:sz w:val="20"/>
          <w:szCs w:val="20"/>
          <w:rtl w:val="0"/>
        </w:rPr>
        <w:t xml:space="preserve"> Scoped timeline, brainstormed UX, and architected gamified cybersecurity LLM agent (reflective goal decomposition, retrieval memory); reclaimed 6 of 8 enterprise clients lost to AI-native competitor, increasing LTV by 18%</w:t>
      </w:r>
    </w:p>
    <w:p w:rsidR="00000000" w:rsidDel="00000000" w:rsidP="00000000" w:rsidRDefault="00000000" w:rsidRPr="00000000" w14:paraId="0000001F">
      <w:pPr>
        <w:widowControl w:val="0"/>
        <w:numPr>
          <w:ilvl w:val="0"/>
          <w:numId w:val="6"/>
        </w:numPr>
        <w:spacing w:after="60" w:before="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Tools:</w:t>
      </w:r>
      <w:r w:rsidDel="00000000" w:rsidR="00000000" w:rsidRPr="00000000">
        <w:rPr>
          <w:rFonts w:ascii="Times New Roman" w:cs="Times New Roman" w:eastAsia="Times New Roman" w:hAnsi="Times New Roman"/>
          <w:sz w:val="20"/>
          <w:szCs w:val="20"/>
          <w:rtl w:val="0"/>
        </w:rPr>
        <w:t xml:space="preserve"> Salesforce, PitchBook, Bloomberg, DealCloud, n8n, Grata, Power BI, Tableau, QuickBooks, Python, SQL, Adv Excel</w:t>
      </w:r>
    </w:p>
    <w:p w:rsidR="00000000" w:rsidDel="00000000" w:rsidP="00000000" w:rsidRDefault="00000000" w:rsidRPr="00000000" w14:paraId="00000020">
      <w:pPr>
        <w:pBdr>
          <w:bottom w:color="000000" w:space="1" w:sz="4" w:val="single"/>
        </w:pBdr>
        <w:tabs>
          <w:tab w:val="right" w:leader="none" w:pos="10776.000000000002"/>
        </w:tabs>
        <w:spacing w:after="2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pBdr>
          <w:bottom w:color="000000" w:space="1" w:sz="4" w:val="single"/>
        </w:pBdr>
        <w:tabs>
          <w:tab w:val="right" w:leader="none" w:pos="10776.000000000002"/>
        </w:tabs>
        <w:spacing w:after="0" w:line="276"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AWARDS AND RECOGNITIONS</w:t>
        <w:tab/>
      </w:r>
      <w:r w:rsidDel="00000000" w:rsidR="00000000" w:rsidRPr="00000000">
        <w:rPr>
          <w:rtl w:val="0"/>
        </w:rPr>
      </w:r>
    </w:p>
    <w:p w:rsidR="00000000" w:rsidDel="00000000" w:rsidP="00000000" w:rsidRDefault="00000000" w:rsidRPr="00000000" w14:paraId="00000022">
      <w:pPr>
        <w:numPr>
          <w:ilvl w:val="0"/>
          <w:numId w:val="1"/>
        </w:numPr>
        <w:spacing w:after="60" w:before="20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Awarded Youth Icon by the Ministry of Youth Affairs for leading NGOs, schools, and government partners to upskill 10K slum and tribal students, igniting 18 student ventures solving community problems with waterbody-cleaning bots and cattle tracker</w:t>
      </w:r>
    </w:p>
    <w:p w:rsidR="00000000" w:rsidDel="00000000" w:rsidP="00000000" w:rsidRDefault="00000000" w:rsidRPr="00000000" w14:paraId="00000023">
      <w:pPr>
        <w:numPr>
          <w:ilvl w:val="0"/>
          <w:numId w:val="1"/>
        </w:numPr>
        <w:spacing w:after="6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AI Scholar (Pi School): Earned a special 21st spot out of 20 (6K applicants) for exceptional potential, overriding experience criteria. Travelled to Italy to develop car fuel‑level and car resale value prediction ML models for my sponsor</w:t>
      </w:r>
    </w:p>
    <w:p w:rsidR="00000000" w:rsidDel="00000000" w:rsidP="00000000" w:rsidRDefault="00000000" w:rsidRPr="00000000" w14:paraId="00000024">
      <w:pPr>
        <w:numPr>
          <w:ilvl w:val="0"/>
          <w:numId w:val="1"/>
        </w:numPr>
        <w:spacing w:after="6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Kho-Kho captain (3 Nationals); National Game Design winner (129K teams); Learned 7 languages via community immersions</w:t>
      </w:r>
    </w:p>
    <w:sectPr>
      <w:pgSz w:h="15840" w:w="12240" w:orient="portrait"/>
      <w:pgMar w:bottom="0" w:top="566.9291338582677" w:left="850.3937007874016" w:right="598.3464566929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Rule="auto"/>
    </w:pPr>
    <w:rPr>
      <w:b w:val="1"/>
      <w:bCs w:val="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 Id="rId7" Type="http://schemas.openxmlformats.org/officeDocument/2006/relationships/hyperlink" Target="mailto:badami@wustl.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