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512"/>
        </w:tabs>
        <w:spacing w:after="0" w:line="276" w:lineRule="auto"/>
        <w:ind w:left="283.46456692913375" w:right="281.81102362204797" w:hanging="283.46456692913375"/>
        <w:jc w:val="center"/>
        <w:rPr>
          <w:rFonts w:ascii="Times New Roman" w:cs="Times New Roman" w:eastAsia="Times New Roman" w:hAnsi="Times New Roman"/>
          <w:sz w:val="28"/>
          <w:szCs w:val="28"/>
        </w:rPr>
      </w:pPr>
      <w:bookmarkStart w:colFirst="0" w:colLast="0" w:name="_r5g6w8y2x4a8" w:id="0"/>
      <w:bookmarkEnd w:id="0"/>
      <w:r w:rsidDel="00000000" w:rsidR="00000000" w:rsidRPr="00000000">
        <w:rPr>
          <w:rFonts w:ascii="Times New Roman" w:cs="Times New Roman" w:eastAsia="Times New Roman" w:hAnsi="Times New Roman"/>
          <w:b w:val="1"/>
          <w:bCs w:val="1"/>
          <w:sz w:val="28"/>
          <w:szCs w:val="28"/>
          <w:rtl w:val="0"/>
        </w:rPr>
        <w:t xml:space="preserve">Vikas Badami</w:t>
      </w:r>
      <w:r w:rsidDel="00000000" w:rsidR="00000000" w:rsidRPr="00000000">
        <w:rPr>
          <w:rtl w:val="0"/>
        </w:rPr>
      </w:r>
    </w:p>
    <w:p w:rsidR="00000000" w:rsidDel="00000000" w:rsidP="00000000" w:rsidRDefault="00000000" w:rsidRPr="00000000" w14:paraId="00000002">
      <w:pPr>
        <w:tabs>
          <w:tab w:val="center" w:leader="none" w:pos="5220"/>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314-240-3755</w:t>
      </w:r>
      <w:r w:rsidDel="00000000" w:rsidR="00000000" w:rsidRPr="00000000">
        <w:rPr>
          <w:rFonts w:ascii="Times New Roman" w:cs="Times New Roman" w:eastAsia="Times New Roman" w:hAnsi="Times New Roman"/>
          <w:b w:val="1"/>
          <w:bCs w:val="1"/>
          <w:sz w:val="20"/>
          <w:szCs w:val="20"/>
          <w:rtl w:val="0"/>
        </w:rPr>
        <w:t xml:space="preserve">                                                         </w:t>
      </w:r>
      <w:hyperlink r:id="rId6">
        <w:r w:rsidDel="00000000" w:rsidR="00000000" w:rsidRPr="00000000">
          <w:rPr>
            <w:rFonts w:ascii="Times New Roman" w:cs="Times New Roman" w:eastAsia="Times New Roman" w:hAnsi="Times New Roman"/>
            <w:sz w:val="20"/>
            <w:szCs w:val="20"/>
            <w:rtl w:val="0"/>
          </w:rPr>
          <w:t xml:space="preserve">linkedin.com/in/vikasbadami/</w:t>
        </w:r>
      </w:hyperlink>
      <w:r w:rsidDel="00000000" w:rsidR="00000000" w:rsidRPr="00000000">
        <w:rPr>
          <w:rFonts w:ascii="Times New Roman" w:cs="Times New Roman" w:eastAsia="Times New Roman" w:hAnsi="Times New Roman"/>
          <w:sz w:val="20"/>
          <w:szCs w:val="20"/>
          <w:rtl w:val="0"/>
        </w:rPr>
        <w:t xml:space="preserve">                               </w:t>
        <w:tab/>
      </w:r>
      <w:hyperlink r:id="rId7">
        <w:r w:rsidDel="00000000" w:rsidR="00000000" w:rsidRPr="00000000">
          <w:rPr>
            <w:rFonts w:ascii="Times New Roman" w:cs="Times New Roman" w:eastAsia="Times New Roman" w:hAnsi="Times New Roman"/>
            <w:sz w:val="20"/>
            <w:szCs w:val="20"/>
            <w:rtl w:val="0"/>
          </w:rPr>
          <w:t xml:space="preserve">badami@wustl.edu</w:t>
        </w:r>
      </w:hyperlink>
      <w:r w:rsidDel="00000000" w:rsidR="00000000" w:rsidRPr="00000000">
        <w:rPr>
          <w:rtl w:val="0"/>
        </w:rPr>
      </w:r>
    </w:p>
    <w:p w:rsidR="00000000" w:rsidDel="00000000" w:rsidP="00000000" w:rsidRDefault="00000000" w:rsidRPr="00000000" w14:paraId="00000003">
      <w:pPr>
        <w:tabs>
          <w:tab w:val="right" w:leader="none" w:pos="10770"/>
        </w:tabs>
        <w:spacing w:after="200" w:line="276" w:lineRule="auto"/>
        <w:ind w:left="0" w:right="281.8110236220479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strategist leveraging AI + Behavioural Science to transform 18 startups under complex stakeholder, budget, and time constraints. Seeking an internal consulting internship to gain enterprise-level strategic exposure and scale value for shareholders</w:t>
      </w:r>
      <w:r w:rsidDel="00000000" w:rsidR="00000000" w:rsidRPr="00000000">
        <w:rPr>
          <w:rtl w:val="0"/>
        </w:rPr>
      </w:r>
    </w:p>
    <w:p w:rsidR="00000000" w:rsidDel="00000000" w:rsidP="00000000" w:rsidRDefault="00000000" w:rsidRPr="00000000" w14:paraId="00000004">
      <w:pPr>
        <w:pBdr>
          <w:bottom w:color="000000" w:space="1" w:sz="4" w:val="single"/>
        </w:pBdr>
        <w:tabs>
          <w:tab w:val="right" w:leader="none" w:pos="10440"/>
          <w:tab w:val="right" w:leader="none" w:pos="10512"/>
        </w:tabs>
        <w:spacing w:after="0" w:line="276" w:lineRule="auto"/>
        <w:ind w:left="283.46456692913375" w:right="281.81102362204797" w:hanging="283.46456692913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w:t>
        <w:tab/>
      </w:r>
    </w:p>
    <w:p w:rsidR="00000000" w:rsidDel="00000000" w:rsidP="00000000" w:rsidRDefault="00000000" w:rsidRPr="00000000" w14:paraId="00000005">
      <w:pPr>
        <w:tabs>
          <w:tab w:val="center" w:leader="none" w:pos="5040"/>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WASHINGTON UNIVERSITY IN ST. LOUIS, OLIN BUSINESS SCHOOL, </w:t>
      </w:r>
      <w:r w:rsidDel="00000000" w:rsidR="00000000" w:rsidRPr="00000000">
        <w:rPr>
          <w:rFonts w:ascii="Times New Roman" w:cs="Times New Roman" w:eastAsia="Times New Roman" w:hAnsi="Times New Roman"/>
          <w:sz w:val="20"/>
          <w:szCs w:val="20"/>
          <w:rtl w:val="0"/>
        </w:rPr>
        <w:t xml:space="preserve">St. Louis, MO</w:t>
      </w: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May 2027</w:t>
      </w:r>
      <w:r w:rsidDel="00000000" w:rsidR="00000000" w:rsidRPr="00000000">
        <w:rPr>
          <w:rtl w:val="0"/>
        </w:rPr>
      </w:r>
    </w:p>
    <w:p w:rsidR="00000000" w:rsidDel="00000000" w:rsidP="00000000" w:rsidRDefault="00000000" w:rsidRPr="00000000" w14:paraId="00000006">
      <w:pPr>
        <w:tabs>
          <w:tab w:val="right" w:leader="none" w:pos="10080"/>
          <w:tab w:val="right" w:leader="none" w:pos="10440"/>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STEM MBA, Consulting Concentration; Dean’s Scholar  (100% merit scholarship); GMAT 98 Percentile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7">
      <w:pPr>
        <w:numPr>
          <w:ilvl w:val="0"/>
          <w:numId w:val="5"/>
        </w:numPr>
        <w:tabs>
          <w:tab w:val="right" w:leader="none" w:pos="10080"/>
          <w:tab w:val="right" w:leader="none" w:pos="10440"/>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Entrepreneurship Hackathon Winner; SVC Semi-Finalist (135 teams); leading due diligence for Redstick Ventures (capstone)</w:t>
      </w:r>
    </w:p>
    <w:p w:rsidR="00000000" w:rsidDel="00000000" w:rsidP="00000000" w:rsidRDefault="00000000" w:rsidRPr="00000000" w14:paraId="00000008">
      <w:pPr>
        <w:numPr>
          <w:ilvl w:val="0"/>
          <w:numId w:val="5"/>
        </w:numPr>
        <w:tabs>
          <w:tab w:val="right" w:leader="none" w:pos="10080"/>
          <w:tab w:val="right" w:leader="none" w:pos="10440"/>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Volunteered to revamp STL Stray Rescue’s marketing strategy, improving outreach, fundraising, and community engagement</w:t>
      </w:r>
    </w:p>
    <w:p w:rsidR="00000000" w:rsidDel="00000000" w:rsidP="00000000" w:rsidRDefault="00000000" w:rsidRPr="00000000" w14:paraId="00000009">
      <w:pPr>
        <w:tabs>
          <w:tab w:val="right" w:leader="none" w:pos="10440"/>
          <w:tab w:val="right" w:leader="none" w:pos="10512"/>
        </w:tabs>
        <w:spacing w:after="0" w:line="276" w:lineRule="auto"/>
        <w:ind w:left="283.46456692913375" w:right="281.81102362204797" w:hanging="283.46456692913375"/>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tabs>
          <w:tab w:val="center" w:leader="none" w:pos="5040"/>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PLAKSHA UNIVERSITY, </w:t>
      </w:r>
      <w:r w:rsidDel="00000000" w:rsidR="00000000" w:rsidRPr="00000000">
        <w:rPr>
          <w:rFonts w:ascii="Times New Roman" w:cs="Times New Roman" w:eastAsia="Times New Roman" w:hAnsi="Times New Roman"/>
          <w:sz w:val="20"/>
          <w:szCs w:val="20"/>
          <w:rtl w:val="0"/>
        </w:rPr>
        <w:t xml:space="preserve">Gurgaon, India</w:t>
        <w:tab/>
        <w:tab/>
        <w:t xml:space="preserve">        August 2021</w:t>
      </w:r>
    </w:p>
    <w:p w:rsidR="00000000" w:rsidDel="00000000" w:rsidP="00000000" w:rsidRDefault="00000000" w:rsidRPr="00000000" w14:paraId="0000000B">
      <w:pPr>
        <w:tabs>
          <w:tab w:val="left" w:leader="none" w:pos="4335"/>
          <w:tab w:val="right" w:leader="none" w:pos="10080"/>
          <w:tab w:val="right" w:leader="none" w:pos="10440"/>
        </w:tabs>
        <w:spacing w:after="0" w:line="276" w:lineRule="auto"/>
        <w:ind w:left="283.46456692913375" w:right="281.81102362204797" w:hanging="283.4645669291337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PGDM in Tech Leadership; 100% Merit Scholarship (Top 10 percentile)</w:t>
      </w:r>
    </w:p>
    <w:p w:rsidR="00000000" w:rsidDel="00000000" w:rsidP="00000000" w:rsidRDefault="00000000" w:rsidRPr="00000000" w14:paraId="0000000C">
      <w:pPr>
        <w:numPr>
          <w:ilvl w:val="0"/>
          <w:numId w:val="2"/>
        </w:numPr>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 AI scrum management tool during UC Berkeley’s Global Venture Catalyst (170 delegates from 30+ countries)</w:t>
      </w:r>
    </w:p>
    <w:p w:rsidR="00000000" w:rsidDel="00000000" w:rsidP="00000000" w:rsidRDefault="00000000" w:rsidRPr="00000000" w14:paraId="0000000D">
      <w:pPr>
        <w:numPr>
          <w:ilvl w:val="0"/>
          <w:numId w:val="2"/>
        </w:numPr>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Engineered a records digitization platform for DeShaw with Computer Vision and NLP agents that automated trade data reconciliation and exception management, reducing processing time by ~30% and enabling faster P&amp;L attribution</w:t>
      </w:r>
    </w:p>
    <w:p w:rsidR="00000000" w:rsidDel="00000000" w:rsidP="00000000" w:rsidRDefault="00000000" w:rsidRPr="00000000" w14:paraId="0000000E">
      <w:pPr>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tabs>
          <w:tab w:val="center" w:leader="none" w:pos="5040"/>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NATIONAL INSTITUTE OF TECHNOLOGY</w:t>
      </w:r>
      <w:r w:rsidDel="00000000" w:rsidR="00000000" w:rsidRPr="00000000">
        <w:rPr>
          <w:rFonts w:ascii="Times New Roman" w:cs="Times New Roman" w:eastAsia="Times New Roman" w:hAnsi="Times New Roman"/>
          <w:b w:val="1"/>
          <w:bCs w:val="1"/>
          <w:sz w:val="20"/>
          <w:szCs w:val="20"/>
          <w:rtl w:val="0"/>
        </w:rPr>
        <w:t xml:space="preserve"> CALICUT, </w:t>
      </w:r>
      <w:r w:rsidDel="00000000" w:rsidR="00000000" w:rsidRPr="00000000">
        <w:rPr>
          <w:rFonts w:ascii="Times New Roman" w:cs="Times New Roman" w:eastAsia="Times New Roman" w:hAnsi="Times New Roman"/>
          <w:sz w:val="20"/>
          <w:szCs w:val="20"/>
          <w:rtl w:val="0"/>
        </w:rPr>
        <w:t xml:space="preserve">Calicut, India</w:t>
        <w:tab/>
        <w:t xml:space="preserve">May 2020</w:t>
      </w:r>
    </w:p>
    <w:p w:rsidR="00000000" w:rsidDel="00000000" w:rsidP="00000000" w:rsidRDefault="00000000" w:rsidRPr="00000000" w14:paraId="00000010">
      <w:pPr>
        <w:spacing w:after="0" w:line="276" w:lineRule="auto"/>
        <w:ind w:left="283.46456692913375" w:right="281.81102362204797" w:hanging="283.4645669291337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B.Tech in Industrial Engineering  (Top 10 percentile); JEE Mains &amp; Advanced 99.5 Percentile; KCET AIR 393</w:t>
      </w:r>
    </w:p>
    <w:p w:rsidR="00000000" w:rsidDel="00000000" w:rsidP="00000000" w:rsidRDefault="00000000" w:rsidRPr="00000000" w14:paraId="00000011">
      <w:pPr>
        <w:numPr>
          <w:ilvl w:val="0"/>
          <w:numId w:val="4"/>
        </w:numPr>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AI Scholar (Pi School): Earned a special 21st spot out of 20 (6K applicants) for exceptional potential, overriding experience criteria. Travelled to Italy to develop car fuel‑level and car resale value prediction ML models for my sponsor</w:t>
      </w:r>
    </w:p>
    <w:p w:rsidR="00000000" w:rsidDel="00000000" w:rsidP="00000000" w:rsidRDefault="00000000" w:rsidRPr="00000000" w14:paraId="00000012">
      <w:pPr>
        <w:numPr>
          <w:ilvl w:val="0"/>
          <w:numId w:val="4"/>
        </w:numPr>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 at Robotics Club, designing self learning AI and IoT bots, including Wall Climber, Soldier Assistance Drone</w:t>
      </w:r>
    </w:p>
    <w:p w:rsidR="00000000" w:rsidDel="00000000" w:rsidP="00000000" w:rsidRDefault="00000000" w:rsidRPr="00000000" w14:paraId="00000013">
      <w:pPr>
        <w:pBdr>
          <w:bottom w:color="000000" w:space="1" w:sz="4" w:val="single"/>
        </w:pBdr>
        <w:tabs>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pBdr>
          <w:bottom w:color="000000" w:space="1" w:sz="4" w:val="single"/>
        </w:pBdr>
        <w:tabs>
          <w:tab w:val="right" w:leader="none" w:pos="10776.000000000002"/>
        </w:tabs>
        <w:spacing w:after="0" w:line="276" w:lineRule="auto"/>
        <w:ind w:left="283.46456692913375" w:right="281.81102362204797" w:hanging="283.46456692913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EXPERIENCE</w:t>
        <w:tab/>
      </w:r>
    </w:p>
    <w:p w:rsidR="00000000" w:rsidDel="00000000" w:rsidP="00000000" w:rsidRDefault="00000000" w:rsidRPr="00000000" w14:paraId="00000015">
      <w:pPr>
        <w:spacing w:after="40" w:line="276" w:lineRule="auto"/>
        <w:ind w:left="283.46456692913375" w:right="281.81102362204797" w:hanging="283.4645669291337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MetaXP Pvt Ltd</w:t>
      </w:r>
      <w:r w:rsidDel="00000000" w:rsidR="00000000" w:rsidRPr="00000000">
        <w:rPr>
          <w:rFonts w:ascii="Times New Roman" w:cs="Times New Roman" w:eastAsia="Times New Roman" w:hAnsi="Times New Roman"/>
          <w:sz w:val="20"/>
          <w:szCs w:val="20"/>
          <w:rtl w:val="0"/>
        </w:rPr>
        <w:t xml:space="preserve"> (GTM consulting firm);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Bangalore, India </w:t>
      </w:r>
      <w:r w:rsidDel="00000000" w:rsidR="00000000" w:rsidRPr="00000000">
        <w:rPr>
          <w:rFonts w:ascii="Times New Roman" w:cs="Times New Roman" w:eastAsia="Times New Roman" w:hAnsi="Times New Roman"/>
          <w:b w:val="1"/>
          <w:bCs w:val="1"/>
          <w:sz w:val="20"/>
          <w:szCs w:val="20"/>
          <w:rtl w:val="0"/>
        </w:rPr>
        <w:tab/>
        <w:tab/>
        <w:t xml:space="preserve">                     </w:t>
        <w:tab/>
        <w:tab/>
        <w:t xml:space="preserve">             </w:t>
      </w:r>
      <w:r w:rsidDel="00000000" w:rsidR="00000000" w:rsidRPr="00000000">
        <w:rPr>
          <w:rFonts w:ascii="Times New Roman" w:cs="Times New Roman" w:eastAsia="Times New Roman" w:hAnsi="Times New Roman"/>
          <w:sz w:val="20"/>
          <w:szCs w:val="20"/>
          <w:rtl w:val="0"/>
        </w:rPr>
        <w:t xml:space="preserve">August 2021–July 2025</w:t>
      </w:r>
      <w:r w:rsidDel="00000000" w:rsidR="00000000" w:rsidRPr="00000000">
        <w:rPr>
          <w:rtl w:val="0"/>
        </w:rPr>
      </w:r>
    </w:p>
    <w:p w:rsidR="00000000" w:rsidDel="00000000" w:rsidP="00000000" w:rsidRDefault="00000000" w:rsidRPr="00000000" w14:paraId="00000016">
      <w:pPr>
        <w:spacing w:after="40" w:line="240"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Principal Consultant &amp; Founder; Bootstrapped and Profitable</w:t>
      </w:r>
    </w:p>
    <w:p w:rsidR="00000000" w:rsidDel="00000000" w:rsidP="00000000" w:rsidRDefault="00000000" w:rsidRPr="00000000" w14:paraId="00000017">
      <w:pPr>
        <w:numPr>
          <w:ilvl w:val="0"/>
          <w:numId w:val="6"/>
        </w:numPr>
        <w:spacing w:after="40" w:line="240" w:lineRule="auto"/>
        <w:ind w:left="285" w:right="281.81102362204797" w:hanging="28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Clients: Amazon, SHRM, Genpact, National Trade Union Congress Singapore, SportsSG, Dr Reddy's, Plivo</w:t>
      </w:r>
    </w:p>
    <w:p w:rsidR="00000000" w:rsidDel="00000000" w:rsidP="00000000" w:rsidRDefault="00000000" w:rsidRPr="00000000" w14:paraId="00000018">
      <w:pPr>
        <w:numPr>
          <w:ilvl w:val="0"/>
          <w:numId w:val="6"/>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Researched industry trends, crafted market maps, and presented executive memos across Treeforest Capital, ACT Grants, and Jagriti Enterprise Center, consulting on portfolio investment readiness; a portfolio startup secured funding on Shark Tank India</w:t>
      </w:r>
    </w:p>
    <w:p w:rsidR="00000000" w:rsidDel="00000000" w:rsidP="00000000" w:rsidRDefault="00000000" w:rsidRPr="00000000" w14:paraId="00000019">
      <w:pPr>
        <w:numPr>
          <w:ilvl w:val="0"/>
          <w:numId w:val="6"/>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Successfully lobbied legislators and government stakeholders via 1:1 meet-up and industry roundtables for $2.5M gaming fund</w:t>
      </w:r>
    </w:p>
    <w:p w:rsidR="00000000" w:rsidDel="00000000" w:rsidP="00000000" w:rsidRDefault="00000000" w:rsidRPr="00000000" w14:paraId="0000001A">
      <w:pPr>
        <w:numPr>
          <w:ilvl w:val="0"/>
          <w:numId w:val="6"/>
        </w:numPr>
        <w:spacing w:after="0" w:afterAutospacing="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Won $21K in government innovation grants (top 1 percentile) for productising game-driven change management frameworks</w:t>
      </w:r>
    </w:p>
    <w:p w:rsidR="00000000" w:rsidDel="00000000" w:rsidP="00000000" w:rsidRDefault="00000000" w:rsidRPr="00000000" w14:paraId="0000001B">
      <w:pPr>
        <w:numPr>
          <w:ilvl w:val="0"/>
          <w:numId w:val="6"/>
        </w:numPr>
        <w:spacing w:after="40" w:line="276" w:lineRule="auto"/>
        <w:ind w:left="283.46456692913375"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Revived MetaXP from bankruptcy by shadowing executives and volunteering for global corporate trainers, earning recognition for thought leadership, and delivered simulated business acumen workshops to 12K attendees at 4 international conferences</w:t>
      </w:r>
    </w:p>
    <w:p w:rsidR="00000000" w:rsidDel="00000000" w:rsidP="00000000" w:rsidRDefault="00000000" w:rsidRPr="00000000" w14:paraId="0000001C">
      <w:pPr>
        <w:spacing w:after="40" w:before="40" w:line="276" w:lineRule="auto"/>
        <w:ind w:left="283.46456692913375" w:right="281.81102362204797"/>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Representative consulting projects driving KPI driven business impact leveraging data, team expertise, and gamification:</w:t>
      </w:r>
    </w:p>
    <w:p w:rsidR="00000000" w:rsidDel="00000000" w:rsidP="00000000" w:rsidRDefault="00000000" w:rsidRPr="00000000" w14:paraId="0000001D">
      <w:pPr>
        <w:widowControl w:val="0"/>
        <w:numPr>
          <w:ilvl w:val="0"/>
          <w:numId w:val="7"/>
        </w:numPr>
        <w:spacing w:after="0" w:afterAutospacing="0" w:before="6"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Turned around an M&amp;A firm with revenue unpredictability that deterred investors and caused executive exits by analyzing finances and market patterns, launching a $600K ARR subscription model and sales playbook, enabling a $10M Series A</w:t>
      </w:r>
    </w:p>
    <w:p w:rsidR="00000000" w:rsidDel="00000000" w:rsidP="00000000" w:rsidRDefault="00000000" w:rsidRPr="00000000" w14:paraId="0000001E">
      <w:pPr>
        <w:widowControl w:val="0"/>
        <w:numPr>
          <w:ilvl w:val="0"/>
          <w:numId w:val="7"/>
        </w:numPr>
        <w:spacing w:after="0" w:afterAutospacing="0" w:before="0" w:beforeAutospacing="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Persuaded a fintech firm to pivot from VC-backed roadmap by evidencing stronger PMF through competitive benchmarking, user research, and A/B testing, trading engineering time for faster market deployment, and halving product launch to 3 months</w:t>
      </w:r>
    </w:p>
    <w:p w:rsidR="00000000" w:rsidDel="00000000" w:rsidP="00000000" w:rsidRDefault="00000000" w:rsidRPr="00000000" w14:paraId="0000001F">
      <w:pPr>
        <w:widowControl w:val="0"/>
        <w:numPr>
          <w:ilvl w:val="0"/>
          <w:numId w:val="7"/>
        </w:numPr>
        <w:spacing w:after="40" w:before="0" w:beforeAutospacing="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Scoped timeline, brainstormed UX, and architected gamified cybersecurity LLM agent with reflective goal decomposition, and retrieval memory; reclaimed 6 of 8 enterprise clients lost to AI-first competitor, increasing digital forensic client LTV by 18%</w:t>
      </w:r>
    </w:p>
    <w:p w:rsidR="00000000" w:rsidDel="00000000" w:rsidP="00000000" w:rsidRDefault="00000000" w:rsidRPr="00000000" w14:paraId="00000020">
      <w:pPr>
        <w:widowControl w:val="0"/>
        <w:spacing w:after="40" w:before="6" w:line="276" w:lineRule="auto"/>
        <w:ind w:left="0" w:right="281.8110236220479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276" w:lineRule="auto"/>
        <w:ind w:left="0" w:right="281.81102362204797"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OPENTECH </w:t>
      </w:r>
      <w:r w:rsidDel="00000000" w:rsidR="00000000" w:rsidRPr="00000000">
        <w:rPr>
          <w:rFonts w:ascii="Times New Roman" w:cs="Times New Roman" w:eastAsia="Times New Roman" w:hAnsi="Times New Roman"/>
          <w:sz w:val="20"/>
          <w:szCs w:val="20"/>
          <w:rtl w:val="0"/>
        </w:rPr>
        <w:t xml:space="preserve">(AI and Robotics workshops)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Calicut, India </w:t>
      </w:r>
      <w:r w:rsidDel="00000000" w:rsidR="00000000" w:rsidRPr="00000000">
        <w:rPr>
          <w:rFonts w:ascii="Times New Roman" w:cs="Times New Roman" w:eastAsia="Times New Roman" w:hAnsi="Times New Roman"/>
          <w:b w:val="1"/>
          <w:bCs w:val="1"/>
          <w:sz w:val="20"/>
          <w:szCs w:val="20"/>
          <w:rtl w:val="0"/>
        </w:rPr>
        <w:tab/>
        <w:tab/>
        <w:t xml:space="preserve">                          </w:t>
        <w:tab/>
        <w:tab/>
        <w:t xml:space="preserve">    </w:t>
      </w:r>
      <w:r w:rsidDel="00000000" w:rsidR="00000000" w:rsidRPr="00000000">
        <w:rPr>
          <w:rFonts w:ascii="Times New Roman" w:cs="Times New Roman" w:eastAsia="Times New Roman" w:hAnsi="Times New Roman"/>
          <w:sz w:val="20"/>
          <w:szCs w:val="20"/>
          <w:rtl w:val="0"/>
        </w:rPr>
        <w:t xml:space="preserve">October 2016 – January 2025 </w:t>
      </w:r>
      <w:r w:rsidDel="00000000" w:rsidR="00000000" w:rsidRPr="00000000">
        <w:rPr>
          <w:rFonts w:ascii="Times New Roman" w:cs="Times New Roman" w:eastAsia="Times New Roman" w:hAnsi="Times New Roman"/>
          <w:i w:val="1"/>
          <w:iCs w:val="1"/>
          <w:sz w:val="20"/>
          <w:szCs w:val="20"/>
          <w:rtl w:val="0"/>
        </w:rPr>
        <w:t xml:space="preserve">Chief Facilitator &amp; Founder  (Part-time); Not-for-profit initiative </w:t>
      </w:r>
    </w:p>
    <w:p w:rsidR="00000000" w:rsidDel="00000000" w:rsidP="00000000" w:rsidRDefault="00000000" w:rsidRPr="00000000" w14:paraId="00000022">
      <w:pPr>
        <w:numPr>
          <w:ilvl w:val="0"/>
          <w:numId w:val="1"/>
        </w:numPr>
        <w:spacing w:after="0" w:afterAutospacing="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Youth Icon by the Ministry of Youth Affairs for leading NGOs, schools, and government partners to upskill 10K slum and tribal students, igniting 18 student ventures solving community problems with waterbody-cleaning bots and cattle tracker</w:t>
      </w:r>
    </w:p>
    <w:p w:rsidR="00000000" w:rsidDel="00000000" w:rsidP="00000000" w:rsidRDefault="00000000" w:rsidRPr="00000000" w14:paraId="00000023">
      <w:pPr>
        <w:numPr>
          <w:ilvl w:val="0"/>
          <w:numId w:val="1"/>
        </w:numPr>
        <w:spacing w:after="4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and nurtured a 22-member cross-functional volunteer team with mentorship circles, guiding volunteers into influential UN, WEF, and national policy roles while earning the UN’s UPG Sustainability Leader Award for community impact</w:t>
      </w:r>
      <w:r w:rsidDel="00000000" w:rsidR="00000000" w:rsidRPr="00000000">
        <w:rPr>
          <w:rtl w:val="0"/>
        </w:rPr>
      </w:r>
    </w:p>
    <w:p w:rsidR="00000000" w:rsidDel="00000000" w:rsidP="00000000" w:rsidRDefault="00000000" w:rsidRPr="00000000" w14:paraId="00000024">
      <w:pPr>
        <w:tabs>
          <w:tab w:val="left" w:leader="none" w:pos="4335"/>
          <w:tab w:val="right" w:leader="none" w:pos="10080"/>
          <w:tab w:val="right" w:leader="none" w:pos="10440"/>
        </w:tabs>
        <w:spacing w:after="0" w:line="276" w:lineRule="auto"/>
        <w:ind w:left="283.46456692913375" w:right="281.81102362204797"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pBdr>
          <w:bottom w:color="000000" w:space="1" w:sz="4" w:val="single"/>
        </w:pBdr>
        <w:tabs>
          <w:tab w:val="right" w:leader="none" w:pos="10440"/>
          <w:tab w:val="right" w:leader="none" w:pos="10512"/>
        </w:tabs>
        <w:spacing w:after="0" w:line="276" w:lineRule="auto"/>
        <w:ind w:left="283.46456692913375" w:right="281.81102362204797" w:hanging="283.46456692913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SKILLS/ACTIVITIES/INTERESTS</w:t>
        <w:tab/>
      </w:r>
    </w:p>
    <w:p w:rsidR="00000000" w:rsidDel="00000000" w:rsidP="00000000" w:rsidRDefault="00000000" w:rsidRPr="00000000" w14:paraId="00000026">
      <w:pPr>
        <w:numPr>
          <w:ilvl w:val="0"/>
          <w:numId w:val="3"/>
        </w:numPr>
        <w:spacing w:after="0" w:afterAutospacing="0" w:line="276" w:lineRule="auto"/>
        <w:ind w:left="283.46456692913375" w:right="281.81102362204797" w:hanging="283.46456692913375"/>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0"/>
          <w:szCs w:val="20"/>
          <w:rtl w:val="0"/>
        </w:rPr>
        <w:t xml:space="preserve">Volunteering:</w:t>
      </w:r>
      <w:r w:rsidDel="00000000" w:rsidR="00000000" w:rsidRPr="00000000">
        <w:rPr>
          <w:rFonts w:ascii="Times New Roman" w:cs="Times New Roman" w:eastAsia="Times New Roman" w:hAnsi="Times New Roman"/>
          <w:sz w:val="20"/>
          <w:szCs w:val="20"/>
          <w:rtl w:val="0"/>
        </w:rPr>
        <w:t xml:space="preserve"> Top 1% handpicked from 15K social changemakers for 'Jagriti Yatra'. Led volunteers for 2018 Kerala Floods</w:t>
      </w:r>
    </w:p>
    <w:p w:rsidR="00000000" w:rsidDel="00000000" w:rsidP="00000000" w:rsidRDefault="00000000" w:rsidRPr="00000000" w14:paraId="00000027">
      <w:pPr>
        <w:numPr>
          <w:ilvl w:val="0"/>
          <w:numId w:val="3"/>
        </w:numPr>
        <w:spacing w:after="0" w:afterAutospacing="0" w:line="276" w:lineRule="auto"/>
        <w:ind w:left="283.46456692913375" w:right="281.81102362204797" w:hanging="283.46456692913375"/>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0"/>
          <w:szCs w:val="20"/>
          <w:rtl w:val="0"/>
        </w:rPr>
        <w:t xml:space="preserve">Sports:</w:t>
      </w:r>
      <w:r w:rsidDel="00000000" w:rsidR="00000000" w:rsidRPr="00000000">
        <w:rPr>
          <w:rFonts w:ascii="Times New Roman" w:cs="Times New Roman" w:eastAsia="Times New Roman" w:hAnsi="Times New Roman"/>
          <w:sz w:val="20"/>
          <w:szCs w:val="20"/>
          <w:rtl w:val="0"/>
        </w:rPr>
        <w:t xml:space="preserve"> National Kho-Kho player. Recruited, coached, and led my college’s first Kho-Kho team. State-level Chess player </w:t>
      </w:r>
    </w:p>
    <w:p w:rsidR="00000000" w:rsidDel="00000000" w:rsidP="00000000" w:rsidRDefault="00000000" w:rsidRPr="00000000" w14:paraId="00000028">
      <w:pPr>
        <w:numPr>
          <w:ilvl w:val="0"/>
          <w:numId w:val="3"/>
        </w:numPr>
        <w:spacing w:after="0" w:afterAutospacing="0" w:line="276" w:lineRule="auto"/>
        <w:ind w:left="283.46456692913375" w:right="281.81102362204797" w:hanging="283.46456692913375"/>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0"/>
          <w:szCs w:val="20"/>
          <w:rtl w:val="0"/>
        </w:rPr>
        <w:t xml:space="preserve">Competition:</w:t>
      </w:r>
      <w:r w:rsidDel="00000000" w:rsidR="00000000" w:rsidRPr="00000000">
        <w:rPr>
          <w:rFonts w:ascii="Times New Roman" w:cs="Times New Roman" w:eastAsia="Times New Roman" w:hAnsi="Times New Roman"/>
          <w:sz w:val="20"/>
          <w:szCs w:val="20"/>
          <w:rtl w:val="0"/>
        </w:rPr>
        <w:t xml:space="preserve"> National game design winner, 129K teams; Flipkart ML Challenge semi-finalist, 6.7K teams </w:t>
      </w:r>
    </w:p>
    <w:p w:rsidR="00000000" w:rsidDel="00000000" w:rsidP="00000000" w:rsidRDefault="00000000" w:rsidRPr="00000000" w14:paraId="00000029">
      <w:pPr>
        <w:numPr>
          <w:ilvl w:val="0"/>
          <w:numId w:val="3"/>
        </w:numPr>
        <w:spacing w:after="0" w:afterAutospacing="0" w:line="276" w:lineRule="auto"/>
        <w:ind w:left="283.46456692913375" w:right="281.81102362204797" w:hanging="283.46456692913375"/>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0"/>
          <w:szCs w:val="20"/>
          <w:rtl w:val="0"/>
        </w:rPr>
        <w:t xml:space="preserve">Tools: </w:t>
      </w:r>
      <w:r w:rsidDel="00000000" w:rsidR="00000000" w:rsidRPr="00000000">
        <w:rPr>
          <w:rFonts w:ascii="Times New Roman" w:cs="Times New Roman" w:eastAsia="Times New Roman" w:hAnsi="Times New Roman"/>
          <w:sz w:val="20"/>
          <w:szCs w:val="20"/>
          <w:rtl w:val="0"/>
        </w:rPr>
        <w:t xml:space="preserve">Salesforce, HubSpot, Jira, Notion, Power BI, Tableau, QuickBooks, Python, SQL, Excel, Figma, SEMRush, G-Suite</w:t>
      </w:r>
    </w:p>
    <w:p w:rsidR="00000000" w:rsidDel="00000000" w:rsidP="00000000" w:rsidRDefault="00000000" w:rsidRPr="00000000" w14:paraId="0000002A">
      <w:pPr>
        <w:numPr>
          <w:ilvl w:val="0"/>
          <w:numId w:val="3"/>
        </w:numPr>
        <w:spacing w:after="40" w:line="276" w:lineRule="auto"/>
        <w:ind w:left="283.46456692913375" w:right="281.81102362204797" w:hanging="283.46456692913375"/>
        <w:jc w:val="both"/>
        <w:rPr>
          <w:rFonts w:ascii="Calibri" w:cs="Calibri" w:eastAsia="Calibri" w:hAnsi="Calibri"/>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Languages: </w:t>
      </w:r>
      <w:r w:rsidDel="00000000" w:rsidR="00000000" w:rsidRPr="00000000">
        <w:rPr>
          <w:rFonts w:ascii="Times New Roman" w:cs="Times New Roman" w:eastAsia="Times New Roman" w:hAnsi="Times New Roman"/>
          <w:sz w:val="20"/>
          <w:szCs w:val="20"/>
          <w:rtl w:val="0"/>
        </w:rPr>
        <w:t xml:space="preserve">Acquired working knowledge of 7 languages through diverse community immersions, from fishermen to tribes</w:t>
      </w:r>
      <w:r w:rsidDel="00000000" w:rsidR="00000000" w:rsidRPr="00000000">
        <w:rPr>
          <w:rtl w:val="0"/>
        </w:rPr>
      </w:r>
    </w:p>
    <w:sectPr>
      <w:pgSz w:h="15840" w:w="12240" w:orient="portrait"/>
      <w:pgMar w:bottom="0" w:top="566.9291338582677" w:left="850.3937007874016" w:right="598.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Rule="auto"/>
    </w:pPr>
    <w:rPr>
      <w:b w:val="1"/>
      <w:bCs w:val="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 Id="rId7" Type="http://schemas.openxmlformats.org/officeDocument/2006/relationships/hyperlink" Target="mailto:badami@wust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