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" w:hAnsi="Aptos"/>
          <w:b/>
          <w:color w:val="184E77"/>
          <w:sz w:val="39"/>
        </w:rPr>
        <w:t>Naina Iyer</w:t>
      </w:r>
    </w:p>
    <w:p>
      <w:pPr>
        <w:spacing w:after="16"/>
        <w:jc w:val="center"/>
      </w:pPr>
      <w:r>
        <w:rPr>
          <w:rFonts w:ascii="Aptos" w:hAnsi="Aptos"/>
          <w:b/>
          <w:color w:val="5D6873"/>
          <w:sz w:val="18"/>
        </w:rPr>
        <w:t>OPERATIONS · PROGRAM MANAGEMENT</w:t>
      </w:r>
    </w:p>
    <w:p>
      <w:pPr>
        <w:spacing w:after="84"/>
        <w:jc w:val="center"/>
      </w:pPr>
      <w:r>
        <w:rPr>
          <w:rFonts w:ascii="Aptos" w:hAnsi="Aptos"/>
          <w:color w:val="5D6873"/>
          <w:sz w:val="16"/>
        </w:rPr>
        <w:t>[City, State]  |  naina.iyer@example.com  |  (555) 010-2405  |  linkedin.com/in/naina-iyer-hypothetical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EXPERIENCE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NEXUS DEALS</w:t>
      </w:r>
      <w:r>
        <w:rPr>
          <w:rFonts w:ascii="Aptos" w:hAnsi="Aptos"/>
          <w:color w:val="5D6873"/>
          <w:sz w:val="17"/>
        </w:rPr>
        <w:t xml:space="preserve">  |  Mumbai, India</w:t>
      </w:r>
      <w:r>
        <w:tab/>
      </w:r>
      <w:r>
        <w:rPr>
          <w:rFonts w:ascii="Aptos" w:hAnsi="Aptos"/>
          <w:b/>
          <w:color w:val="18222B"/>
          <w:sz w:val="17"/>
        </w:rPr>
        <w:t>2022–2025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Director, Marketplace Operations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Standardized seller intake, diligence checklists, exception queues, buyer handoffs, and weekly SLA reviews after process variation stalled deals; used defect data to cut median diligence cycle 40% and release 500+ CFO hours.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Redesigned delivery into specialist pods across 8–15 freelance contributors, with clear briefs, QA gates, workload reviews, and escalation paths; reduced operating cost 50% and improved delivery efficiency 25%.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GLOBAL LEARNING VENTURES</w:t>
      </w:r>
      <w:r>
        <w:rPr>
          <w:rFonts w:ascii="Aptos" w:hAnsi="Aptos"/>
          <w:color w:val="5D6873"/>
          <w:sz w:val="17"/>
        </w:rPr>
        <w:t xml:space="preserve">  |  Singapore</w:t>
      </w:r>
      <w:r>
        <w:tab/>
      </w:r>
      <w:r>
        <w:rPr>
          <w:rFonts w:ascii="Aptos" w:hAnsi="Aptos"/>
          <w:b/>
          <w:color w:val="18222B"/>
          <w:sz w:val="17"/>
        </w:rPr>
        <w:t>2020–2022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Program Operations Manager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Built a country-launch playbook covering localization, facilitator certification, demand forecasting, content QA, and escalation; enabled consistent delivery to 40K learners across seven countries without a direct-sales force.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Introduced workforce plans, production calendars, release controls, and manager routines as delivery scaled 2→118 contributors; launched 24 simulations while revenue expanded 12×.</w:t>
      </w:r>
    </w:p>
    <w:p>
      <w:pPr>
        <w:keepNext/>
        <w:tabs>
          <w:tab w:pos="10584" w:val="right"/>
        </w:tabs>
        <w:spacing w:before="32" w:after="0"/>
      </w:pPr>
      <w:r>
        <w:rPr>
          <w:rFonts w:ascii="Aptos" w:hAnsi="Aptos"/>
          <w:b/>
          <w:color w:val="18222B"/>
          <w:sz w:val="18"/>
        </w:rPr>
        <w:t>OPENTECH FOUNDATION</w:t>
      </w:r>
      <w:r>
        <w:rPr>
          <w:rFonts w:ascii="Aptos" w:hAnsi="Aptos"/>
          <w:color w:val="5D6873"/>
          <w:sz w:val="17"/>
        </w:rPr>
        <w:t xml:space="preserve">  |  New Delhi, India</w:t>
      </w:r>
      <w:r>
        <w:tab/>
      </w:r>
      <w:r>
        <w:rPr>
          <w:rFonts w:ascii="Aptos" w:hAnsi="Aptos"/>
          <w:b/>
          <w:color w:val="18222B"/>
          <w:sz w:val="17"/>
        </w:rPr>
        <w:t>2017–2020</w:t>
      </w:r>
    </w:p>
    <w:p>
      <w:pPr>
        <w:keepNext/>
        <w:spacing w:after="5"/>
      </w:pPr>
      <w:r>
        <w:rPr>
          <w:rFonts w:ascii="Aptos" w:hAnsi="Aptos"/>
          <w:b/>
          <w:i/>
          <w:color w:val="184E77"/>
          <w:sz w:val="17"/>
        </w:rPr>
        <w:t>Operations Lead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Standardized curriculum deployment, trained and scheduled 22 volunteers, and created institution-onboarding and quality routines; scaled AI/robotics learning to 10K students across 30+ institutions.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Built a simple throughput and exception dashboard that let a volunteer-led team spot attendance, facilitator, and equipment risks early rather than after a cohort failed.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EDUCATION</w:t>
      </w:r>
    </w:p>
    <w:p>
      <w:pPr>
        <w:tabs>
          <w:tab w:pos="10584" w:val="right"/>
        </w:tabs>
        <w:spacing w:after="4"/>
      </w:pPr>
      <w:r>
        <w:rPr>
          <w:rFonts w:ascii="Aptos" w:hAnsi="Aptos"/>
          <w:b/>
          <w:color w:val="18222B"/>
          <w:sz w:val="18"/>
        </w:rPr>
        <w:t>[M7 BUSINESS SCHOOL]</w:t>
      </w:r>
      <w:r>
        <w:tab/>
      </w:r>
      <w:r>
        <w:rPr>
          <w:rFonts w:ascii="Aptos" w:hAnsi="Aptos"/>
          <w:b/>
          <w:color w:val="18222B"/>
          <w:sz w:val="17"/>
        </w:rPr>
        <w:t>MBA Candidate, May 2027</w:t>
      </w:r>
    </w:p>
    <w:p>
      <w:pPr>
        <w:keepLines/>
        <w:numPr>
          <w:ilvl w:val="0"/>
          <w:numId w:val="10"/>
        </w:numPr>
        <w:spacing w:before="0" w:after="25" w:line="240" w:lineRule="auto"/>
      </w:pPr>
      <w:r>
        <w:rPr>
          <w:rFonts w:ascii="Aptos" w:hAnsi="Aptos"/>
          <w:color w:val="18222B"/>
          <w:sz w:val="17"/>
        </w:rPr>
        <w:t>Operations Lab: mapped an automation workflow, exception capacity, controls, and implementation risks; prototype reduced simulated processing time 30%. Coursework: Operations Strategy, Supply Chain Analytics.</w:t>
      </w:r>
    </w:p>
    <w:p>
      <w:pPr>
        <w:tabs>
          <w:tab w:pos="10584" w:val="right"/>
        </w:tabs>
        <w:spacing w:after="8"/>
      </w:pPr>
      <w:r>
        <w:rPr>
          <w:rFonts w:ascii="Aptos" w:hAnsi="Aptos"/>
          <w:b/>
          <w:color w:val="18222B"/>
          <w:sz w:val="17"/>
        </w:rPr>
        <w:t>NATIONAL INSTITUTE OF TECHNOLOGY</w:t>
      </w:r>
      <w:r>
        <w:tab/>
      </w:r>
      <w:r>
        <w:rPr>
          <w:rFonts w:ascii="Aptos" w:hAnsi="Aptos"/>
          <w:b/>
          <w:color w:val="18222B"/>
          <w:sz w:val="16"/>
        </w:rPr>
        <w:t>B.E., Mechanical Engineering, 2017</w:t>
      </w:r>
    </w:p>
    <w:p>
      <w:pPr>
        <w:keepNext/>
        <w:spacing w:before="56" w:after="44"/>
        <w:pBdr>
          <w:bottom w:val="single" w:sz="6" w:space="1" w:color="D8E3EC"/>
        </w:pBdr>
      </w:pPr>
      <w:r>
        <w:rPr>
          <w:rFonts w:ascii="Aptos" w:hAnsi="Aptos"/>
          <w:b/>
          <w:color w:val="184E77"/>
          <w:sz w:val="18"/>
        </w:rPr>
        <w:t>LEADERSHIP &amp; ADDITIONAL</w:t>
      </w:r>
    </w:p>
    <w:p>
      <w:pPr>
        <w:spacing w:after="22"/>
      </w:pPr>
      <w:r>
        <w:rPr>
          <w:rFonts w:ascii="Aptos" w:hAnsi="Aptos"/>
          <w:b/>
          <w:color w:val="184E77"/>
          <w:sz w:val="17"/>
        </w:rPr>
        <w:t xml:space="preserve">Leadership: </w:t>
      </w:r>
      <w:r>
        <w:rPr>
          <w:rFonts w:ascii="Aptos" w:hAnsi="Aptos"/>
          <w:color w:val="18222B"/>
          <w:sz w:val="17"/>
        </w:rPr>
        <w:t>Led a rural health field program reaching 5K+ women through community partners; coordinated routes, supplies, volunteers, and referral handoffs.</w:t>
      </w:r>
    </w:p>
    <w:p>
      <w:pPr>
        <w:spacing w:after="0"/>
      </w:pPr>
      <w:r>
        <w:rPr>
          <w:rFonts w:ascii="Aptos" w:hAnsi="Aptos"/>
          <w:b/>
          <w:color w:val="184E77"/>
          <w:sz w:val="17"/>
        </w:rPr>
        <w:t xml:space="preserve">Skills: </w:t>
      </w:r>
      <w:r>
        <w:rPr>
          <w:rFonts w:ascii="Aptos" w:hAnsi="Aptos"/>
          <w:color w:val="18222B"/>
          <w:sz w:val="17"/>
        </w:rPr>
        <w:t>Lean/Kaizen, process mapping, SOPs, capacity and workforce planning, quality systems, SLAs, root-cause analysis, vendor management, SQL/Excel dashboards.</w:t>
      </w:r>
    </w:p>
    <w:sectPr w:rsidR="00FC693F" w:rsidRPr="0006063C" w:rsidSect="00034616">
      <w:pgSz w:w="12240" w:h="15840"/>
      <w:pgMar w:top="634" w:right="749" w:bottom="634" w:left="74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30"/>
        </w:tabs>
        <w:ind w:left="330" w:hanging="18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8" w:line="240" w:lineRule="auto"/>
    </w:pPr>
    <w:rPr>
      <w:rFonts w:ascii="Aptos" w:hAnsi="Aptos"/>
      <w:color w:val="18222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Naina Iyer — Operations · Program Management</dc:title>
  <dc:subject>Hypothetical M7 MBA workshop résumé</dc:subject>
  <dc:creator>M7 Resume Workshop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