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20"/>
        <w:ind w:left="90" w:hanging="9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Example Use Case</w:t>
      </w:r>
    </w:p>
    <w:tbl>
      <w:tblPr>
        <w:tblW w:w="1027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UC-0</w:t>
            </w:r>
            <w:r>
              <w:rPr>
                <w:sz w:val="28"/>
                <w:szCs w:val="28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Make Playlist Collaborative</w:t>
            </w:r>
          </w:p>
        </w:tc>
      </w:tr>
      <w:tr>
        <w:tblPrEx>
          <w:shd w:val="clear" w:color="auto" w:fill="ced7e7"/>
        </w:tblPrEx>
        <w:trPr>
          <w:trHeight w:val="74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8"/>
                <w:szCs w:val="28"/>
                <w:rtl w:val="0"/>
              </w:rPr>
              <w:t>Users can choose to make playlist collaborative so others can also edit it.</w:t>
            </w:r>
          </w:p>
        </w:tc>
      </w:tr>
    </w:tbl>
    <w:p>
      <w:pPr>
        <w:pStyle w:val="Body"/>
        <w:widowControl w:val="0"/>
        <w:spacing w:after="120"/>
        <w:jc w:val="center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tbl>
      <w:tblPr>
        <w:tblW w:w="102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 have a least one playlist created.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Playlist can now be searched and edited by other users.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Once per playlist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127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Make Collaborative</w:t>
            </w:r>
            <w:r>
              <w:rPr>
                <w:sz w:val="28"/>
                <w:szCs w:val="28"/>
                <w:rtl w:val="0"/>
                <w:lang w:val="en-US"/>
              </w:rPr>
              <w:t>”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System marks the playlist as editable by others and displays status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Playlist is Editable by Others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marks the playlist as searchable by other users.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User can deselect the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Make Collaborative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”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flag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