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89202C" w:rsidRDefault="00B763AA" w:rsidP="00A175DA">
      <w:pPr>
        <w:ind w:right="-4"/>
        <w:rPr>
          <w:b/>
          <w:bCs/>
          <w:sz w:val="12"/>
          <w:szCs w:val="12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2511442A" w14:textId="77777777" w:rsidR="00D37CD9" w:rsidRPr="00D764FC" w:rsidRDefault="00B853D8" w:rsidP="00B853D8">
      <w:pPr>
        <w:ind w:right="-4"/>
        <w:rPr>
          <w:sz w:val="2"/>
          <w:szCs w:val="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  <w:r w:rsidR="00D37CD9">
        <w:rPr>
          <w:sz w:val="22"/>
          <w:szCs w:val="22"/>
        </w:rPr>
        <w:br/>
      </w:r>
    </w:p>
    <w:p w14:paraId="3B271298" w14:textId="449FB0CF" w:rsidR="00B853D8" w:rsidRPr="009E5E62" w:rsidRDefault="00D37CD9" w:rsidP="00B853D8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  <w:t>Music Theory Student</w:t>
      </w:r>
      <w:r w:rsidR="009E5E62">
        <w:rPr>
          <w:sz w:val="22"/>
          <w:szCs w:val="22"/>
        </w:rPr>
        <w:tab/>
        <w:t>2012</w:t>
      </w:r>
      <w:r w:rsidR="009E5E62" w:rsidRPr="00184F5A">
        <w:rPr>
          <w:sz w:val="22"/>
          <w:szCs w:val="22"/>
        </w:rPr>
        <w:t xml:space="preserve"> – </w:t>
      </w:r>
      <w:r w:rsidR="009E5E62">
        <w:rPr>
          <w:sz w:val="22"/>
          <w:szCs w:val="22"/>
        </w:rPr>
        <w:t>2013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6E7EBF0C" w14:textId="01A1E1C1" w:rsidR="008D131C" w:rsidRPr="00935780" w:rsidRDefault="00426501" w:rsidP="008D131C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Theatre</w:t>
      </w:r>
      <w:r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</w:r>
      <w:proofErr w:type="spellStart"/>
      <w:r w:rsidR="008D131C" w:rsidRPr="00935780">
        <w:rPr>
          <w:sz w:val="22"/>
          <w:szCs w:val="22"/>
        </w:rPr>
        <w:t>BroadwayCon</w:t>
      </w:r>
      <w:proofErr w:type="spellEnd"/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  <w:t>New York, NY</w:t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  <w:t>202</w:t>
      </w:r>
      <w:r w:rsidR="0065553B">
        <w:rPr>
          <w:sz w:val="22"/>
          <w:szCs w:val="22"/>
        </w:rPr>
        <w:t>5</w:t>
      </w:r>
      <w:r w:rsidR="008D131C" w:rsidRPr="00935780">
        <w:rPr>
          <w:sz w:val="22"/>
          <w:szCs w:val="22"/>
        </w:rPr>
        <w:br/>
      </w:r>
      <w:r w:rsidR="00FA79E5">
        <w:rPr>
          <w:sz w:val="22"/>
          <w:szCs w:val="22"/>
        </w:rPr>
        <w:t xml:space="preserve">Curator: David Quang Pham; Presenters </w:t>
      </w:r>
      <w:r w:rsidR="0045139A">
        <w:rPr>
          <w:sz w:val="22"/>
          <w:szCs w:val="22"/>
        </w:rPr>
        <w:t xml:space="preserve">Erin Barker, Abigail Bender, </w:t>
      </w:r>
      <w:proofErr w:type="spellStart"/>
      <w:r w:rsidR="0045139A">
        <w:rPr>
          <w:sz w:val="22"/>
          <w:szCs w:val="22"/>
        </w:rPr>
        <w:t>Tjasa</w:t>
      </w:r>
      <w:proofErr w:type="spellEnd"/>
      <w:r w:rsidR="0045139A">
        <w:rPr>
          <w:sz w:val="22"/>
          <w:szCs w:val="22"/>
        </w:rPr>
        <w:t xml:space="preserve"> </w:t>
      </w:r>
      <w:proofErr w:type="spellStart"/>
      <w:r w:rsidR="0045139A">
        <w:rPr>
          <w:sz w:val="22"/>
          <w:szCs w:val="22"/>
        </w:rPr>
        <w:t>Ferme</w:t>
      </w:r>
      <w:proofErr w:type="spellEnd"/>
    </w:p>
    <w:p w14:paraId="0F7411DB" w14:textId="77777777" w:rsidR="008D131C" w:rsidRPr="0037060F" w:rsidRDefault="008D131C" w:rsidP="008D131C">
      <w:pPr>
        <w:ind w:right="-4"/>
        <w:rPr>
          <w:color w:val="000000"/>
          <w:sz w:val="10"/>
          <w:szCs w:val="10"/>
        </w:rPr>
      </w:pP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32E8A8D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 xml:space="preserve">Playwriting </w:t>
      </w:r>
      <w:r w:rsidR="00FA79E5">
        <w:rPr>
          <w:sz w:val="22"/>
          <w:szCs w:val="22"/>
        </w:rPr>
        <w:t xml:space="preserve">&amp; Musical </w:t>
      </w:r>
      <w:r w:rsidRPr="00935780">
        <w:rPr>
          <w:sz w:val="22"/>
          <w:szCs w:val="22"/>
        </w:rPr>
        <w:t>Workshop</w:t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</w:t>
      </w:r>
      <w:r w:rsidR="00FA79E5">
        <w:rPr>
          <w:sz w:val="22"/>
          <w:szCs w:val="22"/>
        </w:rPr>
        <w:t>s</w:t>
      </w:r>
      <w:r w:rsidRPr="00935780">
        <w:rPr>
          <w:sz w:val="22"/>
          <w:szCs w:val="22"/>
        </w:rPr>
        <w:t xml:space="preserve"> </w:t>
      </w:r>
      <w:r w:rsidR="00494AC4">
        <w:rPr>
          <w:sz w:val="22"/>
          <w:szCs w:val="22"/>
        </w:rPr>
        <w:t xml:space="preserve">Adam Gwon, </w:t>
      </w:r>
      <w:r w:rsidRPr="00935780">
        <w:rPr>
          <w:sz w:val="22"/>
          <w:szCs w:val="22"/>
        </w:rPr>
        <w:t>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FED9917" w14:textId="229C8C2B" w:rsidR="009E443D" w:rsidRPr="009E443D" w:rsidRDefault="002B0323" w:rsidP="00851890">
      <w:pPr>
        <w:ind w:right="-4"/>
        <w:rPr>
          <w:sz w:val="22"/>
          <w:szCs w:val="22"/>
        </w:rPr>
      </w:pPr>
      <w:r>
        <w:rPr>
          <w:sz w:val="22"/>
          <w:szCs w:val="22"/>
        </w:rPr>
        <w:t>Family Ties</w:t>
      </w:r>
      <w:r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406BC3" w:rsidRPr="00406BC3">
        <w:rPr>
          <w:sz w:val="22"/>
          <w:szCs w:val="22"/>
        </w:rPr>
        <w:t>The Story Collider</w:t>
      </w:r>
      <w:r w:rsidR="00C43D12">
        <w:rPr>
          <w:sz w:val="22"/>
          <w:szCs w:val="22"/>
        </w:rPr>
        <w:t>, Caveat</w:t>
      </w:r>
      <w:r w:rsidR="00406BC3">
        <w:rPr>
          <w:sz w:val="22"/>
          <w:szCs w:val="22"/>
        </w:rPr>
        <w:tab/>
      </w:r>
      <w:r w:rsidR="00406BC3">
        <w:rPr>
          <w:sz w:val="22"/>
          <w:szCs w:val="22"/>
        </w:rPr>
        <w:tab/>
        <w:t>2025</w:t>
      </w:r>
    </w:p>
    <w:p w14:paraId="790FE347" w14:textId="77777777" w:rsidR="009E443D" w:rsidRPr="00944FCD" w:rsidRDefault="009E443D" w:rsidP="00851890">
      <w:pPr>
        <w:ind w:right="-4"/>
        <w:rPr>
          <w:sz w:val="10"/>
          <w:szCs w:val="10"/>
        </w:rPr>
      </w:pPr>
    </w:p>
    <w:p w14:paraId="14AB5E38" w14:textId="7916C1A6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1700FA6C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7385A828" w14:textId="3386F6F6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</w:p>
    <w:p w14:paraId="69910F20" w14:textId="5AD057D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6FE2BE05" w14:textId="0E9D9E7A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</w:t>
      </w:r>
      <w:r w:rsidR="00AD6309">
        <w:rPr>
          <w:sz w:val="22"/>
          <w:szCs w:val="22"/>
        </w:rPr>
        <w:t>’s Dramatists Mag</w:t>
      </w:r>
      <w:r w:rsidRPr="00515E6B">
        <w:rPr>
          <w:sz w:val="22"/>
          <w:szCs w:val="22"/>
        </w:rPr>
        <w:tab/>
        <w:t>2021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44AAF643" w14:textId="6DB643AD" w:rsidR="00FB619A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FB619A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8113" w14:textId="77777777" w:rsidR="00DE64AE" w:rsidRDefault="00DE64AE">
      <w:r>
        <w:separator/>
      </w:r>
    </w:p>
  </w:endnote>
  <w:endnote w:type="continuationSeparator" w:id="0">
    <w:p w14:paraId="1FC17EE1" w14:textId="77777777" w:rsidR="00DE64AE" w:rsidRDefault="00DE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00EC89F9" w:rsid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>Instrument</w:t>
    </w:r>
    <w:r w:rsidR="003236E7">
      <w:rPr>
        <w:sz w:val="22"/>
        <w:szCs w:val="22"/>
      </w:rPr>
      <w:t>s</w:t>
    </w:r>
    <w:r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3236E7">
      <w:rPr>
        <w:sz w:val="22"/>
        <w:szCs w:val="22"/>
      </w:rPr>
      <w:t>, Zither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  <w:p w14:paraId="0416DC06" w14:textId="77777777" w:rsidR="003D3E6D" w:rsidRPr="003D3E6D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CCE2" w14:textId="77777777" w:rsidR="00B72638" w:rsidRPr="00437E58" w:rsidRDefault="00B72638" w:rsidP="00B72638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2CD3AE41" w14:textId="77777777" w:rsidR="00B72638" w:rsidRPr="009C6DBF" w:rsidRDefault="00B72638" w:rsidP="00B72638">
    <w:pPr>
      <w:ind w:right="-4"/>
      <w:rPr>
        <w:color w:val="000000"/>
        <w:sz w:val="4"/>
        <w:szCs w:val="4"/>
      </w:rPr>
    </w:pPr>
  </w:p>
  <w:p w14:paraId="4FD0B746" w14:textId="77777777" w:rsidR="00B72638" w:rsidRDefault="00B72638" w:rsidP="00B72638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6B5364" w:rsidRDefault="007444C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B734A" w14:textId="77777777" w:rsidR="00DE64AE" w:rsidRDefault="00DE64AE">
      <w:r>
        <w:separator/>
      </w:r>
    </w:p>
  </w:footnote>
  <w:footnote w:type="continuationSeparator" w:id="0">
    <w:p w14:paraId="0FAA95EB" w14:textId="77777777" w:rsidR="00DE64AE" w:rsidRDefault="00DE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69C27155">
          <wp:simplePos x="0" y="0"/>
          <wp:positionH relativeFrom="column">
            <wp:posOffset>-876300</wp:posOffset>
          </wp:positionH>
          <wp:positionV relativeFrom="paragraph">
            <wp:posOffset>-419100</wp:posOffset>
          </wp:positionV>
          <wp:extent cx="866775" cy="866775"/>
          <wp:effectExtent l="0" t="0" r="9525" b="9525"/>
          <wp:wrapNone/>
          <wp:docPr id="1674557879" name="Picture 2" descr="A person in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in a sui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5253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52CA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2AB4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0323"/>
    <w:rsid w:val="002B1B9B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236E7"/>
    <w:rsid w:val="00326FDF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4058"/>
    <w:rsid w:val="0037589C"/>
    <w:rsid w:val="00376528"/>
    <w:rsid w:val="00377D2F"/>
    <w:rsid w:val="0038635D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E6D"/>
    <w:rsid w:val="003E4DCE"/>
    <w:rsid w:val="003E6767"/>
    <w:rsid w:val="003E7DBF"/>
    <w:rsid w:val="003F14EF"/>
    <w:rsid w:val="003F372E"/>
    <w:rsid w:val="003F3E24"/>
    <w:rsid w:val="003F605E"/>
    <w:rsid w:val="003F7500"/>
    <w:rsid w:val="003F7D80"/>
    <w:rsid w:val="00401C3A"/>
    <w:rsid w:val="00402BD8"/>
    <w:rsid w:val="00404884"/>
    <w:rsid w:val="00406BC3"/>
    <w:rsid w:val="004073E5"/>
    <w:rsid w:val="00410EBF"/>
    <w:rsid w:val="00413B37"/>
    <w:rsid w:val="00414BC8"/>
    <w:rsid w:val="004163F2"/>
    <w:rsid w:val="004167FF"/>
    <w:rsid w:val="0042142F"/>
    <w:rsid w:val="0042462E"/>
    <w:rsid w:val="00426501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39A"/>
    <w:rsid w:val="00451CE6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E7D19"/>
    <w:rsid w:val="004F526D"/>
    <w:rsid w:val="004F5E25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083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485"/>
    <w:rsid w:val="006206BE"/>
    <w:rsid w:val="00620E82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25C5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3B34"/>
    <w:rsid w:val="00764362"/>
    <w:rsid w:val="00765FE8"/>
    <w:rsid w:val="00792F5C"/>
    <w:rsid w:val="007A2357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31C"/>
    <w:rsid w:val="008D1403"/>
    <w:rsid w:val="008D24A8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17BDD"/>
    <w:rsid w:val="0092001D"/>
    <w:rsid w:val="00920DFE"/>
    <w:rsid w:val="00940A84"/>
    <w:rsid w:val="009426A3"/>
    <w:rsid w:val="00942A88"/>
    <w:rsid w:val="00943943"/>
    <w:rsid w:val="00943D5F"/>
    <w:rsid w:val="00944FCD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34FF"/>
    <w:rsid w:val="009A74B9"/>
    <w:rsid w:val="009B5278"/>
    <w:rsid w:val="009C0FB2"/>
    <w:rsid w:val="009C4FD7"/>
    <w:rsid w:val="009C6DBF"/>
    <w:rsid w:val="009D0828"/>
    <w:rsid w:val="009E1BE5"/>
    <w:rsid w:val="009E443D"/>
    <w:rsid w:val="009E55AD"/>
    <w:rsid w:val="009E5E62"/>
    <w:rsid w:val="009E7A2F"/>
    <w:rsid w:val="009E7BF7"/>
    <w:rsid w:val="009F2372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52B5"/>
    <w:rsid w:val="00A76CB4"/>
    <w:rsid w:val="00A8106A"/>
    <w:rsid w:val="00A813E6"/>
    <w:rsid w:val="00A86111"/>
    <w:rsid w:val="00A90318"/>
    <w:rsid w:val="00A919A0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D6309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3D12"/>
    <w:rsid w:val="00C47007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64FC"/>
    <w:rsid w:val="00D77446"/>
    <w:rsid w:val="00D8150E"/>
    <w:rsid w:val="00D86AE0"/>
    <w:rsid w:val="00D93B51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E64AE"/>
    <w:rsid w:val="00DF1AC1"/>
    <w:rsid w:val="00DF2C77"/>
    <w:rsid w:val="00DF2F71"/>
    <w:rsid w:val="00DF65AE"/>
    <w:rsid w:val="00DF7035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84904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619A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863</cp:revision>
  <cp:lastPrinted>2024-07-23T18:59:00Z</cp:lastPrinted>
  <dcterms:created xsi:type="dcterms:W3CDTF">2021-10-19T19:51:00Z</dcterms:created>
  <dcterms:modified xsi:type="dcterms:W3CDTF">2024-12-02T19:05:00Z</dcterms:modified>
</cp:coreProperties>
</file>