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꽃 키우기 프로젝트</w:t>
      </w:r>
    </w:p>
    <w:p>
      <w:pPr>
        <w:pStyle w:val="Subtitle"/>
      </w:pPr>
      <w:r>
        <w:t>가제: 아침 한 송이  |  PC 데스크톱 힐링 육성 게임</w:t>
      </w:r>
    </w:p>
    <w:p>
      <w:pPr>
        <w:pStyle w:val="Small"/>
      </w:pPr>
      <w:r>
        <w:t>작성일 2026.09.08  ·  1인 개발 검토용  ·  모든 신규 수치는 테스트용 제안</w:t>
      </w:r>
    </w:p>
    <w:p>
      <w:pPr>
        <w:pStyle w:val="Heading2"/>
      </w:pPr>
      <w:r>
        <w:t>게임 한 문장</w:t>
      </w:r>
    </w:p>
    <w:p>
      <w:r>
        <w:t>하루 1~3분, 바탕화면 한쪽의 꽃을 돌보고, 자란 꽃으로 나만의 작은 정원을 채우는 게임.</w:t>
      </w:r>
    </w:p>
    <w:p>
      <w:pPr>
        <w:pStyle w:val="Heading2"/>
      </w:pPr>
      <w:r>
        <w:t>플레이어가 느낄 재미</w:t>
      </w:r>
    </w:p>
    <w:p>
      <w:r>
        <w:t>작은 변화 관찰: 어제의 새싹이 오늘 봉오리가 되는 변화를 발견한다. 짧게 돌본 행동은 물방울, 잎의 움직임, 꽃잎 변화로 즉시 확인한다.</w:t>
      </w:r>
    </w:p>
    <w:p>
      <w:r>
        <w:t>돌봄의 선택: 관리 주기와 성장 속도가 다른 식물 중 내 생활에 맞는 식물을 고른다. 자주 클릭할수록 무조건 유리한 구조는 피한다.</w:t>
      </w:r>
    </w:p>
    <w:p>
      <w:r>
        <w:t>성장의 소유: 완성한 꽃을 보관·전시하거나, 판매해 화분을 늘리거나, 꽃꽂이로 재구성한다. 플레이의 결과가 바탕화면에 남는다.</w:t>
      </w:r>
    </w:p>
    <w:p>
      <w:pPr>
        <w:pStyle w:val="Heading2"/>
      </w:pPr>
      <w:r>
        <w:t>원안과 보완 제안</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FD9"/>
          <w:left w:val="single" w:sz="4" w:color="D5DFD9"/>
          <w:bottom w:val="single" w:sz="4" w:color="D5DFD9"/>
          <w:right w:val="single" w:sz="4" w:color="D5DFD9"/>
          <w:insideH w:val="single" w:sz="4" w:color="D5DFD9"/>
          <w:insideV w:val="single" w:sz="4" w:color="D5DFD9"/>
        </w:tblBorders>
      </w:tblPr>
      <w:tblGrid>
        <w:gridCol w:w="1600"/>
        <w:gridCol w:w="7760"/>
      </w:tblGrid>
      <w:tr>
        <w:trPr>
          <w:cantSplit/>
          <w:tblHeader/>
        </w:trPr>
        <w:tc>
          <w:tcPr>
            <w:tcW w:type="dxa" w:w="1600"/>
            <w:vAlign w:val="center"/>
            <w:shd w:fill="F2F4F7"/>
          </w:tcPr>
          <w:p>
            <w:pPr>
              <w:pStyle w:val="TableText"/>
            </w:pPr>
            <w:r>
              <w:rPr>
                <w:b/>
              </w:rPr>
              <w:t>구분</w:t>
            </w:r>
          </w:p>
        </w:tc>
        <w:tc>
          <w:tcPr>
            <w:tcW w:type="dxa" w:w="7760"/>
            <w:vAlign w:val="center"/>
            <w:shd w:fill="F2F4F7"/>
          </w:tcPr>
          <w:p>
            <w:pPr>
              <w:pStyle w:val="TableText"/>
            </w:pPr>
            <w:r>
              <w:rPr>
                <w:b/>
              </w:rPr>
              <w:t>내용</w:t>
            </w:r>
          </w:p>
        </w:tc>
      </w:tr>
      <w:tr>
        <w:trPr>
          <w:cantSplit/>
        </w:trPr>
        <w:tc>
          <w:tcPr>
            <w:tcW w:type="dxa" w:w="1600"/>
            <w:vAlign w:val="center"/>
          </w:tcPr>
          <w:p>
            <w:pPr>
              <w:pStyle w:val="TableText"/>
            </w:pPr>
            <w:r>
              <w:t>원안 유지</w:t>
            </w:r>
          </w:p>
        </w:tc>
        <w:tc>
          <w:tcPr>
            <w:tcW w:type="dxa" w:w="7760"/>
            <w:vAlign w:val="center"/>
          </w:tcPr>
          <w:p>
            <w:pPr>
              <w:pStyle w:val="TableText"/>
            </w:pPr>
            <w:r>
              <w:t>PC / 직장인·대학생 / 힐링 육성 / 이동 가능한 정사각 플로팅 창 / 5개 화면 / 현실 시간 돌봄 / 1인 개발</w:t>
            </w:r>
          </w:p>
        </w:tc>
      </w:tr>
      <w:tr>
        <w:trPr>
          <w:cantSplit/>
        </w:trPr>
        <w:tc>
          <w:tcPr>
            <w:tcW w:type="dxa" w:w="1600"/>
            <w:vAlign w:val="center"/>
          </w:tcPr>
          <w:p>
            <w:pPr>
              <w:pStyle w:val="TableText"/>
            </w:pPr>
            <w:r>
              <w:t>구체화 제안</w:t>
            </w:r>
          </w:p>
        </w:tc>
        <w:tc>
          <w:tcPr>
            <w:tcW w:type="dxa" w:w="7760"/>
            <w:vAlign w:val="center"/>
          </w:tcPr>
          <w:p>
            <w:pPr>
              <w:pStyle w:val="TableText"/>
            </w:pPr>
            <w:r>
              <w:t>식물 5종, 성장·돌봄 수치, 경제, 꽃꽂이 거래 규칙, 저장 및 복귀 처리</w:t>
            </w:r>
          </w:p>
        </w:tc>
      </w:tr>
      <w:tr>
        <w:trPr>
          <w:cantSplit/>
        </w:trPr>
        <w:tc>
          <w:tcPr>
            <w:tcW w:type="dxa" w:w="1600"/>
            <w:vAlign w:val="center"/>
          </w:tcPr>
          <w:p>
            <w:pPr>
              <w:pStyle w:val="TableText"/>
            </w:pPr>
            <w:r>
              <w:t>변경 제안</w:t>
            </w:r>
          </w:p>
        </w:tc>
        <w:tc>
          <w:tcPr>
            <w:tcW w:type="dxa" w:w="7760"/>
            <w:vAlign w:val="center"/>
          </w:tcPr>
          <w:p>
            <w:pPr>
              <w:pStyle w:val="TableText"/>
            </w:pPr>
            <w:r>
              <w:t>아침 햇빛은 추가 보너스, 손상은 회복 가능, 테라리움 보관 후 관리 면제, 2D 전용 그래픽</w:t>
            </w:r>
          </w:p>
        </w:tc>
      </w:tr>
      <w:tr>
        <w:trPr>
          <w:cantSplit/>
        </w:trPr>
        <w:tc>
          <w:tcPr>
            <w:tcW w:type="dxa" w:w="1600"/>
            <w:vAlign w:val="center"/>
          </w:tcPr>
          <w:p>
            <w:pPr>
              <w:pStyle w:val="TableText"/>
            </w:pPr>
            <w:r>
              <w:t>후속 결정</w:t>
            </w:r>
          </w:p>
        </w:tc>
        <w:tc>
          <w:tcPr>
            <w:tcW w:type="dxa" w:w="7760"/>
            <w:vAlign w:val="center"/>
          </w:tcPr>
          <w:p>
            <w:pPr>
              <w:pStyle w:val="TableText"/>
            </w:pPr>
            <w:r>
              <w:t>아침 접속 의무 유지 여부, 꽃꽂이 출시 포함 여부, 유료 판매 방식</w:t>
            </w:r>
          </w:p>
        </w:tc>
      </w:tr>
    </w:tbl>
    <w:p>
      <w:pPr>
        <w:pStyle w:val="Small"/>
      </w:pPr>
    </w:p>
    <w:p>
      <w:pPr>
        <w:pStyle w:val="Small"/>
      </w:pPr>
      <w:r>
        <w:t>읽은 범위: 제공된 노션 본문 전체. 본문에서 연결된 별도 하위 기획 페이지는 확인되지 않았다. 원안의 빈 항목을 채운 제안서이며, 확정 사양이나 완성된 게임 빌드는 아니다.</w:t>
      </w:r>
    </w:p>
    <w:p>
      <w:pPr>
        <w:pStyle w:val="Small"/>
      </w:pPr>
      <w:hyperlink r:id="rId11">
        <w:r>
          <w:t>기획 원문: 꽃 키우기 프로젝트</w:t>
        </w:r>
      </w:hyperlink>
    </w:p>
    <w:p>
      <w:r>
        <w:br w:type="page"/>
      </w:r>
    </w:p>
    <w:p>
      <w:pPr>
        <w:pStyle w:val="Heading1"/>
      </w:pPr>
      <w:r>
        <w:t>01  플레이 흐름과 첫 경험</w:t>
      </w:r>
    </w:p>
    <w:p>
      <w:pPr>
        <w:pStyle w:val="Heading2"/>
      </w:pPr>
      <w:r>
        <w:t>반복 구조</w:t>
      </w:r>
    </w:p>
    <w:p>
      <w:r>
        <w:t>씨앗 구매 → 빈 화분에 심기 → 필요할 때 돌보기 → 개화 → 테라리움에 보관 → 전시·판매·꽃꽂이 선택 → 새 품종과 화분 확보.</w:t>
      </w:r>
    </w:p>
    <w:p>
      <w:r>
        <w:t>보관하면 재배 화분은 즉시 비워진다. 성장 완료 후 수확하지 않은 꽃은 그 상태로 유지되며, 추가 관리나 반복 수익을 요구하지 않는다.</w:t>
      </w:r>
    </w:p>
    <w:p>
      <w:pPr>
        <w:pStyle w:val="Heading2"/>
      </w:pPr>
      <w:r>
        <w:t>첫 실행: 5분 안에 전체 순환 체험</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FD9"/>
          <w:left w:val="single" w:sz="4" w:color="D5DFD9"/>
          <w:bottom w:val="single" w:sz="4" w:color="D5DFD9"/>
          <w:right w:val="single" w:sz="4" w:color="D5DFD9"/>
          <w:insideH w:val="single" w:sz="4" w:color="D5DFD9"/>
          <w:insideV w:val="single" w:sz="4" w:color="D5DFD9"/>
        </w:tblBorders>
      </w:tblPr>
      <w:tblGrid>
        <w:gridCol w:w="1300"/>
        <w:gridCol w:w="3600"/>
        <w:gridCol w:w="4460"/>
      </w:tblGrid>
      <w:tr>
        <w:trPr>
          <w:cantSplit/>
          <w:tblHeader/>
        </w:trPr>
        <w:tc>
          <w:tcPr>
            <w:tcW w:type="dxa" w:w="1300"/>
            <w:vAlign w:val="center"/>
            <w:shd w:fill="F2F4F7"/>
          </w:tcPr>
          <w:p>
            <w:pPr>
              <w:pStyle w:val="TableText"/>
            </w:pPr>
            <w:r>
              <w:rPr>
                <w:b/>
              </w:rPr>
              <w:t>시점</w:t>
            </w:r>
          </w:p>
        </w:tc>
        <w:tc>
          <w:tcPr>
            <w:tcW w:type="dxa" w:w="3600"/>
            <w:vAlign w:val="center"/>
            <w:shd w:fill="F2F4F7"/>
          </w:tcPr>
          <w:p>
            <w:pPr>
              <w:pStyle w:val="TableText"/>
            </w:pPr>
            <w:r>
              <w:rPr>
                <w:b/>
              </w:rPr>
              <w:t>플레이어 행동</w:t>
            </w:r>
          </w:p>
        </w:tc>
        <w:tc>
          <w:tcPr>
            <w:tcW w:type="dxa" w:w="4460"/>
            <w:vAlign w:val="center"/>
            <w:shd w:fill="F2F4F7"/>
          </w:tcPr>
          <w:p>
            <w:pPr>
              <w:pStyle w:val="TableText"/>
            </w:pPr>
            <w:r>
              <w:rPr>
                <w:b/>
              </w:rPr>
              <w:t>게임 반응</w:t>
            </w:r>
          </w:p>
        </w:tc>
      </w:tr>
      <w:tr>
        <w:trPr>
          <w:cantSplit/>
        </w:trPr>
        <w:tc>
          <w:tcPr>
            <w:tcW w:type="dxa" w:w="1300"/>
            <w:vAlign w:val="center"/>
          </w:tcPr>
          <w:p>
            <w:pPr>
              <w:pStyle w:val="TableText"/>
            </w:pPr>
            <w:r>
              <w:t>0~1분</w:t>
            </w:r>
          </w:p>
        </w:tc>
        <w:tc>
          <w:tcPr>
            <w:tcW w:type="dxa" w:w="3600"/>
            <w:vAlign w:val="center"/>
          </w:tcPr>
          <w:p>
            <w:pPr>
              <w:pStyle w:val="TableText"/>
            </w:pPr>
            <w:r>
              <w:t>위치·크기 설정, 시작 씨앗 심기</w:t>
            </w:r>
          </w:p>
        </w:tc>
        <w:tc>
          <w:tcPr>
            <w:tcW w:type="dxa" w:w="4460"/>
            <w:vAlign w:val="center"/>
          </w:tcPr>
          <w:p>
            <w:pPr>
              <w:pStyle w:val="TableText"/>
            </w:pPr>
            <w:r>
              <w:t>화분 1개, 데이지 씨앗 1개, 120G 지급</w:t>
            </w:r>
          </w:p>
        </w:tc>
      </w:tr>
      <w:tr>
        <w:trPr>
          <w:cantSplit/>
        </w:trPr>
        <w:tc>
          <w:tcPr>
            <w:tcW w:type="dxa" w:w="1300"/>
            <w:vAlign w:val="center"/>
          </w:tcPr>
          <w:p>
            <w:pPr>
              <w:pStyle w:val="TableText"/>
            </w:pPr>
            <w:r>
              <w:t>1~2분</w:t>
            </w:r>
          </w:p>
        </w:tc>
        <w:tc>
          <w:tcPr>
            <w:tcW w:type="dxa" w:w="3600"/>
            <w:vAlign w:val="center"/>
          </w:tcPr>
          <w:p>
            <w:pPr>
              <w:pStyle w:val="TableText"/>
            </w:pPr>
            <w:r>
              <w:t>물주기와 오늘 할 일 확인</w:t>
            </w:r>
          </w:p>
        </w:tc>
        <w:tc>
          <w:tcPr>
            <w:tcW w:type="dxa" w:w="4460"/>
            <w:vAlign w:val="center"/>
          </w:tcPr>
          <w:p>
            <w:pPr>
              <w:pStyle w:val="TableText"/>
            </w:pPr>
            <w:r>
              <w:t>물방울 효과, 새싹 변화, 다음 관리 시각 표시</w:t>
            </w:r>
          </w:p>
        </w:tc>
      </w:tr>
      <w:tr>
        <w:trPr>
          <w:cantSplit/>
        </w:trPr>
        <w:tc>
          <w:tcPr>
            <w:tcW w:type="dxa" w:w="1300"/>
            <w:vAlign w:val="center"/>
          </w:tcPr>
          <w:p>
            <w:pPr>
              <w:pStyle w:val="TableText"/>
            </w:pPr>
            <w:r>
              <w:t>2~3분</w:t>
            </w:r>
          </w:p>
        </w:tc>
        <w:tc>
          <w:tcPr>
            <w:tcW w:type="dxa" w:w="3600"/>
            <w:vAlign w:val="center"/>
          </w:tcPr>
          <w:p>
            <w:pPr>
              <w:pStyle w:val="TableText"/>
            </w:pPr>
            <w:r>
              <w:t>블라인드·보관 기능 안내</w:t>
            </w:r>
          </w:p>
        </w:tc>
        <w:tc>
          <w:tcPr>
            <w:tcW w:type="dxa" w:w="4460"/>
            <w:vAlign w:val="center"/>
          </w:tcPr>
          <w:p>
            <w:pPr>
              <w:pStyle w:val="TableText"/>
            </w:pPr>
            <w:r>
              <w:t>튜토리얼 전용 꽃을 60초 안에 개화</w:t>
            </w:r>
          </w:p>
        </w:tc>
      </w:tr>
      <w:tr>
        <w:trPr>
          <w:cantSplit/>
        </w:trPr>
        <w:tc>
          <w:tcPr>
            <w:tcW w:type="dxa" w:w="1300"/>
            <w:vAlign w:val="center"/>
          </w:tcPr>
          <w:p>
            <w:pPr>
              <w:pStyle w:val="TableText"/>
            </w:pPr>
            <w:r>
              <w:t>3~5분</w:t>
            </w:r>
          </w:p>
        </w:tc>
        <w:tc>
          <w:tcPr>
            <w:tcW w:type="dxa" w:w="3600"/>
            <w:vAlign w:val="center"/>
          </w:tcPr>
          <w:p>
            <w:pPr>
              <w:pStyle w:val="TableText"/>
            </w:pPr>
            <w:r>
              <w:t>첫 꽃 보관 또는 판매, 재파종</w:t>
            </w:r>
          </w:p>
        </w:tc>
        <w:tc>
          <w:tcPr>
            <w:tcW w:type="dxa" w:w="4460"/>
            <w:vAlign w:val="center"/>
          </w:tcPr>
          <w:p>
            <w:pPr>
              <w:pStyle w:val="TableText"/>
            </w:pPr>
            <w:r>
              <w:t>데이지 씨앗 1개 추가 지급, 정상 시간으로 전환</w:t>
            </w:r>
          </w:p>
        </w:tc>
      </w:tr>
    </w:tbl>
    <w:p>
      <w:pPr>
        <w:pStyle w:val="Small"/>
      </w:pPr>
    </w:p>
    <w:p>
      <w:pPr>
        <w:pStyle w:val="Small"/>
      </w:pPr>
      <w:r>
        <w:t>첫 꽃 가속은 세이브당 1회다. 첫 꽃도 일반 판매가를 사용한다. 튜토리얼 초기화로 재화를 반복 지급하지 않는다.</w:t>
      </w:r>
    </w:p>
    <w:p>
      <w:pPr>
        <w:pStyle w:val="Heading2"/>
      </w:pPr>
      <w:r>
        <w:t>생활 속 플레이 예시</w:t>
      </w:r>
    </w:p>
    <w:p>
      <w:r>
        <w:t>평일 08:10: 화분을 열어 물·분무가 필요한 꽃만 돌본다. 블라인드를 올려 오늘의 햇빛 보너스를 확보하고 창을 관상 모드로 바꾼다. 예상 소요 1~3분.</w:t>
      </w:r>
    </w:p>
    <w:p>
      <w:r>
        <w:t>저녁 20:00: 새 성장 단계를 확인한다. 개화한 꽃이 있으면 보관하고 빈 화분에 다음 씨앗을 심는다. 장식이나 꽃꽂이는 원할 때 5~10분 즐긴다.</w:t>
      </w:r>
    </w:p>
    <w:p>
      <w:r>
        <w:t>주말 이후: 재접속 화면에 진행한 성장량과 필요한 돌봄을 묶어서 보여준다. 꽃이 시들었다면 무료 회복으로 다시 시작한다.</w:t>
      </w:r>
    </w:p>
    <w:p>
      <w:pPr>
        <w:pStyle w:val="Heading2"/>
      </w:pPr>
      <w:r>
        <w:t>초기 목표</w:t>
      </w:r>
    </w:p>
    <w:p>
      <w:r>
        <w:t>단기: 첫 개화와 첫 전시. 중기: 재배 화분 3개, 식물 5종 최초 개화 기록. 장기: 마음에 드는 꽃꽂이와 장식 배치 완성. 연속 출석 단절, 순위 경쟁, 기간 한정 손실은 초기 범위에서 제외한다.</w:t>
      </w:r>
    </w:p>
    <w:p>
      <w:r>
        <w:br w:type="page"/>
      </w:r>
    </w:p>
    <w:p>
      <w:pPr>
        <w:pStyle w:val="Heading1"/>
      </w:pPr>
      <w:r>
        <w:t>02  화면 구성과 데스크톱 동작</w:t>
      </w:r>
    </w:p>
    <w:p>
      <w:r>
        <w:t>원안의 화면 수는 상점·화분·가방·장식장·꽃꽂이의 5개로 해석한다. 기본 진입은 화분이며, 좌우 화살표와 현재 화면 이름으로 이동한다.</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FD9"/>
          <w:left w:val="single" w:sz="4" w:color="D5DFD9"/>
          <w:bottom w:val="single" w:sz="4" w:color="D5DFD9"/>
          <w:right w:val="single" w:sz="4" w:color="D5DFD9"/>
          <w:insideH w:val="single" w:sz="4" w:color="D5DFD9"/>
          <w:insideV w:val="single" w:sz="4" w:color="D5DFD9"/>
        </w:tblBorders>
      </w:tblPr>
      <w:tblGrid>
        <w:gridCol w:w="1200"/>
        <w:gridCol w:w="4000"/>
        <w:gridCol w:w="4160"/>
      </w:tblGrid>
      <w:tr>
        <w:trPr>
          <w:cantSplit/>
          <w:tblHeader/>
        </w:trPr>
        <w:tc>
          <w:tcPr>
            <w:tcW w:type="dxa" w:w="1200"/>
            <w:vAlign w:val="center"/>
            <w:shd w:fill="F2F4F7"/>
          </w:tcPr>
          <w:p>
            <w:pPr>
              <w:pStyle w:val="TableText"/>
            </w:pPr>
            <w:r>
              <w:rPr>
                <w:b/>
              </w:rPr>
              <w:t>화면</w:t>
            </w:r>
          </w:p>
        </w:tc>
        <w:tc>
          <w:tcPr>
            <w:tcW w:type="dxa" w:w="4000"/>
            <w:vAlign w:val="center"/>
            <w:shd w:fill="F2F4F7"/>
          </w:tcPr>
          <w:p>
            <w:pPr>
              <w:pStyle w:val="TableText"/>
            </w:pPr>
            <w:r>
              <w:rPr>
                <w:b/>
              </w:rPr>
              <w:t>기본 표시</w:t>
            </w:r>
          </w:p>
        </w:tc>
        <w:tc>
          <w:tcPr>
            <w:tcW w:type="dxa" w:w="4160"/>
            <w:vAlign w:val="center"/>
            <w:shd w:fill="F2F4F7"/>
          </w:tcPr>
          <w:p>
            <w:pPr>
              <w:pStyle w:val="TableText"/>
            </w:pPr>
            <w:r>
              <w:rPr>
                <w:b/>
              </w:rPr>
              <w:t>핵심 조작</w:t>
            </w:r>
          </w:p>
        </w:tc>
      </w:tr>
      <w:tr>
        <w:trPr>
          <w:cantSplit/>
        </w:trPr>
        <w:tc>
          <w:tcPr>
            <w:tcW w:type="dxa" w:w="1200"/>
            <w:vAlign w:val="center"/>
          </w:tcPr>
          <w:p>
            <w:pPr>
              <w:pStyle w:val="TableText"/>
            </w:pPr>
            <w:r>
              <w:t>상점</w:t>
            </w:r>
          </w:p>
        </w:tc>
        <w:tc>
          <w:tcPr>
            <w:tcW w:type="dxa" w:w="4000"/>
            <w:vAlign w:val="center"/>
          </w:tcPr>
          <w:p>
            <w:pPr>
              <w:pStyle w:val="TableText"/>
            </w:pPr>
            <w:r>
              <w:t>씨앗·추가 화분·바구니·장식 / 보유 G</w:t>
            </w:r>
          </w:p>
        </w:tc>
        <w:tc>
          <w:tcPr>
            <w:tcW w:type="dxa" w:w="4160"/>
            <w:vAlign w:val="center"/>
          </w:tcPr>
          <w:p>
            <w:pPr>
              <w:pStyle w:val="TableText"/>
            </w:pPr>
            <w:r>
              <w:t>구매, 판매 탭, 수량·최종 금액 확인</w:t>
            </w:r>
          </w:p>
        </w:tc>
      </w:tr>
      <w:tr>
        <w:trPr>
          <w:cantSplit/>
        </w:trPr>
        <w:tc>
          <w:tcPr>
            <w:tcW w:type="dxa" w:w="1200"/>
            <w:vAlign w:val="center"/>
          </w:tcPr>
          <w:p>
            <w:pPr>
              <w:pStyle w:val="TableText"/>
            </w:pPr>
            <w:r>
              <w:t>화분</w:t>
            </w:r>
          </w:p>
        </w:tc>
        <w:tc>
          <w:tcPr>
            <w:tcW w:type="dxa" w:w="4000"/>
            <w:vAlign w:val="center"/>
          </w:tcPr>
          <w:p>
            <w:pPr>
              <w:pStyle w:val="TableText"/>
            </w:pPr>
            <w:r>
              <w:t>선택 식물 / 성장 단계 / 오늘 할 일</w:t>
            </w:r>
          </w:p>
        </w:tc>
        <w:tc>
          <w:tcPr>
            <w:tcW w:type="dxa" w:w="4160"/>
            <w:vAlign w:val="center"/>
          </w:tcPr>
          <w:p>
            <w:pPr>
              <w:pStyle w:val="TableText"/>
            </w:pPr>
            <w:r>
              <w:t>심기, 물, 분무, 비료, 온도, 블라인드, 보관</w:t>
            </w:r>
          </w:p>
        </w:tc>
      </w:tr>
      <w:tr>
        <w:trPr>
          <w:cantSplit/>
        </w:trPr>
        <w:tc>
          <w:tcPr>
            <w:tcW w:type="dxa" w:w="1200"/>
            <w:vAlign w:val="center"/>
          </w:tcPr>
          <w:p>
            <w:pPr>
              <w:pStyle w:val="TableText"/>
            </w:pPr>
            <w:r>
              <w:t>가방</w:t>
            </w:r>
          </w:p>
        </w:tc>
        <w:tc>
          <w:tcPr>
            <w:tcW w:type="dxa" w:w="4000"/>
            <w:vAlign w:val="center"/>
          </w:tcPr>
          <w:p>
            <w:pPr>
              <w:pStyle w:val="TableText"/>
            </w:pPr>
            <w:r>
              <w:t>씨앗·테라리움·용기·완성 꽃꽂이</w:t>
            </w:r>
          </w:p>
        </w:tc>
        <w:tc>
          <w:tcPr>
            <w:tcW w:type="dxa" w:w="4160"/>
            <w:vAlign w:val="center"/>
          </w:tcPr>
          <w:p>
            <w:pPr>
              <w:pStyle w:val="TableText"/>
            </w:pPr>
            <w:r>
              <w:t>정보, 심기, 전시, 제작 재료 선택, 판매</w:t>
            </w:r>
          </w:p>
        </w:tc>
      </w:tr>
      <w:tr>
        <w:trPr>
          <w:cantSplit/>
        </w:trPr>
        <w:tc>
          <w:tcPr>
            <w:tcW w:type="dxa" w:w="1200"/>
            <w:vAlign w:val="center"/>
          </w:tcPr>
          <w:p>
            <w:pPr>
              <w:pStyle w:val="TableText"/>
            </w:pPr>
            <w:r>
              <w:t>장식장</w:t>
            </w:r>
          </w:p>
        </w:tc>
        <w:tc>
          <w:tcPr>
            <w:tcW w:type="dxa" w:w="4000"/>
            <w:vAlign w:val="center"/>
          </w:tcPr>
          <w:p>
            <w:pPr>
              <w:pStyle w:val="TableText"/>
            </w:pPr>
            <w:r>
              <w:t>보관 식물과 작품의 전시 공간</w:t>
            </w:r>
          </w:p>
        </w:tc>
        <w:tc>
          <w:tcPr>
            <w:tcW w:type="dxa" w:w="4160"/>
            <w:vAlign w:val="center"/>
          </w:tcPr>
          <w:p>
            <w:pPr>
              <w:pStyle w:val="TableText"/>
            </w:pPr>
            <w:r>
              <w:t>배치, 이동, 회수, 즐겨찾기</w:t>
            </w:r>
          </w:p>
        </w:tc>
      </w:tr>
      <w:tr>
        <w:trPr>
          <w:cantSplit/>
        </w:trPr>
        <w:tc>
          <w:tcPr>
            <w:tcW w:type="dxa" w:w="1200"/>
            <w:vAlign w:val="center"/>
          </w:tcPr>
          <w:p>
            <w:pPr>
              <w:pStyle w:val="TableText"/>
            </w:pPr>
            <w:r>
              <w:t>꽃꽂이</w:t>
            </w:r>
          </w:p>
        </w:tc>
        <w:tc>
          <w:tcPr>
            <w:tcW w:type="dxa" w:w="4000"/>
            <w:vAlign w:val="center"/>
          </w:tcPr>
          <w:p>
            <w:pPr>
              <w:pStyle w:val="TableText"/>
            </w:pPr>
            <w:r>
              <w:t>용기, 재료 3개, 배치 미리보기</w:t>
            </w:r>
          </w:p>
        </w:tc>
        <w:tc>
          <w:tcPr>
            <w:tcW w:type="dxa" w:w="4160"/>
            <w:vAlign w:val="center"/>
          </w:tcPr>
          <w:p>
            <w:pPr>
              <w:pStyle w:val="TableText"/>
            </w:pPr>
            <w:r>
              <w:t>재료 선택, 위치·방향 조절, 완성, 취소</w:t>
            </w:r>
          </w:p>
        </w:tc>
      </w:tr>
    </w:tbl>
    <w:p>
      <w:pPr>
        <w:pStyle w:val="Small"/>
      </w:pPr>
    </w:p>
    <w:p>
      <w:pPr>
        <w:pStyle w:val="Heading2"/>
      </w:pPr>
      <w:r>
        <w:t>작은 창과 상세 화면</w:t>
      </w:r>
    </w:p>
    <w:p>
      <w:r>
        <w:t>첫 실행 한 변은 현재 모니터 작업영역 너비의 20%를 기준으로 하되 320~520 논리 px로 제한한다. 1920px 너비·배율 100% 환경에서는 약 384px다. 작업표시줄을 피한 우하단에 배치하고 드래그 위치를 저장한다.</w:t>
      </w:r>
    </w:p>
    <w:p>
      <w:r>
        <w:t>작은 창에는 꽃 1개, 상태 요약, 필요한 행동만 노출한다. 상점·가방·꽃꽂이는 확장 패널로 열어 설명과 금액을 읽을 수 있게 한다. 기본 글자는 14 논리 px 이상, 주요 버튼은 32px 이상을 목표로 한다.</w:t>
      </w:r>
    </w:p>
    <w:p>
      <w:pPr>
        <w:pStyle w:val="Heading2"/>
      </w:pPr>
      <w:r>
        <w:t>투명도와 입력</w:t>
      </w:r>
    </w:p>
    <w:p>
      <w:r>
        <w:t>원안의 “투명도 10~100”은 조작 혼동을 줄이기 위해 “불투명도 10~100%”로 표시한다. 100%는 선명, 10%는 거의 투명이다. 설정 패널은 선명도를 유지하고 “기본 상태로 복구”를 제공한다.</w:t>
      </w:r>
    </w:p>
    <w:p>
      <w:r>
        <w:t>항상 위에 표시·관상 모드·소리 끄기를 각각 선택할 수 있다. 관상 모드는 창 조작을 잠그고 트레이 메뉴에서 복귀한다. 바탕화면으로 클릭을 통과시키는 기능은 별도 기술 검증 후 적용한다.</w:t>
      </w:r>
    </w:p>
    <w:p>
      <w:r>
        <w:t>다중 모니터 연결 해제 시 주 모니터 안으로 위치를 복구한다. 자동 팝업이나 알림으로 다른 앱의 입력 포커스를 가져오지 않는다. 창 닫기 시 저장 후 종료하며 오프라인 성장을 지원한다.</w:t>
      </w:r>
    </w:p>
    <w:p>
      <w:r>
        <w:br w:type="page"/>
      </w:r>
    </w:p>
    <w:p>
      <w:pPr>
        <w:pStyle w:val="Heading1"/>
      </w:pPr>
      <w:r>
        <w:t>03  식물 5종과 성장 규칙</w:t>
      </w:r>
    </w:p>
    <w:p>
      <w:pPr>
        <w:pStyle w:val="Small"/>
      </w:pPr>
      <w:r>
        <w:t>아래 수치는 게임 밸런스 제안이다. 실제 식물의 원예·재배 기준을 의미하지 않는다. 성장 시간은 건강 상태가 유지되고 보너스가 없을 때의 기준이다.</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FD9"/>
          <w:left w:val="single" w:sz="4" w:color="D5DFD9"/>
          <w:bottom w:val="single" w:sz="4" w:color="D5DFD9"/>
          <w:right w:val="single" w:sz="4" w:color="D5DFD9"/>
          <w:insideH w:val="single" w:sz="4" w:color="D5DFD9"/>
          <w:insideV w:val="single" w:sz="4" w:color="D5DFD9"/>
        </w:tblBorders>
      </w:tblPr>
      <w:tblGrid>
        <w:gridCol w:w="1400"/>
        <w:gridCol w:w="1400"/>
        <w:gridCol w:w="1400"/>
        <w:gridCol w:w="1760"/>
        <w:gridCol w:w="1500"/>
        <w:gridCol w:w="1900"/>
      </w:tblGrid>
      <w:tr>
        <w:trPr>
          <w:cantSplit/>
          <w:tblHeader/>
        </w:trPr>
        <w:tc>
          <w:tcPr>
            <w:tcW w:type="dxa" w:w="1400"/>
            <w:vAlign w:val="center"/>
            <w:shd w:fill="F2F4F7"/>
          </w:tcPr>
          <w:p>
            <w:pPr>
              <w:pStyle w:val="TableText"/>
            </w:pPr>
            <w:r>
              <w:rPr>
                <w:b/>
              </w:rPr>
              <w:t>식물</w:t>
            </w:r>
          </w:p>
        </w:tc>
        <w:tc>
          <w:tcPr>
            <w:tcW w:type="dxa" w:w="1400"/>
            <w:vAlign w:val="center"/>
            <w:shd w:fill="F2F4F7"/>
          </w:tcPr>
          <w:p>
            <w:pPr>
              <w:pStyle w:val="TableText"/>
            </w:pPr>
            <w:r>
              <w:rPr>
                <w:b/>
              </w:rPr>
              <w:t>성장</w:t>
            </w:r>
          </w:p>
        </w:tc>
        <w:tc>
          <w:tcPr>
            <w:tcW w:type="dxa" w:w="1400"/>
            <w:vAlign w:val="center"/>
            <w:shd w:fill="F2F4F7"/>
          </w:tcPr>
          <w:p>
            <w:pPr>
              <w:pStyle w:val="TableText"/>
            </w:pPr>
            <w:r>
              <w:rPr>
                <w:b/>
              </w:rPr>
              <w:t>물 간격</w:t>
            </w:r>
          </w:p>
        </w:tc>
        <w:tc>
          <w:tcPr>
            <w:tcW w:type="dxa" w:w="1760"/>
            <w:vAlign w:val="center"/>
            <w:shd w:fill="F2F4F7"/>
          </w:tcPr>
          <w:p>
            <w:pPr>
              <w:pStyle w:val="TableText"/>
            </w:pPr>
            <w:r>
              <w:rPr>
                <w:b/>
              </w:rPr>
              <w:t>분무 / 주기</w:t>
            </w:r>
          </w:p>
        </w:tc>
        <w:tc>
          <w:tcPr>
            <w:tcW w:type="dxa" w:w="1500"/>
            <w:vAlign w:val="center"/>
            <w:shd w:fill="F2F4F7"/>
          </w:tcPr>
          <w:p>
            <w:pPr>
              <w:pStyle w:val="TableText"/>
            </w:pPr>
            <w:r>
              <w:rPr>
                <w:b/>
              </w:rPr>
              <w:t>온도</w:t>
            </w:r>
          </w:p>
        </w:tc>
        <w:tc>
          <w:tcPr>
            <w:tcW w:type="dxa" w:w="1900"/>
            <w:vAlign w:val="center"/>
            <w:shd w:fill="F2F4F7"/>
          </w:tcPr>
          <w:p>
            <w:pPr>
              <w:pStyle w:val="TableText"/>
            </w:pPr>
            <w:r>
              <w:rPr>
                <w:b/>
              </w:rPr>
              <w:t>씨앗 / 판매</w:t>
            </w:r>
          </w:p>
        </w:tc>
      </w:tr>
      <w:tr>
        <w:trPr>
          <w:cantSplit/>
        </w:trPr>
        <w:tc>
          <w:tcPr>
            <w:tcW w:type="dxa" w:w="1400"/>
            <w:vAlign w:val="center"/>
          </w:tcPr>
          <w:p>
            <w:pPr>
              <w:pStyle w:val="TableText"/>
            </w:pPr>
            <w:r>
              <w:t>데이지</w:t>
            </w:r>
          </w:p>
        </w:tc>
        <w:tc>
          <w:tcPr>
            <w:tcW w:type="dxa" w:w="1400"/>
            <w:vAlign w:val="center"/>
          </w:tcPr>
          <w:p>
            <w:pPr>
              <w:pStyle w:val="TableText"/>
            </w:pPr>
            <w:r>
              <w:t>24시간</w:t>
            </w:r>
          </w:p>
        </w:tc>
        <w:tc>
          <w:tcPr>
            <w:tcW w:type="dxa" w:w="1400"/>
            <w:vAlign w:val="center"/>
          </w:tcPr>
          <w:p>
            <w:pPr>
              <w:pStyle w:val="TableText"/>
            </w:pPr>
            <w:r>
              <w:t>48시간</w:t>
            </w:r>
          </w:p>
        </w:tc>
        <w:tc>
          <w:tcPr>
            <w:tcW w:type="dxa" w:w="1760"/>
            <w:vAlign w:val="center"/>
          </w:tcPr>
          <w:p>
            <w:pPr>
              <w:pStyle w:val="TableText"/>
            </w:pPr>
            <w:r>
              <w:t>1회 / 48시간</w:t>
            </w:r>
          </w:p>
        </w:tc>
        <w:tc>
          <w:tcPr>
            <w:tcW w:type="dxa" w:w="1500"/>
            <w:vAlign w:val="center"/>
          </w:tcPr>
          <w:p>
            <w:pPr>
              <w:pStyle w:val="TableText"/>
            </w:pPr>
            <w:r>
              <w:t>18~26℃</w:t>
            </w:r>
          </w:p>
        </w:tc>
        <w:tc>
          <w:tcPr>
            <w:tcW w:type="dxa" w:w="1900"/>
            <w:vAlign w:val="center"/>
          </w:tcPr>
          <w:p>
            <w:pPr>
              <w:pStyle w:val="TableText"/>
            </w:pPr>
            <w:r>
              <w:t>20 / 50G</w:t>
            </w:r>
          </w:p>
        </w:tc>
      </w:tr>
      <w:tr>
        <w:trPr>
          <w:cantSplit/>
        </w:trPr>
        <w:tc>
          <w:tcPr>
            <w:tcW w:type="dxa" w:w="1400"/>
            <w:vAlign w:val="center"/>
          </w:tcPr>
          <w:p>
            <w:pPr>
              <w:pStyle w:val="TableText"/>
            </w:pPr>
            <w:r>
              <w:t>튤립</w:t>
            </w:r>
          </w:p>
        </w:tc>
        <w:tc>
          <w:tcPr>
            <w:tcW w:type="dxa" w:w="1400"/>
            <w:vAlign w:val="center"/>
          </w:tcPr>
          <w:p>
            <w:pPr>
              <w:pStyle w:val="TableText"/>
            </w:pPr>
            <w:r>
              <w:t>48시간</w:t>
            </w:r>
          </w:p>
        </w:tc>
        <w:tc>
          <w:tcPr>
            <w:tcW w:type="dxa" w:w="1400"/>
            <w:vAlign w:val="center"/>
          </w:tcPr>
          <w:p>
            <w:pPr>
              <w:pStyle w:val="TableText"/>
            </w:pPr>
            <w:r>
              <w:t>48시간</w:t>
            </w:r>
          </w:p>
        </w:tc>
        <w:tc>
          <w:tcPr>
            <w:tcW w:type="dxa" w:w="1760"/>
            <w:vAlign w:val="center"/>
          </w:tcPr>
          <w:p>
            <w:pPr>
              <w:pStyle w:val="TableText"/>
            </w:pPr>
            <w:r>
              <w:t>1회 / 48시간</w:t>
            </w:r>
          </w:p>
        </w:tc>
        <w:tc>
          <w:tcPr>
            <w:tcW w:type="dxa" w:w="1500"/>
            <w:vAlign w:val="center"/>
          </w:tcPr>
          <w:p>
            <w:pPr>
              <w:pStyle w:val="TableText"/>
            </w:pPr>
            <w:r>
              <w:t>16~22℃</w:t>
            </w:r>
          </w:p>
        </w:tc>
        <w:tc>
          <w:tcPr>
            <w:tcW w:type="dxa" w:w="1900"/>
            <w:vAlign w:val="center"/>
          </w:tcPr>
          <w:p>
            <w:pPr>
              <w:pStyle w:val="TableText"/>
            </w:pPr>
            <w:r>
              <w:t>35 / 100G</w:t>
            </w:r>
          </w:p>
        </w:tc>
      </w:tr>
      <w:tr>
        <w:trPr>
          <w:cantSplit/>
        </w:trPr>
        <w:tc>
          <w:tcPr>
            <w:tcW w:type="dxa" w:w="1400"/>
            <w:vAlign w:val="center"/>
          </w:tcPr>
          <w:p>
            <w:pPr>
              <w:pStyle w:val="TableText"/>
            </w:pPr>
            <w:r>
              <w:t>라벤더</w:t>
            </w:r>
          </w:p>
        </w:tc>
        <w:tc>
          <w:tcPr>
            <w:tcW w:type="dxa" w:w="1400"/>
            <w:vAlign w:val="center"/>
          </w:tcPr>
          <w:p>
            <w:pPr>
              <w:pStyle w:val="TableText"/>
            </w:pPr>
            <w:r>
              <w:t>72시간</w:t>
            </w:r>
          </w:p>
        </w:tc>
        <w:tc>
          <w:tcPr>
            <w:tcW w:type="dxa" w:w="1400"/>
            <w:vAlign w:val="center"/>
          </w:tcPr>
          <w:p>
            <w:pPr>
              <w:pStyle w:val="TableText"/>
            </w:pPr>
            <w:r>
              <w:t>72시간</w:t>
            </w:r>
          </w:p>
        </w:tc>
        <w:tc>
          <w:tcPr>
            <w:tcW w:type="dxa" w:w="1760"/>
            <w:vAlign w:val="center"/>
          </w:tcPr>
          <w:p>
            <w:pPr>
              <w:pStyle w:val="TableText"/>
            </w:pPr>
            <w:r>
              <w:t>1회 / 72시간</w:t>
            </w:r>
          </w:p>
        </w:tc>
        <w:tc>
          <w:tcPr>
            <w:tcW w:type="dxa" w:w="1500"/>
            <w:vAlign w:val="center"/>
          </w:tcPr>
          <w:p>
            <w:pPr>
              <w:pStyle w:val="TableText"/>
            </w:pPr>
            <w:r>
              <w:t>18~28℃</w:t>
            </w:r>
          </w:p>
        </w:tc>
        <w:tc>
          <w:tcPr>
            <w:tcW w:type="dxa" w:w="1900"/>
            <w:vAlign w:val="center"/>
          </w:tcPr>
          <w:p>
            <w:pPr>
              <w:pStyle w:val="TableText"/>
            </w:pPr>
            <w:r>
              <w:t>45 / 130G</w:t>
            </w:r>
          </w:p>
        </w:tc>
      </w:tr>
      <w:tr>
        <w:trPr>
          <w:cantSplit/>
        </w:trPr>
        <w:tc>
          <w:tcPr>
            <w:tcW w:type="dxa" w:w="1400"/>
            <w:vAlign w:val="center"/>
          </w:tcPr>
          <w:p>
            <w:pPr>
              <w:pStyle w:val="TableText"/>
            </w:pPr>
            <w:r>
              <w:t>해바라기</w:t>
            </w:r>
          </w:p>
        </w:tc>
        <w:tc>
          <w:tcPr>
            <w:tcW w:type="dxa" w:w="1400"/>
            <w:vAlign w:val="center"/>
          </w:tcPr>
          <w:p>
            <w:pPr>
              <w:pStyle w:val="TableText"/>
            </w:pPr>
            <w:r>
              <w:t>96시간</w:t>
            </w:r>
          </w:p>
        </w:tc>
        <w:tc>
          <w:tcPr>
            <w:tcW w:type="dxa" w:w="1400"/>
            <w:vAlign w:val="center"/>
          </w:tcPr>
          <w:p>
            <w:pPr>
              <w:pStyle w:val="TableText"/>
            </w:pPr>
            <w:r>
              <w:t>48시간</w:t>
            </w:r>
          </w:p>
        </w:tc>
        <w:tc>
          <w:tcPr>
            <w:tcW w:type="dxa" w:w="1760"/>
            <w:vAlign w:val="center"/>
          </w:tcPr>
          <w:p>
            <w:pPr>
              <w:pStyle w:val="TableText"/>
            </w:pPr>
            <w:r>
              <w:t>2회 / 48시간</w:t>
            </w:r>
          </w:p>
        </w:tc>
        <w:tc>
          <w:tcPr>
            <w:tcW w:type="dxa" w:w="1500"/>
            <w:vAlign w:val="center"/>
          </w:tcPr>
          <w:p>
            <w:pPr>
              <w:pStyle w:val="TableText"/>
            </w:pPr>
            <w:r>
              <w:t>20~28℃</w:t>
            </w:r>
          </w:p>
        </w:tc>
        <w:tc>
          <w:tcPr>
            <w:tcW w:type="dxa" w:w="1900"/>
            <w:vAlign w:val="center"/>
          </w:tcPr>
          <w:p>
            <w:pPr>
              <w:pStyle w:val="TableText"/>
            </w:pPr>
            <w:r>
              <w:t>60 / 180G</w:t>
            </w:r>
          </w:p>
        </w:tc>
      </w:tr>
      <w:tr>
        <w:trPr>
          <w:cantSplit/>
        </w:trPr>
        <w:tc>
          <w:tcPr>
            <w:tcW w:type="dxa" w:w="1400"/>
            <w:vAlign w:val="center"/>
          </w:tcPr>
          <w:p>
            <w:pPr>
              <w:pStyle w:val="TableText"/>
            </w:pPr>
            <w:r>
              <w:t>장미</w:t>
            </w:r>
          </w:p>
        </w:tc>
        <w:tc>
          <w:tcPr>
            <w:tcW w:type="dxa" w:w="1400"/>
            <w:vAlign w:val="center"/>
          </w:tcPr>
          <w:p>
            <w:pPr>
              <w:pStyle w:val="TableText"/>
            </w:pPr>
            <w:r>
              <w:t>120시간</w:t>
            </w:r>
          </w:p>
        </w:tc>
        <w:tc>
          <w:tcPr>
            <w:tcW w:type="dxa" w:w="1400"/>
            <w:vAlign w:val="center"/>
          </w:tcPr>
          <w:p>
            <w:pPr>
              <w:pStyle w:val="TableText"/>
            </w:pPr>
            <w:r>
              <w:t>48시간</w:t>
            </w:r>
          </w:p>
        </w:tc>
        <w:tc>
          <w:tcPr>
            <w:tcW w:type="dxa" w:w="1760"/>
            <w:vAlign w:val="center"/>
          </w:tcPr>
          <w:p>
            <w:pPr>
              <w:pStyle w:val="TableText"/>
            </w:pPr>
            <w:r>
              <w:t>2회 / 48시간</w:t>
            </w:r>
          </w:p>
        </w:tc>
        <w:tc>
          <w:tcPr>
            <w:tcW w:type="dxa" w:w="1500"/>
            <w:vAlign w:val="center"/>
          </w:tcPr>
          <w:p>
            <w:pPr>
              <w:pStyle w:val="TableText"/>
            </w:pPr>
            <w:r>
              <w:t>18~26℃</w:t>
            </w:r>
          </w:p>
        </w:tc>
        <w:tc>
          <w:tcPr>
            <w:tcW w:type="dxa" w:w="1900"/>
            <w:vAlign w:val="center"/>
          </w:tcPr>
          <w:p>
            <w:pPr>
              <w:pStyle w:val="TableText"/>
            </w:pPr>
            <w:r>
              <w:t>80 / 240G</w:t>
            </w:r>
          </w:p>
        </w:tc>
      </w:tr>
    </w:tbl>
    <w:p>
      <w:pPr>
        <w:pStyle w:val="Small"/>
      </w:pPr>
    </w:p>
    <w:p>
      <w:pPr>
        <w:pStyle w:val="Heading2"/>
      </w:pPr>
      <w:r>
        <w:t>단계와 상태 피드백</w:t>
      </w:r>
    </w:p>
    <w:p>
      <w:r>
        <w:t>유효 성장 시간의 0~10%는 씨앗, 10~35%는 새싹, 35~70%는 성장, 70~100%는 봉오리, 100%는 개화다. 5종 × 5단계로 기본 식물 이미지 25장이 필요하다.</w:t>
      </w:r>
    </w:p>
    <w:p>
      <w:r>
        <w:t>물·분무 타이머는 파종 시 가득 찬 상태에서 시작한다. 요구 간격의 마지막 12시간부터 “돌보기 가능”으로 표시한다. 물 1회 또는 정해진 분무 횟수를 완료하면 해당 타이머를 초기화한다. 분무 일부 진행도는 저장한다.</w:t>
      </w:r>
    </w:p>
    <w:p>
      <w:r>
        <w:t>필요 시점 이전의 반복 클릭은 자원을 소모하거나 성장을 가속하지 않는다. 물과 분무는 무료다. 모든 화분을 한 화면에서 확인할 수 있고, 화분이 늘어나면 “필요한 돌봄만 실행”을 제공한다.</w:t>
      </w:r>
    </w:p>
    <w:p>
      <w:pPr>
        <w:pStyle w:val="Heading2"/>
      </w:pPr>
      <w:r>
        <w:t>비료·온도·햇빛</w:t>
      </w:r>
    </w:p>
    <w:p>
      <w:r>
        <w:t>비료: 모든 종에 7일마다 최대 1회, 사용 시 24시간 동안 성장 속도 +10%. 필수 관리가 아닌 선택 보너스로 제안한다. 상점 가격은 5G다.</w:t>
      </w:r>
    </w:p>
    <w:p>
      <w:r>
        <w:t>온도: 실내 온도 조절기 1개로 전체 화분을 관리한다. 기본값 22℃로 5종의 범위를 모두 충족한다. 첫 출시에는 무작위 온도 급변을 넣지 않는다.</w:t>
      </w:r>
    </w:p>
    <w:p>
      <w:r>
        <w:t>햇빛: 하루의 지정 시간대에 블라인드를 올리면 그날 보너스를 확보한다. 식물별 광량 퍼즐은 후속 확장으로 남긴다. 식물 구분은 우선 성장 시간·관리 간격·외형에서 만든다.</w:t>
      </w:r>
    </w:p>
    <w:p>
      <w:pPr>
        <w:pStyle w:val="Heading2"/>
      </w:pPr>
      <w:r>
        <w:t>성장 계산</w:t>
      </w:r>
    </w:p>
    <w:p>
      <w:r>
        <w:t>구간별 성장 증가량 = 경과 시간 × 건강 계수 × (1 + 햇빛 0.10 + 비료 0.10). 두 보너스는 합산해 최대 1.20배다. 성장 단계가 바뀌어도 같은 식물 개체 ID를 유지한다.</w:t>
      </w:r>
    </w:p>
    <w:p>
      <w:r>
        <w:br w:type="page"/>
      </w:r>
    </w:p>
    <w:p>
      <w:pPr>
        <w:pStyle w:val="Heading1"/>
      </w:pPr>
      <w:r>
        <w:t>04  현실 시간과 실패·복귀 규칙</w:t>
      </w:r>
    </w:p>
    <w:p>
      <w:pPr>
        <w:pStyle w:val="Heading2"/>
      </w:pPr>
      <w:r>
        <w:t>아침 루틴을 장점으로 만들기</w:t>
      </w:r>
    </w:p>
    <w:p>
      <w:r>
        <w:t>원안은 07:00~11:00 블라인드 열기, 18:30 자동 닫기다. 초안은 이를 기본 생활 시간으로 유지하되, 기간 안에 한 번 열면 18:30까지 성장 +10%를 적용한다. 앱이 꺼져 있어도 해당 구간을 계산한다.</w:t>
      </w:r>
    </w:p>
    <w:p>
      <w:r>
        <w:t>지정 시간에 접속하지 못하면 기본 속도로 성장한다. 햇빛 누락 자체로 시들지 않는다. 설정에서 4시간 길이의 돌봄 시간대를 바꿀 수 있고, 변경은 다음 날 적용한다. 자동 닫기는 선택 시간대 종료 7시간 30분 뒤로 함께 이동한다.</w:t>
      </w:r>
    </w:p>
    <w:p>
      <w:pPr>
        <w:pStyle w:val="Heading2"/>
      </w:pPr>
      <w:r>
        <w:t>관리 누락과 회복</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FD9"/>
          <w:left w:val="single" w:sz="4" w:color="D5DFD9"/>
          <w:bottom w:val="single" w:sz="4" w:color="D5DFD9"/>
          <w:right w:val="single" w:sz="4" w:color="D5DFD9"/>
          <w:insideH w:val="single" w:sz="4" w:color="D5DFD9"/>
          <w:insideV w:val="single" w:sz="4" w:color="D5DFD9"/>
        </w:tblBorders>
      </w:tblPr>
      <w:tblGrid>
        <w:gridCol w:w="1200"/>
        <w:gridCol w:w="4000"/>
        <w:gridCol w:w="4160"/>
      </w:tblGrid>
      <w:tr>
        <w:trPr>
          <w:cantSplit/>
          <w:tblHeader/>
        </w:trPr>
        <w:tc>
          <w:tcPr>
            <w:tcW w:type="dxa" w:w="1200"/>
            <w:vAlign w:val="center"/>
            <w:shd w:fill="F2F4F7"/>
          </w:tcPr>
          <w:p>
            <w:pPr>
              <w:pStyle w:val="TableText"/>
            </w:pPr>
            <w:r>
              <w:rPr>
                <w:b/>
              </w:rPr>
              <w:t>상태</w:t>
            </w:r>
          </w:p>
        </w:tc>
        <w:tc>
          <w:tcPr>
            <w:tcW w:type="dxa" w:w="4000"/>
            <w:vAlign w:val="center"/>
            <w:shd w:fill="F2F4F7"/>
          </w:tcPr>
          <w:p>
            <w:pPr>
              <w:pStyle w:val="TableText"/>
            </w:pPr>
            <w:r>
              <w:rPr>
                <w:b/>
              </w:rPr>
              <w:t>진입 조건</w:t>
            </w:r>
          </w:p>
        </w:tc>
        <w:tc>
          <w:tcPr>
            <w:tcW w:type="dxa" w:w="4160"/>
            <w:vAlign w:val="center"/>
            <w:shd w:fill="F2F4F7"/>
          </w:tcPr>
          <w:p>
            <w:pPr>
              <w:pStyle w:val="TableText"/>
            </w:pPr>
            <w:r>
              <w:rPr>
                <w:b/>
              </w:rPr>
              <w:t>결과 및 회복</w:t>
            </w:r>
          </w:p>
        </w:tc>
      </w:tr>
      <w:tr>
        <w:trPr>
          <w:cantSplit/>
        </w:trPr>
        <w:tc>
          <w:tcPr>
            <w:tcW w:type="dxa" w:w="1200"/>
            <w:vAlign w:val="center"/>
          </w:tcPr>
          <w:p>
            <w:pPr>
              <w:pStyle w:val="TableText"/>
            </w:pPr>
            <w:r>
              <w:t>건강</w:t>
            </w:r>
          </w:p>
        </w:tc>
        <w:tc>
          <w:tcPr>
            <w:tcW w:type="dxa" w:w="4000"/>
            <w:vAlign w:val="center"/>
          </w:tcPr>
          <w:p>
            <w:pPr>
              <w:pStyle w:val="TableText"/>
            </w:pPr>
            <w:r>
              <w:t>필수 조건 충족</w:t>
            </w:r>
          </w:p>
        </w:tc>
        <w:tc>
          <w:tcPr>
            <w:tcW w:type="dxa" w:w="4160"/>
            <w:vAlign w:val="center"/>
          </w:tcPr>
          <w:p>
            <w:pPr>
              <w:pStyle w:val="TableText"/>
            </w:pPr>
            <w:r>
              <w:t>성장 계수 1.0</w:t>
            </w:r>
          </w:p>
        </w:tc>
      </w:tr>
      <w:tr>
        <w:trPr>
          <w:cantSplit/>
        </w:trPr>
        <w:tc>
          <w:tcPr>
            <w:tcW w:type="dxa" w:w="1200"/>
            <w:vAlign w:val="center"/>
          </w:tcPr>
          <w:p>
            <w:pPr>
              <w:pStyle w:val="TableText"/>
            </w:pPr>
            <w:r>
              <w:t>주의</w:t>
            </w:r>
          </w:p>
        </w:tc>
        <w:tc>
          <w:tcPr>
            <w:tcW w:type="dxa" w:w="4000"/>
            <w:vAlign w:val="center"/>
          </w:tcPr>
          <w:p>
            <w:pPr>
              <w:pStyle w:val="TableText"/>
            </w:pPr>
            <w:r>
              <w:t>물·분무 기한 초과 또는 온도 이탈</w:t>
            </w:r>
          </w:p>
        </w:tc>
        <w:tc>
          <w:tcPr>
            <w:tcW w:type="dxa" w:w="4160"/>
            <w:vAlign w:val="center"/>
          </w:tcPr>
          <w:p>
            <w:pPr>
              <w:pStyle w:val="TableText"/>
            </w:pPr>
            <w:r>
              <w:t>첫 24시간은 계수 1.0, 상태 안내만 표시</w:t>
            </w:r>
          </w:p>
        </w:tc>
      </w:tr>
      <w:tr>
        <w:trPr>
          <w:cantSplit/>
        </w:trPr>
        <w:tc>
          <w:tcPr>
            <w:tcW w:type="dxa" w:w="1200"/>
            <w:vAlign w:val="center"/>
          </w:tcPr>
          <w:p>
            <w:pPr>
              <w:pStyle w:val="TableText"/>
            </w:pPr>
            <w:r>
              <w:t>시듦</w:t>
            </w:r>
          </w:p>
        </w:tc>
        <w:tc>
          <w:tcPr>
            <w:tcW w:type="dxa" w:w="4000"/>
            <w:vAlign w:val="center"/>
          </w:tcPr>
          <w:p>
            <w:pPr>
              <w:pStyle w:val="TableText"/>
            </w:pPr>
            <w:r>
              <w:t>필수 조건 미충족이 연속 24시간</w:t>
            </w:r>
          </w:p>
        </w:tc>
        <w:tc>
          <w:tcPr>
            <w:tcW w:type="dxa" w:w="4160"/>
            <w:vAlign w:val="center"/>
          </w:tcPr>
          <w:p>
            <w:pPr>
              <w:pStyle w:val="TableText"/>
            </w:pPr>
            <w:r>
              <w:t>계수 0.0, 성장 일시 정지, 누적 성장 보존</w:t>
            </w:r>
          </w:p>
        </w:tc>
      </w:tr>
      <w:tr>
        <w:trPr>
          <w:cantSplit/>
        </w:trPr>
        <w:tc>
          <w:tcPr>
            <w:tcW w:type="dxa" w:w="1200"/>
            <w:vAlign w:val="center"/>
          </w:tcPr>
          <w:p>
            <w:pPr>
              <w:pStyle w:val="TableText"/>
            </w:pPr>
            <w:r>
              <w:t>회복</w:t>
            </w:r>
          </w:p>
        </w:tc>
        <w:tc>
          <w:tcPr>
            <w:tcW w:type="dxa" w:w="4000"/>
            <w:vAlign w:val="center"/>
          </w:tcPr>
          <w:p>
            <w:pPr>
              <w:pStyle w:val="TableText"/>
            </w:pPr>
            <w:r>
              <w:t>누락 돌봄 완료·온도 범위 복원</w:t>
            </w:r>
          </w:p>
        </w:tc>
        <w:tc>
          <w:tcPr>
            <w:tcW w:type="dxa" w:w="4160"/>
            <w:vAlign w:val="center"/>
          </w:tcPr>
          <w:p>
            <w:pPr>
              <w:pStyle w:val="TableText"/>
            </w:pPr>
            <w:r>
              <w:t>무료로 건강 복귀, 영구 품질 하락 없음</w:t>
            </w:r>
          </w:p>
        </w:tc>
      </w:tr>
    </w:tbl>
    <w:p>
      <w:pPr>
        <w:pStyle w:val="Small"/>
      </w:pPr>
    </w:p>
    <w:p>
      <w:pPr>
        <w:pStyle w:val="Small"/>
      </w:pPr>
      <w:r>
        <w:t>필수 조건 중 하나라도 미충족이면 공통 주의 타이머를 유지하고, 모두 충족했을 때만 해제한다. 비료와 햇빛 보너스는 손상 판정에서 제외한다. 판매가는 시듦 이력으로 깎지 않는다.</w:t>
      </w:r>
    </w:p>
    <w:p>
      <w:pPr>
        <w:pStyle w:val="Heading2"/>
      </w:pPr>
      <w:r>
        <w:t>오프라인 처리</w:t>
      </w:r>
    </w:p>
    <w:p>
      <w:r>
        <w:t>종료 시각과 식물 상태를 저장한다. 재접속 시 최대 72시간을 관리 만료·보너스 종료·개화 시점으로 나누어 계산한다. 건강 상태의 마지막 값만 전체 시간에 곱하지 않는다. 72시간을 넘는 부재는 보호 휴면으로 처리하고 추가 손상을 누적하지 않는다.</w:t>
      </w:r>
    </w:p>
    <w:p>
      <w:r>
        <w:t>휴가 모드를 미리 켜면 성장과 돌봄 시계를 함께 멈춘다. 일반 종료와 달리 성장 보상은 없다. 시스템 시간이 뒤로 이동하면 추가 성장을 0으로 처리하고 저장 기준시각을 되돌리지 않는다. 오프라인 싱글 게임의 시간 조작을 완전히 차단하지는 않는다.</w:t>
      </w:r>
    </w:p>
    <w:p>
      <w:pPr>
        <w:pStyle w:val="Heading2"/>
      </w:pPr>
      <w:r>
        <w:t>알림 정책</w:t>
      </w:r>
    </w:p>
    <w:p>
      <w:r>
        <w:t>실행 중 돌봄 안내는 하루 최대 1회로 묶고, 개화 안내는 선택적으로 제공한다. 기본은 게임 내부 상태 표시, 소리는 끔이다. 완전 종료 상태의 OS 예약 알림은 첫 출시 필수 기능에서 제외한다.</w:t>
      </w:r>
    </w:p>
    <w:p>
      <w:r>
        <w:br w:type="page"/>
      </w:r>
    </w:p>
    <w:p>
      <w:pPr>
        <w:pStyle w:val="Heading1"/>
      </w:pPr>
      <w:r>
        <w:t>05  상점과 화폐 순환</w:t>
      </w:r>
    </w:p>
    <w:p>
      <w:r>
        <w:t>화폐는 G 하나만 사용한다. 수입은 성장 완료 식물·꽃꽂이 판매에서, 지출은 씨앗·추가 화분·용기·장식·선택 비료에서 발생한다. 현금 재화, 가챠, 실시간 시세는 초기 범위에 넣지 않는다.</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FD9"/>
          <w:left w:val="single" w:sz="4" w:color="D5DFD9"/>
          <w:bottom w:val="single" w:sz="4" w:color="D5DFD9"/>
          <w:right w:val="single" w:sz="4" w:color="D5DFD9"/>
          <w:insideH w:val="single" w:sz="4" w:color="D5DFD9"/>
          <w:insideV w:val="single" w:sz="4" w:color="D5DFD9"/>
        </w:tblBorders>
      </w:tblPr>
      <w:tblGrid>
        <w:gridCol w:w="2600"/>
        <w:gridCol w:w="6760"/>
      </w:tblGrid>
      <w:tr>
        <w:trPr>
          <w:cantSplit/>
          <w:tblHeader/>
        </w:trPr>
        <w:tc>
          <w:tcPr>
            <w:tcW w:type="dxa" w:w="2600"/>
            <w:vAlign w:val="center"/>
            <w:shd w:fill="F2F4F7"/>
          </w:tcPr>
          <w:p>
            <w:pPr>
              <w:pStyle w:val="TableText"/>
            </w:pPr>
            <w:r>
              <w:rPr>
                <w:b/>
              </w:rPr>
              <w:t>항목</w:t>
            </w:r>
          </w:p>
        </w:tc>
        <w:tc>
          <w:tcPr>
            <w:tcW w:type="dxa" w:w="6760"/>
            <w:vAlign w:val="center"/>
            <w:shd w:fill="F2F4F7"/>
          </w:tcPr>
          <w:p>
            <w:pPr>
              <w:pStyle w:val="TableText"/>
            </w:pPr>
            <w:r>
              <w:rPr>
                <w:b/>
              </w:rPr>
              <w:t>제안 가격 / 조건</w:t>
            </w:r>
          </w:p>
        </w:tc>
      </w:tr>
      <w:tr>
        <w:trPr>
          <w:cantSplit/>
        </w:trPr>
        <w:tc>
          <w:tcPr>
            <w:tcW w:type="dxa" w:w="2600"/>
            <w:vAlign w:val="center"/>
          </w:tcPr>
          <w:p>
            <w:pPr>
              <w:pStyle w:val="TableText"/>
            </w:pPr>
            <w:r>
              <w:t>시작 지급</w:t>
            </w:r>
          </w:p>
        </w:tc>
        <w:tc>
          <w:tcPr>
            <w:tcW w:type="dxa" w:w="6760"/>
            <w:vAlign w:val="center"/>
          </w:tcPr>
          <w:p>
            <w:pPr>
              <w:pStyle w:val="TableText"/>
            </w:pPr>
            <w:r>
              <w:t>120G + 재배 화분 1개 + 데이지 씨앗 1개</w:t>
            </w:r>
          </w:p>
        </w:tc>
      </w:tr>
      <w:tr>
        <w:trPr>
          <w:cantSplit/>
        </w:trPr>
        <w:tc>
          <w:tcPr>
            <w:tcW w:type="dxa" w:w="2600"/>
            <w:vAlign w:val="center"/>
          </w:tcPr>
          <w:p>
            <w:pPr>
              <w:pStyle w:val="TableText"/>
            </w:pPr>
            <w:r>
              <w:t>추가 재배 화분</w:t>
            </w:r>
          </w:p>
        </w:tc>
        <w:tc>
          <w:tcPr>
            <w:tcW w:type="dxa" w:w="6760"/>
            <w:vAlign w:val="center"/>
          </w:tcPr>
          <w:p>
            <w:pPr>
              <w:pStyle w:val="TableText"/>
            </w:pPr>
            <w:r>
              <w:t>2번째 150G / 3번째 300G / 4번째 600G / 최대 4개</w:t>
            </w:r>
          </w:p>
        </w:tc>
      </w:tr>
      <w:tr>
        <w:trPr>
          <w:cantSplit/>
        </w:trPr>
        <w:tc>
          <w:tcPr>
            <w:tcW w:type="dxa" w:w="2600"/>
            <w:vAlign w:val="center"/>
          </w:tcPr>
          <w:p>
            <w:pPr>
              <w:pStyle w:val="TableText"/>
            </w:pPr>
            <w:r>
              <w:t>테라리움 보관</w:t>
            </w:r>
          </w:p>
        </w:tc>
        <w:tc>
          <w:tcPr>
            <w:tcW w:type="dxa" w:w="6760"/>
            <w:vAlign w:val="center"/>
          </w:tcPr>
          <w:p>
            <w:pPr>
              <w:pStyle w:val="TableText"/>
            </w:pPr>
            <w:r>
              <w:t>무료, 재배 화분을 소모하지 않음</w:t>
            </w:r>
          </w:p>
        </w:tc>
      </w:tr>
      <w:tr>
        <w:trPr>
          <w:cantSplit/>
        </w:trPr>
        <w:tc>
          <w:tcPr>
            <w:tcW w:type="dxa" w:w="2600"/>
            <w:vAlign w:val="center"/>
          </w:tcPr>
          <w:p>
            <w:pPr>
              <w:pStyle w:val="TableText"/>
            </w:pPr>
            <w:r>
              <w:t>기본 꽃꽂이 바구니</w:t>
            </w:r>
          </w:p>
        </w:tc>
        <w:tc>
          <w:tcPr>
            <w:tcW w:type="dxa" w:w="6760"/>
            <w:vAlign w:val="center"/>
          </w:tcPr>
          <w:p>
            <w:pPr>
              <w:pStyle w:val="TableText"/>
            </w:pPr>
            <w:r>
              <w:t>30G / 식물 3개 수용</w:t>
            </w:r>
          </w:p>
        </w:tc>
      </w:tr>
      <w:tr>
        <w:trPr>
          <w:cantSplit/>
        </w:trPr>
        <w:tc>
          <w:tcPr>
            <w:tcW w:type="dxa" w:w="2600"/>
            <w:vAlign w:val="center"/>
          </w:tcPr>
          <w:p>
            <w:pPr>
              <w:pStyle w:val="TableText"/>
            </w:pPr>
            <w:r>
              <w:t>선택 비료</w:t>
            </w:r>
          </w:p>
        </w:tc>
        <w:tc>
          <w:tcPr>
            <w:tcW w:type="dxa" w:w="6760"/>
            <w:vAlign w:val="center"/>
          </w:tcPr>
          <w:p>
            <w:pPr>
              <w:pStyle w:val="TableText"/>
            </w:pPr>
            <w:r>
              <w:t>5G / 24시간 +10% / 식물당 7일 간격</w:t>
            </w:r>
          </w:p>
        </w:tc>
      </w:tr>
      <w:tr>
        <w:trPr>
          <w:cantSplit/>
        </w:trPr>
        <w:tc>
          <w:tcPr>
            <w:tcW w:type="dxa" w:w="2600"/>
            <w:vAlign w:val="center"/>
          </w:tcPr>
          <w:p>
            <w:pPr>
              <w:pStyle w:val="TableText"/>
            </w:pPr>
            <w:r>
              <w:t>장식 상품</w:t>
            </w:r>
          </w:p>
        </w:tc>
        <w:tc>
          <w:tcPr>
            <w:tcW w:type="dxa" w:w="6760"/>
            <w:vAlign w:val="center"/>
          </w:tcPr>
          <w:p>
            <w:pPr>
              <w:pStyle w:val="TableText"/>
            </w:pPr>
            <w:r>
              <w:t>50·100·200G 단계 / 성장 효율 영향 없음</w:t>
            </w:r>
          </w:p>
        </w:tc>
      </w:tr>
    </w:tbl>
    <w:p>
      <w:pPr>
        <w:pStyle w:val="Small"/>
      </w:pPr>
    </w:p>
    <w:p>
      <w:pPr>
        <w:pStyle w:val="Heading2"/>
      </w:pPr>
      <w:r>
        <w:t>기본 수익 검산</w:t>
      </w:r>
    </w:p>
    <w:p>
      <w:r>
        <w:t>데이지 1회: 씨앗 20G → 24시간 성장 → 50G 판매 = 30G 순증가. 튤립은 48시간당 65G, 라벤더는 72시간당 85G, 해바라기는 96시간당 120G, 장미는 120시간당 160G 순증가다. 비료·보너스 없이 화분 1개 기준이다.</w:t>
      </w:r>
    </w:p>
    <w:p>
      <w:r>
        <w:t>하루 환산 순증가는 약 28~33G로 맞췄다. 긴 성장 시간이 단순히 수익에서 손해가 되지 않게 하면서, 짧은 성장 식물은 자주 개화하는 경험을 제공한다.</w:t>
      </w:r>
    </w:p>
    <w:p>
      <w:r>
        <w:t>첫 확장 예시: 120G 시작 → 튜토리얼 꽃 판매 +50G → 추가 화분 구매 −150G = 20G. 추가 지급 씨앗과 20G로 산 씨앗을 각각 심으면 정상 성장 화분 2개로 시작할 수 있다. 첫 꽃을 전시하면 확장이 늦어지는 선택이 된다.</w:t>
      </w:r>
    </w:p>
    <w:p>
      <w:pPr>
        <w:pStyle w:val="Heading2"/>
      </w:pPr>
      <w:r>
        <w:t>막힘과 중복 거래 방지</w:t>
      </w:r>
    </w:p>
    <w:p>
      <w:r>
        <w:t>심을 씨앗·성장 중인 식물·판매 가능한 식물이나 작품이 모두 없고 잔액이 20G 미만이면 구제용 데이지 씨앗 1개를 지급한다. 일반 성장 후 50G에 팔아 재파종할 수 있다. 구제 개체는 동시에 1개만 보유하며 꽃꽂이에 쓸 수 없다.</w:t>
      </w:r>
    </w:p>
    <w:p>
      <w:r>
        <w:t>판매는 개체 ID 단위로 처리하고, 판매 완료 시 가방·전시·재료 참조에서 동시에 제거한다. 즐겨찾기 식물과 전시 중인 식물은 빠른 판매에서 제외한다. 구매·판매는 하나의 저장 거래로 완료한다.</w:t>
      </w:r>
    </w:p>
    <w:p>
      <w:pPr>
        <w:pStyle w:val="Small"/>
      </w:pPr>
      <w:r>
        <w:t>열매 판매는 원안에 있으나 초기 5종의 꽃 중심 순환과 분리해 후속 콘텐츠로 둔다. 출시 가격과 수익화 방식은 이용자 테스트 뒤 별도로 결정한다.</w:t>
      </w:r>
    </w:p>
    <w:p>
      <w:r>
        <w:br w:type="page"/>
      </w:r>
    </w:p>
    <w:p>
      <w:pPr>
        <w:pStyle w:val="Heading1"/>
      </w:pPr>
      <w:r>
        <w:t>06  보관·전시·꽃꽂이</w:t>
      </w:r>
    </w:p>
    <w:p>
      <w:pPr>
        <w:pStyle w:val="Heading2"/>
      </w:pPr>
      <w:r>
        <w:t>식물 개체의 소유 규칙</w:t>
      </w:r>
    </w:p>
    <w:p>
      <w:r>
        <w:t>개화한 식물을 “보관”하면 테라리움 개체로 바뀌며 추가 관리가 필요 없다. 가방에서 장식장에 배치해도 동일 개체를 참조한다. 동시에 여러 위치에 복제하지 않는다. 최초 개화 기록은 판매 이후에도 도감에 남는다.</w:t>
      </w:r>
    </w:p>
    <w:p>
      <w:r>
        <w:t>장식장은 첫 보관 때 무료 해금한다. 첫 버전은 선반 6칸 배치와 회수만 제공한다. 원안의 야외 정원과 자유 배치는 다음 단계에서 확장한다. 가방 목록은 페이지로 나누고, 초기에는 유료 보관 한도를 두지 않는다.</w:t>
      </w:r>
    </w:p>
    <w:p>
      <w:pPr>
        <w:pStyle w:val="Heading2"/>
      </w:pPr>
      <w:r>
        <w:t>미완성 꽃꽂이 화면의 규칙</w:t>
      </w:r>
    </w:p>
    <w:p>
      <w:r>
        <w:t>용기 선택: 상점에서 산 바구니 1개를 선택한다. 기본 바구니는 식물 3개를 받는다. 꽃꽂이 진입 시 재료를 소비하지 않고 임시 선택 상태로 둔다.</w:t>
      </w:r>
    </w:p>
    <w:p>
      <w:r>
        <w:t>재료 선택: 보관된 식물 3개를 고른다. 전시 중인 식물을 선택하면 전시에서 회수됨을 알린다. 즐겨찾기 식물은 잠금을 풀어야 쓸 수 있다.</w:t>
      </w:r>
    </w:p>
    <w:p>
      <w:r>
        <w:t>배치: 용기 내부 3개 기준 위치에 놓고 방향과 앞뒤 순서를 조정한다. 첫 버전에서는 임의 크기 조절·물리 시뮬레이션을 제외한다. 2D 레이어로 꽃꽂이 결과를 합성한다.</w:t>
      </w:r>
    </w:p>
    <w:p>
      <w:r>
        <w:t>완성: 결과 이름과 판매 예상가를 확인한 뒤 확정한다. 용기와 식물 3개를 하나의 작품 개체로 전환한다. 완성 전 취소는 원상 복귀한다. 완성 후 재료 분해는 초기 버전에서 지원하지 않는다.</w:t>
      </w:r>
    </w:p>
    <w:p>
      <w:pPr>
        <w:pStyle w:val="Heading2"/>
      </w:pPr>
      <w:r>
        <w:t>제작 가치와 판매 공식</w:t>
      </w:r>
    </w:p>
    <w:p>
      <w:r>
        <w:t>작품 판매가 = 재료 식물의 기본 판매가 합계 + 용기 구매가 + 완성 보너스 20G. 구제 식물은 재료 선택에서 제외한다. 색·종류별 효율 보너스는 넣지 않아 취향에 따라 배치할 수 있게 한다.</w:t>
      </w:r>
    </w:p>
    <w:p>
      <w:r>
        <w:t>데이지 3개 예시: 개별 판매 합 150G + 바구니 30G + 완성 보너스 20G = 작품 판매 200G. 같은 재료를 개별 판매했을 때보다 용기 비용을 차감한 실질 수익이 20G 높다.</w:t>
      </w:r>
    </w:p>
    <w:p>
      <w:r>
        <w:t>작품은 전시하거나 판매할 수 있다. 식물과 완성 작품의 상점 재구매는 지원하지 않는다. 작품 판매 후 원재료를 다시 지급하지 않아 분해·재판매 반복으로 재화를 만들 수 없게 한다.</w:t>
      </w:r>
    </w:p>
    <w:p>
      <w:pPr>
        <w:pStyle w:val="Heading2"/>
      </w:pPr>
      <w:r>
        <w:t>원안 일정의 충돌 정리</w:t>
      </w:r>
    </w:p>
    <w:p>
      <w:r>
        <w:t>본문은 교배를 “v3 이후”, 로드맵은 “v2.0”으로 달리 적고 있다. 이 초안에서는 교배를 버전 미정의 장기 확장으로 정리한다. 꽃꽂이는 원안 로드맵에 맞춰 v1.5를 기본으로 두되, 재료 소유 구조는 먼저 설계한다.</w:t>
      </w:r>
    </w:p>
    <w:p>
      <w:r>
        <w:br w:type="page"/>
      </w:r>
    </w:p>
    <w:p>
      <w:pPr>
        <w:pStyle w:val="Heading1"/>
      </w:pPr>
      <w:r>
        <w:t>07  제작 방향과 첫 검증 범위</w:t>
      </w:r>
    </w:p>
    <w:p>
      <w:pPr>
        <w:pStyle w:val="Heading2"/>
      </w:pPr>
      <w:r>
        <w:t>개발 도구 제안</w:t>
      </w:r>
    </w:p>
    <w:p>
      <w:r>
        <w:t>Python + PySide6로 전환하는 방향으로 개발한다. 작은 네이티브 창과 2D 이미지 UI, 식물 상태와 저장을 분리한다. 창 이동·최상단 표시·불투명도는 실제 Windows에서 먼저 검증한다. 현재 저장소의 Godot 시제품은 초기 구현 기록으로 보존하며, Python 버전은 아직 구현되지 않았다.</w:t>
      </w:r>
    </w:p>
    <w:p>
      <w:pPr>
        <w:pStyle w:val="Small"/>
      </w:pPr>
      <w:hyperlink r:id="rId12">
        <w:r>
          <w:t>기술 근거: Qt for Python 공식 QWidget 문서</w:t>
        </w:r>
      </w:hyperlink>
    </w:p>
    <w:p>
      <w:r>
        <w:t>꽃·화분·정원은 2D 이미지와 레이어로 구성한다. 성장 단계별 이미지 교체, 잎 흔들림, 물방울과 개화 효과를 사용한다. 꽃꽂이는 평면 위치·방향·앞뒤 순서를 조정한다. 모델링·실시간 조명·입체 카메라 회전은 제작 범위에서 제외한다.</w:t>
      </w:r>
    </w:p>
    <w:p>
      <w:pPr>
        <w:pStyle w:val="Heading2"/>
      </w:pPr>
      <w:r>
        <w:t>아트와 사운드 제작</w:t>
      </w:r>
    </w:p>
    <w:p>
      <w:r>
        <w:t>원안의 AI 나노바나나 이미지 제작과 AI 사운드 방향을 유지한다. 동일 시점·광원·화분 크기 기준으로 식물 25장, 시듦 공통 효과, UI 아이콘을 제작한다. 성장 단계 간 형태가 이어지도록 검수하고 작은 창에서 식물 실루엣이 구별되는지 확인한다.</w:t>
      </w:r>
    </w:p>
    <w:p>
      <w:r>
        <w:t>물·분무·개화·구매 등 짧은 효과음과 선택형 환경음을 사용한다. 배경음은 기본 끔, 모든 효과는 음량 조절 가능하게 한다. 제작 자산별 생성 도구·원본·이용 조건을 기록한다.</w:t>
      </w:r>
    </w:p>
    <w:p>
      <w:pPr>
        <w:pStyle w:val="Heading2"/>
      </w:pPr>
      <w:r>
        <w:t>개발 단계와 통과 조건</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FD9"/>
          <w:left w:val="single" w:sz="4" w:color="D5DFD9"/>
          <w:bottom w:val="single" w:sz="4" w:color="D5DFD9"/>
          <w:right w:val="single" w:sz="4" w:color="D5DFD9"/>
          <w:insideH w:val="single" w:sz="4" w:color="D5DFD9"/>
          <w:insideV w:val="single" w:sz="4" w:color="D5DFD9"/>
        </w:tblBorders>
      </w:tblPr>
      <w:tblGrid>
        <w:gridCol w:w="1200"/>
        <w:gridCol w:w="3860"/>
        <w:gridCol w:w="4300"/>
      </w:tblGrid>
      <w:tr>
        <w:trPr>
          <w:cantSplit/>
          <w:tblHeader/>
        </w:trPr>
        <w:tc>
          <w:tcPr>
            <w:tcW w:type="dxa" w:w="1200"/>
            <w:vAlign w:val="center"/>
            <w:shd w:fill="F2F4F7"/>
          </w:tcPr>
          <w:p>
            <w:pPr>
              <w:pStyle w:val="TableText"/>
            </w:pPr>
            <w:r>
              <w:rPr>
                <w:b/>
              </w:rPr>
              <w:t>단계</w:t>
            </w:r>
          </w:p>
        </w:tc>
        <w:tc>
          <w:tcPr>
            <w:tcW w:type="dxa" w:w="3860"/>
            <w:vAlign w:val="center"/>
            <w:shd w:fill="F2F4F7"/>
          </w:tcPr>
          <w:p>
            <w:pPr>
              <w:pStyle w:val="TableText"/>
            </w:pPr>
            <w:r>
              <w:rPr>
                <w:b/>
              </w:rPr>
              <w:t>범위</w:t>
            </w:r>
          </w:p>
        </w:tc>
        <w:tc>
          <w:tcPr>
            <w:tcW w:type="dxa" w:w="4300"/>
            <w:vAlign w:val="center"/>
            <w:shd w:fill="F2F4F7"/>
          </w:tcPr>
          <w:p>
            <w:pPr>
              <w:pStyle w:val="TableText"/>
            </w:pPr>
            <w:r>
              <w:rPr>
                <w:b/>
              </w:rPr>
              <w:t>다음 단계 진입 조건</w:t>
            </w:r>
          </w:p>
        </w:tc>
      </w:tr>
      <w:tr>
        <w:trPr>
          <w:cantSplit/>
        </w:trPr>
        <w:tc>
          <w:tcPr>
            <w:tcW w:type="dxa" w:w="1200"/>
            <w:vAlign w:val="center"/>
          </w:tcPr>
          <w:p>
            <w:pPr>
              <w:pStyle w:val="TableText"/>
            </w:pPr>
            <w:r>
              <w:t>v0.1</w:t>
            </w:r>
          </w:p>
        </w:tc>
        <w:tc>
          <w:tcPr>
            <w:tcW w:type="dxa" w:w="3860"/>
            <w:vAlign w:val="center"/>
          </w:tcPr>
          <w:p>
            <w:pPr>
              <w:pStyle w:val="TableText"/>
            </w:pPr>
            <w:r>
              <w:t>플로팅 창, 데이지 1종, 물주기, 저장</w:t>
            </w:r>
          </w:p>
        </w:tc>
        <w:tc>
          <w:tcPr>
            <w:tcW w:type="dxa" w:w="4300"/>
            <w:vAlign w:val="center"/>
          </w:tcPr>
          <w:p>
            <w:pPr>
              <w:pStyle w:val="TableText"/>
            </w:pPr>
            <w:r>
              <w:t>창 이동·투명 표현·재실행 성장 복원이 실제 Windows에서 동작</w:t>
            </w:r>
          </w:p>
        </w:tc>
      </w:tr>
      <w:tr>
        <w:trPr>
          <w:cantSplit/>
        </w:trPr>
        <w:tc>
          <w:tcPr>
            <w:tcW w:type="dxa" w:w="1200"/>
            <w:vAlign w:val="center"/>
          </w:tcPr>
          <w:p>
            <w:pPr>
              <w:pStyle w:val="TableText"/>
            </w:pPr>
            <w:r>
              <w:t>v0.5</w:t>
            </w:r>
          </w:p>
        </w:tc>
        <w:tc>
          <w:tcPr>
            <w:tcW w:type="dxa" w:w="3860"/>
            <w:vAlign w:val="center"/>
          </w:tcPr>
          <w:p>
            <w:pPr>
              <w:pStyle w:val="TableText"/>
            </w:pPr>
            <w:r>
              <w:t>상점, 가방, 재배 화분 확장, 오프라인 계산</w:t>
            </w:r>
          </w:p>
        </w:tc>
        <w:tc>
          <w:tcPr>
            <w:tcW w:type="dxa" w:w="4300"/>
            <w:vAlign w:val="center"/>
          </w:tcPr>
          <w:p>
            <w:pPr>
              <w:pStyle w:val="TableText"/>
            </w:pPr>
            <w:r>
              <w:t>심기→개화→판매→재파종 순환이 끊기지 않음</w:t>
            </w:r>
          </w:p>
        </w:tc>
      </w:tr>
      <w:tr>
        <w:trPr>
          <w:cantSplit/>
        </w:trPr>
        <w:tc>
          <w:tcPr>
            <w:tcW w:type="dxa" w:w="1200"/>
            <w:vAlign w:val="center"/>
          </w:tcPr>
          <w:p>
            <w:pPr>
              <w:pStyle w:val="TableText"/>
            </w:pPr>
            <w:r>
              <w:t>v1.0</w:t>
            </w:r>
          </w:p>
        </w:tc>
        <w:tc>
          <w:tcPr>
            <w:tcW w:type="dxa" w:w="3860"/>
            <w:vAlign w:val="center"/>
          </w:tcPr>
          <w:p>
            <w:pPr>
              <w:pStyle w:val="TableText"/>
            </w:pPr>
            <w:r>
              <w:t>식물 5종, 선반 6칸, 내부 알림, 설정</w:t>
            </w:r>
          </w:p>
        </w:tc>
        <w:tc>
          <w:tcPr>
            <w:tcW w:type="dxa" w:w="4300"/>
            <w:vAlign w:val="center"/>
          </w:tcPr>
          <w:p>
            <w:pPr>
              <w:pStyle w:val="TableText"/>
            </w:pPr>
            <w:r>
              <w:t>7일 사용 시험에서 돌봄 부담·복귀·가독성 검증</w:t>
            </w:r>
          </w:p>
        </w:tc>
      </w:tr>
      <w:tr>
        <w:trPr>
          <w:cantSplit/>
        </w:trPr>
        <w:tc>
          <w:tcPr>
            <w:tcW w:type="dxa" w:w="1200"/>
            <w:vAlign w:val="center"/>
          </w:tcPr>
          <w:p>
            <w:pPr>
              <w:pStyle w:val="TableText"/>
            </w:pPr>
            <w:r>
              <w:t>v1.5</w:t>
            </w:r>
          </w:p>
        </w:tc>
        <w:tc>
          <w:tcPr>
            <w:tcW w:type="dxa" w:w="3860"/>
            <w:vAlign w:val="center"/>
          </w:tcPr>
          <w:p>
            <w:pPr>
              <w:pStyle w:val="TableText"/>
            </w:pPr>
            <w:r>
              <w:t>꽃꽂이, 자유 배치 정원, 추가 식물</w:t>
            </w:r>
          </w:p>
        </w:tc>
        <w:tc>
          <w:tcPr>
            <w:tcW w:type="dxa" w:w="4300"/>
            <w:vAlign w:val="center"/>
          </w:tcPr>
          <w:p>
            <w:pPr>
              <w:pStyle w:val="TableText"/>
            </w:pPr>
            <w:r>
              <w:t>제작·취소·판매 때 아이템 중복·유실 없음</w:t>
            </w:r>
          </w:p>
        </w:tc>
      </w:tr>
      <w:tr>
        <w:trPr>
          <w:cantSplit/>
        </w:trPr>
        <w:tc>
          <w:tcPr>
            <w:tcW w:type="dxa" w:w="1200"/>
            <w:vAlign w:val="center"/>
          </w:tcPr>
          <w:p>
            <w:pPr>
              <w:pStyle w:val="TableText"/>
            </w:pPr>
            <w:r>
              <w:t>후속</w:t>
            </w:r>
          </w:p>
        </w:tc>
        <w:tc>
          <w:tcPr>
            <w:tcW w:type="dxa" w:w="3860"/>
            <w:vAlign w:val="center"/>
          </w:tcPr>
          <w:p>
            <w:pPr>
              <w:pStyle w:val="TableText"/>
            </w:pPr>
            <w:r>
              <w:t>교배, 열매, 추가 환경 시스템</w:t>
            </w:r>
          </w:p>
        </w:tc>
        <w:tc>
          <w:tcPr>
            <w:tcW w:type="dxa" w:w="4300"/>
            <w:vAlign w:val="center"/>
          </w:tcPr>
          <w:p>
            <w:pPr>
              <w:pStyle w:val="TableText"/>
            </w:pPr>
            <w:r>
              <w:t>기본 순환의 재미와 제작 여력 확인 후 결정</w:t>
            </w:r>
          </w:p>
        </w:tc>
      </w:tr>
    </w:tbl>
    <w:p>
      <w:pPr>
        <w:pStyle w:val="Small"/>
      </w:pPr>
    </w:p>
    <w:p>
      <w:pPr>
        <w:pStyle w:val="Small"/>
      </w:pPr>
      <w:r>
        <w:t>검증 목표: 일반 돌봄 3분 이내, 첫 개화 튜토리얼 5분 이내, 72시간 부재 후 무료 회복, 저장 중 종료 시 이전 정상 저장 복구. 배율 100·150·200%, 모니터 분리, 자정·18:30 경계도 확인한다. 수치 목표는 아직 측정 결과가 아니다.</w:t>
      </w:r>
    </w:p>
    <w:p>
      <w:pPr>
        <w:pStyle w:val="Small"/>
      </w:pPr>
      <w:r>
        <w:t>첫 구현 결정: Windows 1종 환경에서 “작은 창 + 식물 1종 + 물주기 + 저장·복귀”를 먼저 만든다. 클릭 부담과 관찰의 즐거움이 확인되면 상점과 식물 종류를 늘린다.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기획 초안 v0.1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꽃 키우기 프로젝트  /  GAME DESIGN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20" w:lineRule="exact"/>
    </w:pPr>
    <w:rPr>
      <w:rFonts w:ascii="Noto Sans CJK KR" w:hAnsi="Noto Sans CJK KR" w:eastAsia="Noto Sans CJK KR"/>
      <w:b w:val="0"/>
      <w:color w:val="2436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460" w:lineRule="exact"/>
      <w:outlineLvl w:val="0"/>
    </w:pPr>
    <w:rPr>
      <w:rFonts w:ascii="Noto Sans CJK KR" w:hAnsi="Noto Sans CJK KR" w:eastAsia="Noto Sans CJK KR"/>
      <w:b/>
      <w:bCs/>
      <w:color w:val="244F3D"/>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80" w:lineRule="exact"/>
      <w:outlineLvl w:val="1"/>
    </w:pPr>
    <w:rPr>
      <w:rFonts w:ascii="Noto Sans CJK KR" w:hAnsi="Noto Sans CJK KR" w:eastAsia="Noto Sans CJK KR"/>
      <w:b/>
      <w:bCs/>
      <w:color w:val="244F3D"/>
      <w:sz w:val="26"/>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exact"/>
      <w:outlineLvl w:val="2"/>
    </w:pPr>
    <w:rPr>
      <w:rFonts w:ascii="Noto Sans CJK KR" w:hAnsi="Noto Sans CJK KR" w:eastAsia="Noto Sans CJK KR"/>
      <w:b/>
      <w:bCs/>
      <w:color w:val="244F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640" w:lineRule="exact" w:before="0"/>
      <w:contextualSpacing/>
    </w:pPr>
    <w:rPr>
      <w:rFonts w:ascii="Noto Sans CJK KR" w:hAnsi="Noto Sans CJK KR" w:eastAsia="Noto Sans CJK KR"/>
      <w:b/>
      <w:color w:val="244F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360" w:lineRule="exact"/>
    </w:pPr>
    <w:rPr>
      <w:rFonts w:ascii="Noto Sans CJK KR" w:hAnsi="Noto Sans CJK KR" w:eastAsia="Noto Sans CJK KR"/>
      <w:b w:val="0"/>
      <w:i/>
      <w:iCs/>
      <w:color w:val="65776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60" w:line="280" w:lineRule="exact"/>
    </w:pPr>
    <w:rPr>
      <w:rFonts w:ascii="Noto Sans CJK KR" w:hAnsi="Noto Sans CJK KR" w:eastAsia="Noto Sans CJK KR"/>
      <w:b w:val="0"/>
      <w:color w:val="24362D"/>
      <w:sz w:val="20"/>
    </w:rPr>
  </w:style>
  <w:style w:type="paragraph" w:customStyle="1" w:styleId="Small">
    <w:name w:val="Small"/>
    <w:pPr>
      <w:spacing w:before="0" w:after="100" w:line="260" w:lineRule="exact"/>
    </w:pPr>
    <w:rPr>
      <w:rFonts w:ascii="Noto Sans CJK KR" w:hAnsi="Noto Sans CJK KR" w:eastAsia="Noto Sans CJK KR"/>
      <w:b w:val="0"/>
      <w:color w:val="65776D"/>
      <w:sz w:val="18"/>
    </w:rPr>
  </w:style>
  <w:style w:type="paragraph" w:customStyle="1" w:styleId="TableSource">
    <w:name w:val="Table Source"/>
    <w:pPr>
      <w:spacing w:before="80" w:after="80" w:line="260" w:lineRule="exact"/>
    </w:pPr>
    <w:rPr>
      <w:rFonts w:ascii="Noto Sans CJK KR" w:hAnsi="Noto Sans CJK KR" w:eastAsia="Noto Sans CJK KR"/>
      <w:b w:val="0"/>
      <w:color w:val="65776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pp.notion.com/p/32ca1215692880a58ae2ee9d85ed96a1" TargetMode="External"/><Relationship Id="rId12" Type="http://schemas.openxmlformats.org/officeDocument/2006/relationships/hyperlink" Target="https://doc.qt.io/qtforpython-6/PySide6/QtWidgets/QWidg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꽃 키우기 게임 기획 초안 v0.1</dc:title>
  <dc:subject>노션 원안 기반 게임 시스템 및 1인 개발 범위 제안</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