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50/2026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ELITE COLIS EXPRESS </w:t>
      </w:r>
      <w:proofErr w:type="gramEnd"/>
      <w:r w:rsidRPr="00F60B80">
        <w:br/>
        <w:t xml:space="preserve">Adresse :  IMM N° 1 PROPRIETE DAKHLA 1 E CITE DAKHLA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OUCHENE MOHAMED </w:t>
      </w:r>
      <w:r w:rsidRPr="00F60B80">
        <w:br/>
        <w:t xml:space="preserve">CIN :  JT23969 </w:t>
      </w:r>
      <w:r w:rsidRPr="00F60B80">
        <w:br/>
        <w:t xml:space="preserve">Date de naissance :  04/04/1989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AG0508261155280/1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AG0508261155280/1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