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147/2026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Concentrix Agadir </w:t>
      </w:r>
      <w:proofErr w:type="gramEnd"/>
      <w:r w:rsidRPr="00F60B80">
        <w:br/>
        <w:t xml:space="preserve">Adresse :  Av Hassan II Imm Jouhara Q.I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MOUJAN ADAM </w:t>
      </w:r>
      <w:r w:rsidRPr="00F60B80">
        <w:br/>
        <w:t xml:space="preserve">CIN :  J539400 </w:t>
      </w:r>
      <w:r w:rsidRPr="00F60B80">
        <w:br/>
        <w:t xml:space="preserve">Date de naissance :  06/07/2000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AG1208261158016/1 </w:t>
      </w:r>
      <w:r/>
      <w:r w:rsidRPr="000C6267">
        <w:t xml:space="preserve">, signé le  17/08/2026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AG1208261158016/1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17/08/2026.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