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 PHARMA AGADIR </w:t>
      </w:r>
      <w:proofErr w:type="gramEnd"/>
      <w:r w:rsidRPr="00F60B80">
        <w:br/>
        <w:t xml:space="preserve">Adresse :  11 JANVIER BLOC D1 CITE DAKHLA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SBIYOU KARIMA </w:t>
      </w:r>
      <w:r w:rsidRPr="00F60B80">
        <w:br/>
        <w:t xml:space="preserve">CIN :  HH250292 </w:t>
      </w:r>
      <w:r w:rsidRPr="00F60B80">
        <w:br/>
        <w:t xml:space="preserve">Date de naissance :  08/02/1996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IN0108261153382/1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