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AG0508261155017/1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AMEEX </w:t>
      </w:r>
      <w:proofErr w:type="gramEnd"/>
      <w:r w:rsidRPr="00F60B80">
        <w:br/>
        <w:t xml:space="preserve">Adresse :  AL IZDIHAR LOT YASSMINE 2 N 45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ESSARFI IKRAM </w:t>
      </w:r>
      <w:r w:rsidRPr="00F60B80">
        <w:br/>
        <w:t xml:space="preserve">CIN :  BF20971 </w:t>
      </w:r>
      <w:r w:rsidRPr="00F60B80">
        <w:br/>
        <w:t xml:space="preserve">Date de naissance :  20/10/2006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AG0508261155017/1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AG0508261155017/1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