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AG1308261158898/1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UNICINQ HOLDING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أنشطة أخرى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LOTISSEMENT AL KASR ZONE INDUSTRIELLE SKHIRAT BUSINESS VALLEY OUED YEKEM SKHIRAT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0662596754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4937046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BATCHE OUALID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P363993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173744329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BATCHE OUALID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2600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w:t>
      </w:r>
      <w:r w:rsidRPr="00C170C2">
        <w:rPr>
          <w:b/>
          <w:bCs/>
          <w:sz w:val="18"/>
          <w:szCs w:val="18"/>
          <w:rtl/>
        </w:rPr>
        <w:t>..... ....</w:t>
      </w:r>
      <w:r w:rsidR="00A96129" w:rsidRPr="00C170C2">
        <w:rPr>
          <w:b/>
          <w:bCs/>
          <w:sz w:val="18"/>
          <w:szCs w:val="18"/>
        </w:rPr>
        <w:t>...............................</w:t>
      </w:r>
      <w:r w:rsidRPr="00C170C2">
        <w:rPr>
          <w:b/>
          <w:bCs/>
          <w:sz w:val="18"/>
          <w:szCs w:val="18"/>
          <w:rtl/>
        </w:rPr>
        <w:t xml:space="preserve">......... </w:t>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