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84/2026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AMEEX </w:t>
      </w:r>
      <w:proofErr w:type="gramEnd"/>
      <w:r w:rsidRPr="00F60B80">
        <w:br/>
        <w:t xml:space="preserve">Adresse :  AL IZDIHAR LOT YASSMINE 2 N 45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ABOUZAHID ISMAIL </w:t>
      </w:r>
      <w:r w:rsidRPr="00F60B80">
        <w:br/>
        <w:t xml:space="preserve">CIN :  J593399 </w:t>
      </w:r>
      <w:r w:rsidRPr="00F60B80">
        <w:br/>
        <w:t xml:space="preserve">Date de naissance :  01/01/2004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AG0508261155103/1 </w:t>
      </w:r>
      <w:r/>
      <w:r w:rsidRPr="000C6267">
        <w:t xml:space="preserve">, signé le  17/08/2026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AG0508261155103/1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17/08/2026.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