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90/2026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Concentrix Agadir </w:t>
      </w:r>
      <w:proofErr w:type="gramEnd"/>
      <w:r w:rsidRPr="00F60B80">
        <w:br/>
        <w:t xml:space="preserve">Adresse :  Av Hassan II Imm Jouhara Q.I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LAMRIQ FIRDAOUSSE </w:t>
      </w:r>
      <w:r w:rsidRPr="00F60B80">
        <w:br/>
        <w:t xml:space="preserve">CIN :  HH34532 </w:t>
      </w:r>
      <w:r w:rsidRPr="00F60B80">
        <w:br/>
        <w:t xml:space="preserve">Date de naissance :  29/05/2002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AG1208261158344/1 </w:t>
      </w:r>
      <w:r/>
      <w:r w:rsidRPr="000C6267">
        <w:t xml:space="preserve">, signé le  17/08/2026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AG1208261158344/1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17/08/2026.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