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FAKHR EDDINE BELLAMKADDEM </w:t>
      </w:r>
      <w:proofErr w:type="gramEnd"/>
      <w:r w:rsidRPr="00F60B80">
        <w:br/>
        <w:t xml:space="preserve">Adresse :  N 06 IMM SAROUR BD MOHAMED CHEIKH SAADI TALBORJT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IAKOUBI ILYASS </w:t>
      </w:r>
      <w:r w:rsidRPr="00F60B80">
        <w:br/>
        <w:t xml:space="preserve">CIN :  JB497142 </w:t>
      </w:r>
      <w:r w:rsidRPr="00F60B80">
        <w:br/>
        <w:t xml:space="preserve">Date de naissance :  15/11/1995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AG1607261147007/1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AG1607261147007/1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