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33/2026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BOUKHANFAR HASSAN </w:t>
      </w:r>
      <w:proofErr w:type="gramEnd"/>
      <w:r w:rsidRPr="00F60B80">
        <w:br/>
        <w:t xml:space="preserve">Adresse :  NR 16 MARCHE MUNICIPAL ASSAFAE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EL HJIOUI MOHAMMED </w:t>
      </w:r>
      <w:r w:rsidRPr="00F60B80">
        <w:br/>
        <w:t xml:space="preserve">CIN :  HA204800 </w:t>
      </w:r>
      <w:r w:rsidRPr="00F60B80">
        <w:br/>
        <w:t xml:space="preserve">Date de naissance :  14/11/1995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en la personne de M. BRAHIM ALAAOUCH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AG0608261155592/1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AG0608261155592/1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12/08/2026.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Agadir , le  12/08/2026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