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34/2026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BOUKHANFAR HASSAN </w:t>
      </w:r>
      <w:proofErr w:type="gramEnd"/>
      <w:r w:rsidRPr="00F60B80">
        <w:br/>
        <w:t xml:space="preserve">Adresse :  NR 16 MARCHE MUNICIPAL ASSAFAE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OUBLAID AHMED </w:t>
      </w:r>
      <w:r w:rsidRPr="00F60B80">
        <w:br/>
        <w:t xml:space="preserve">CIN :  JM60166 </w:t>
      </w:r>
      <w:r w:rsidRPr="00F60B80">
        <w:br/>
        <w:t xml:space="preserve">Date de naissance :  20/07/1996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AG0608261155599/1 </w:t>
      </w:r>
      <w:r/>
      <w:r w:rsidRPr="000C6267">
        <w:t xml:space="preserve">, signé le  12/08/2026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AG0608261155599/1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12/08/2026.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12/08/2026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