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16/2026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MAXI LV SAS Siège </w:t>
      </w:r>
      <w:proofErr w:type="gramEnd"/>
      <w:r w:rsidRPr="00F60B80">
        <w:br/>
        <w:t xml:space="preserve">Adresse :  Espace Les Auriers Avenue Mehdi Ben Barka Hay Riad Rabat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AYOUB EL MOJANADI </w:t>
      </w:r>
      <w:r w:rsidRPr="00F60B80">
        <w:br/>
        <w:t xml:space="preserve">CIN :  JM99028 </w:t>
      </w:r>
      <w:r w:rsidRPr="00F60B80">
        <w:br/>
        <w:t xml:space="preserve">Date de naissance :  17/11/2003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INEZGANE AIT MELLOUL, en la personne de M. SAID EN KHAL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IN0308261153974/1 </w:t>
      </w:r>
      <w:r/>
      <w:r w:rsidRPr="000C6267">
        <w:t xml:space="preserve">, signé le  11/08/2026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IN0308261153974/1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11/08/2026.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Inezgane , le  11/08/2026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