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6"/>
        </w:rPr>
        <w:t>🧰 VALISE DE L'EXPERT EN EMPLOYABILITÉ &amp; CONSEIL EN EMPLOI</w:t>
      </w:r>
    </w:p>
    <w:p>
      <w:pPr>
        <w:ind w:left="288"/>
      </w:pPr>
      <w:r>
        <w:rPr>
          <w:i/>
          <w:color w:val="555555"/>
        </w:rPr>
        <w:t>Boîte à outils professionnelle complète — accompagnement individuel, animation collective et pilotage d'agence.</w:t>
      </w:r>
    </w:p>
    <w:p>
      <w:pPr>
        <w:ind w:left="288"/>
      </w:pPr>
      <w:r>
        <w:rPr>
          <w:i/>
          <w:color w:val="555555"/>
        </w:rPr>
        <w:t>Conçue pour un usage opérationnel et stratégique (contexte agence de l'emploi / ANAPEC).</w:t>
      </w:r>
    </w:p>
    <w:p/>
    <w:p>
      <w:pPr>
        <w:pStyle w:val="Heading2"/>
      </w:pPr>
      <w:r>
        <w:t>🎯 À quoi sert cette valise ?</w:t>
      </w:r>
    </w:p>
    <w:p>
      <w:r>
        <w:rPr/>
        <w:t xml:space="preserve">Cet ensemble regroupe </w:t>
      </w:r>
      <w:r>
        <w:rPr>
          <w:b/>
        </w:rPr>
        <w:t>tous les outils, grilles, guides, scripts et tableaux de bord</w:t>
      </w:r>
      <w:r>
        <w:rPr/>
        <w:t xml:space="preserve"> dont un</w:t>
      </w:r>
      <w:r>
        <w:br/>
      </w:r>
      <w:r>
        <w:rPr/>
        <w:t>spécialiste de l'employabilité a besoin pour :</w:t>
      </w:r>
    </w:p>
    <w:p>
      <w:pPr>
        <w:pStyle w:val="ListBullet"/>
      </w:pPr>
      <w:r>
        <w:rPr>
          <w:b/>
        </w:rPr>
        <w:t>Diagnostiquer</w:t>
      </w:r>
      <w:r>
        <w:rPr/>
        <w:t xml:space="preserve"> l'employabilité d'une personne et identifier ses freins ;</w:t>
      </w:r>
    </w:p>
    <w:p>
      <w:pPr>
        <w:pStyle w:val="ListBullet"/>
      </w:pPr>
      <w:r>
        <w:rPr>
          <w:b/>
        </w:rPr>
        <w:t>Accompagner</w:t>
      </w:r>
      <w:r>
        <w:rPr/>
        <w:t xml:space="preserve"> chaque public vers l'emploi de façon personnalisée ;</w:t>
      </w:r>
    </w:p>
    <w:p>
      <w:pPr>
        <w:pStyle w:val="ListBullet"/>
      </w:pPr>
      <w:r>
        <w:rPr>
          <w:b/>
        </w:rPr>
        <w:t>Outiller</w:t>
      </w:r>
      <w:r>
        <w:rPr/>
        <w:t xml:space="preserve"> la recherche d'emploi (CV, lettre, LinkedIn, entretien, négociation) ;</w:t>
      </w:r>
    </w:p>
    <w:p>
      <w:pPr>
        <w:pStyle w:val="ListBullet"/>
      </w:pPr>
      <w:r>
        <w:rPr>
          <w:b/>
        </w:rPr>
        <w:t>Coacher</w:t>
      </w:r>
      <w:r>
        <w:rPr/>
        <w:t xml:space="preserve"> la posture, la confiance et la communication ;</w:t>
      </w:r>
    </w:p>
    <w:p>
      <w:pPr>
        <w:pStyle w:val="ListBullet"/>
      </w:pPr>
      <w:r>
        <w:rPr>
          <w:b/>
        </w:rPr>
        <w:t>Travailler avec les entreprises</w:t>
      </w:r>
      <w:r>
        <w:rPr/>
        <w:t xml:space="preserve"> et détecter les besoins du territoire ;</w:t>
      </w:r>
    </w:p>
    <w:p>
      <w:pPr>
        <w:pStyle w:val="ListBullet"/>
      </w:pPr>
      <w:r>
        <w:rPr>
          <w:b/>
        </w:rPr>
        <w:t>Animer</w:t>
      </w:r>
      <w:r>
        <w:rPr/>
        <w:t xml:space="preserve"> des ateliers collectifs ;</w:t>
      </w:r>
    </w:p>
    <w:p>
      <w:pPr>
        <w:pStyle w:val="ListBullet"/>
      </w:pPr>
      <w:r>
        <w:rPr>
          <w:b/>
        </w:rPr>
        <w:t>Piloter</w:t>
      </w:r>
      <w:r>
        <w:rPr/>
        <w:t xml:space="preserve"> une agence : indicateurs, stratégie territoriale, management des conseillers.</w:t>
      </w:r>
    </w:p>
    <w:p/>
    <w:p>
      <w:pPr>
        <w:pStyle w:val="Heading2"/>
      </w:pPr>
      <w:r>
        <w:t>🗂️ Arborescence de la valise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Dossier</w:t>
            </w:r>
          </w:p>
        </w:tc>
        <w:tc>
          <w:tcPr>
            <w:tcW w:type="dxa" w:w="3312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Contenu</w:t>
            </w:r>
          </w:p>
        </w:tc>
        <w:tc>
          <w:tcPr>
            <w:tcW w:type="dxa" w:w="3312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Usage principal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19"/>
              </w:rPr>
              <w:t>01-DIAGNOSTIC-EMPLOYABILITE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Accueil et orientation, dossier unique et consentement, grilles de diagnostic, freins, hard/soft skills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Entrée dans le parcours</w:t>
            </w:r>
          </w:p>
        </w:tc>
      </w:tr>
      <w:tr>
        <w:tc>
          <w:tcPr>
            <w:tcW w:type="dxa" w:w="3312"/>
            <w:shd w:val="clear" w:color="auto" w:fill="EEF3F8"/>
          </w:tcPr>
          <w:p>
            <w:r>
              <w:rPr>
                <w:b/>
                <w:sz w:val="19"/>
              </w:rPr>
              <w:t>02-MARCHE-DE-L-EMPLOI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Analyse du marché, métiers en tension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Orientation &amp; veille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19"/>
              </w:rPr>
              <w:t>03-ORIENTATION-PROJET-PRO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Construction &amp; validation du projet, plan d'action individuel (PAI)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Projet et engagement</w:t>
            </w:r>
          </w:p>
        </w:tc>
      </w:tr>
      <w:tr>
        <w:tc>
          <w:tcPr>
            <w:tcW w:type="dxa" w:w="3312"/>
            <w:shd w:val="clear" w:color="auto" w:fill="EEF3F8"/>
          </w:tcPr>
          <w:p>
            <w:r>
              <w:rPr>
                <w:b/>
                <w:sz w:val="19"/>
              </w:rPr>
              <w:t>04-ACCOMPAGNEMENT-PAR-PUBLIC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15 fiches par profil (dont NEET, rural, informel, femmes éloignées), cartographie des partenaires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Adapter l'accompagnement, lever les freins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19"/>
              </w:rPr>
              <w:t>05-TECHNIQUES-RECHERCHE-EMPLOI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CV (avec l'IA), message de candidature, LinkedIn, Facebook / WhatsApp / TikTok, entretien, négo, réseautage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Outillage candidat</w:t>
            </w:r>
          </w:p>
        </w:tc>
      </w:tr>
      <w:tr>
        <w:tc>
          <w:tcPr>
            <w:tcW w:type="dxa" w:w="3312"/>
            <w:shd w:val="clear" w:color="auto" w:fill="EEF3F8"/>
          </w:tcPr>
          <w:p>
            <w:r>
              <w:rPr>
                <w:b/>
                <w:sz w:val="19"/>
              </w:rPr>
              <w:t>06-COACHING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Confiance, stress, posture, motivation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Développement personnel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19"/>
              </w:rPr>
              <w:t>07-RELATION-ENTREPRISES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Prospection, analyse de poste, présélection, mise en relation, job dating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Développement de l'offre et placement</w:t>
            </w:r>
          </w:p>
        </w:tc>
      </w:tr>
      <w:tr>
        <w:tc>
          <w:tcPr>
            <w:tcW w:type="dxa" w:w="3312"/>
            <w:shd w:val="clear" w:color="auto" w:fill="EEF3F8"/>
          </w:tcPr>
          <w:p>
            <w:r>
              <w:rPr>
                <w:b/>
                <w:sz w:val="19"/>
              </w:rPr>
              <w:t>08-INGENIERIE-COMPETENCES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Référentiel, bilan, plan de développement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Analyse des compétences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19"/>
              </w:rPr>
              <w:t>09-TECHNIQUES-ENTRETIEN-CONSEILLER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Entretien motivationnel, écoute active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Conduite d'entretien</w:t>
            </w:r>
          </w:p>
        </w:tc>
      </w:tr>
      <w:tr>
        <w:tc>
          <w:tcPr>
            <w:tcW w:type="dxa" w:w="3312"/>
            <w:shd w:val="clear" w:color="auto" w:fill="EEF3F8"/>
          </w:tcPr>
          <w:p>
            <w:r>
              <w:rPr>
                <w:b/>
                <w:sz w:val="19"/>
              </w:rPr>
              <w:t>10-SUIVI-INSERTION-DURABLE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Suivi post-embauche, clôture du parcours, relance des décrocheurs, satisfaction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Sécuriser l'intégration et la sortie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19"/>
              </w:rPr>
              <w:t>11-CADRE-JURIDIQUE-DISPOSITIFS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Code du travail, programmes ANAPEC (Idmaj, Taehil, Tahfiz, auto-emploi), CNSS / IPE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Information &amp; sécurisation</w:t>
            </w:r>
          </w:p>
        </w:tc>
      </w:tr>
      <w:tr>
        <w:tc>
          <w:tcPr>
            <w:tcW w:type="dxa" w:w="3312"/>
            <w:shd w:val="clear" w:color="auto" w:fill="EEF3F8"/>
          </w:tcPr>
          <w:p>
            <w:r>
              <w:rPr>
                <w:b/>
                <w:sz w:val="19"/>
              </w:rPr>
              <w:t>12-ANALYSE-DONNEES-KPI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Tableau de bord, cohortes, indicateurs d'équité, classeur Excel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Pilotage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19"/>
              </w:rPr>
              <w:t>13-ANIMATION-ATELIERS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Formats courts (candidature avec l'IA, réseaux, entretien IA) et ateliers collectifs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Actions collectives</w:t>
            </w:r>
          </w:p>
        </w:tc>
      </w:tr>
      <w:tr>
        <w:tc>
          <w:tcPr>
            <w:tcW w:type="dxa" w:w="3312"/>
            <w:shd w:val="clear" w:color="auto" w:fill="EEF3F8"/>
          </w:tcPr>
          <w:p>
            <w:r>
              <w:rPr>
                <w:b/>
                <w:sz w:val="19"/>
              </w:rPr>
              <w:t>14-OUTILS-NUMERIQUES-IA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IA à chaque étape, simulation d'entretien, logiciels de tri, règles d'usage, fracture numérique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Digital RH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19"/>
              </w:rPr>
              <w:t>15-PILOTAGE-AGENCE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Stratégie territoriale, management d'équipe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Direction d'agence</w:t>
            </w:r>
          </w:p>
        </w:tc>
      </w:tr>
      <w:tr>
        <w:tc>
          <w:tcPr>
            <w:tcW w:type="dxa" w:w="3312"/>
            <w:shd w:val="clear" w:color="auto" w:fill="EEF3F8"/>
          </w:tcPr>
          <w:p>
            <w:r>
              <w:rPr>
                <w:b/>
                <w:sz w:val="19"/>
              </w:rPr>
              <w:t>16-CADRE-DE-REFERENCE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Fondements théoriques, bibliographie, niveaux de preuve, avis d'experts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Socle scientifique de la valise</w:t>
            </w:r>
          </w:p>
        </w:tc>
      </w:tr>
      <w:tr>
        <w:tc>
          <w:tcPr>
            <w:tcW w:type="dxa" w:w="3312"/>
          </w:tcPr>
          <w:p>
            <w:r>
              <w:rPr>
                <w:b/>
                <w:sz w:val="19"/>
              </w:rPr>
              <w:t>17-CREATION-ACTIVITE-AUTO-EMPLOI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Diagnostic du porteur, faisabilité, modèle économique, financement, statut, suivi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Auto-emploi</w:t>
            </w:r>
          </w:p>
        </w:tc>
      </w:tr>
    </w:tbl>
    <w:p/>
    <w:p/>
    <w:p>
      <w:pPr>
        <w:pStyle w:val="Heading2"/>
      </w:pPr>
      <w:r>
        <w:t>🧭 Parcours d'accompagnement type (vue d'ensemble)</w:t>
      </w:r>
    </w:p>
    <w:p>
      <w:r>
        <w:rPr>
          <w:rFonts w:ascii="Consolas" w:hAnsi="Consolas"/>
          <w:sz w:val="17"/>
        </w:rPr>
        <w:t>0. ACCUEIL ─────────► Fiche d'accueil + consentement + orientation vers un mode</w:t>
        <w:br/>
        <w:t xml:space="preserve">      │                (autonome · guidé · renforcé · global · auto-emploi)</w:t>
        <w:br/>
        <w:t xml:space="preserve">      ▼</w:t>
        <w:br/>
        <w:t>1. DIAGNOSTIC ──────► Grille employabilité + freins + hard/soft skills</w:t>
        <w:br/>
        <w:t xml:space="preserve">      │</w:t>
        <w:br/>
        <w:t xml:space="preserve">      ▼</w:t>
        <w:br/>
        <w:t>2. PROJET ──────────► Orientation / validation projet + marché de l'emploi</w:t>
        <w:br/>
        <w:t xml:space="preserve">      │</w:t>
        <w:br/>
        <w:t xml:space="preserve">      ▼</w:t>
        <w:br/>
        <w:t>3. PLAN D'ACTION ───► PAI signé : objectifs, formation, étapes, échéances</w:t>
        <w:br/>
        <w:t xml:space="preserve">      │</w:t>
        <w:br/>
        <w:t xml:space="preserve">      ▼</w:t>
        <w:br/>
        <w:t>4. OUTILLAGE ───────► CV, lettre, LinkedIn, entretien, réseautage</w:t>
        <w:br/>
        <w:t xml:space="preserve">      │</w:t>
        <w:br/>
        <w:t xml:space="preserve">      ▼</w:t>
        <w:br/>
        <w:t>5. MISE EN RELATION ► Présélection, présentation, job dating, dispositifs</w:t>
        <w:br/>
        <w:t xml:space="preserve">      │</w:t>
        <w:br/>
        <w:t xml:space="preserve">      ▼</w:t>
        <w:br/>
        <w:t>6. EMBAUCHE</w:t>
        <w:br/>
        <w:t xml:space="preserve">      │</w:t>
        <w:br/>
        <w:t xml:space="preserve">      ▼</w:t>
        <w:br/>
        <w:t>7. SUIVI DURABLE ───► Intégration, prévention des ruptures, satisfaction</w:t>
        <w:br/>
        <w:t xml:space="preserve">      │</w:t>
        <w:br/>
        <w:t xml:space="preserve">      ▼</w:t>
        <w:br/>
        <w:t>8. CLÔTURE ─────────► Motif de sortie, satisfaction, enquête à 6 et 12 mois</w:t>
      </w:r>
    </w:p>
    <w:p/>
    <w:p>
      <w:pPr>
        <w:pStyle w:val="Heading2"/>
      </w:pPr>
      <w:r>
        <w:t>🌟 Référentiel de compétences de l'expert (auto-positionnement)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Domaine</w:t>
            </w:r>
          </w:p>
        </w:tc>
        <w:tc>
          <w:tcPr>
            <w:tcW w:type="dxa" w:w="3312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Niveau attendu</w:t>
            </w:r>
          </w:p>
        </w:tc>
        <w:tc>
          <w:tcPr>
            <w:tcW w:type="dxa" w:w="3312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Où travailler dans la valise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Recrutement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★★★★★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07 / 09</w:t>
            </w:r>
          </w:p>
        </w:tc>
      </w:tr>
      <w:tr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Employabilité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★★★★★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01 / 08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Accompagnement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★★★★★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04 / 09 / 10</w:t>
            </w:r>
          </w:p>
        </w:tc>
      </w:tr>
      <w:tr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Coaching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★★★★☆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06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Orientation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★★★★★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02 / 03</w:t>
            </w:r>
          </w:p>
        </w:tc>
      </w:tr>
      <w:tr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Marché de l'emploi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★★★★★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02 / 12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Formation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★★★★☆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08 / 11</w:t>
            </w:r>
          </w:p>
        </w:tc>
      </w:tr>
      <w:tr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Psychologie du travail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★★★☆☆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06 / 09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Communication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★★★★★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05 / 06 / 13</w:t>
            </w:r>
          </w:p>
        </w:tc>
      </w:tr>
      <w:tr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Analyse des compétences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★★★★★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01 / 08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Réseautage entreprises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★★★★☆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07 / 15</w:t>
            </w:r>
          </w:p>
        </w:tc>
      </w:tr>
      <w:tr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Digital RH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★★★★☆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14</w:t>
            </w:r>
          </w:p>
        </w:tc>
      </w:tr>
    </w:tbl>
    <w:p/>
    <w:p>
      <w:pPr>
        <w:ind w:left="288"/>
      </w:pPr>
      <w:r>
        <w:rPr>
          <w:i/>
          <w:color w:val="555555"/>
        </w:rPr>
        <w:t xml:space="preserve">💡 Utilisez </w:t>
      </w:r>
      <w:r>
        <w:rPr>
          <w:rFonts w:ascii="Consolas" w:hAnsi="Consolas"/>
          <w:i/>
          <w:color w:val="555555"/>
          <w:sz w:val="18"/>
        </w:rPr>
        <w:t>15-PILOTAGE-AGENCE/Auto-evaluation-competences-expert.md</w:t>
      </w:r>
      <w:r>
        <w:rPr>
          <w:i/>
          <w:color w:val="555555"/>
        </w:rPr>
        <w:t xml:space="preserve"> pour vous</w:t>
      </w:r>
    </w:p>
    <w:p>
      <w:pPr>
        <w:ind w:left="288"/>
      </w:pPr>
      <w:r>
        <w:rPr>
          <w:i/>
          <w:color w:val="555555"/>
        </w:rPr>
        <w:t>positionner et bâtir votre propre plan de montée en compétences.</w:t>
      </w:r>
    </w:p>
    <w:p/>
    <w:p>
      <w:pPr>
        <w:pStyle w:val="Heading2"/>
      </w:pPr>
      <w:r>
        <w:t>🏛️ Sur quoi repose la valise ?</w:t>
      </w:r>
    </w:p>
    <w:p>
      <w:r>
        <w:rPr/>
        <w:t xml:space="preserve">Chaque outil s'appuie sur un </w:t>
      </w:r>
      <w:r>
        <w:rPr>
          <w:b/>
        </w:rPr>
        <w:t>cadre de référence</w:t>
      </w:r>
      <w:r>
        <w:rPr/>
        <w:t xml:space="preserve"> : recherche en psychologie de l'orientation</w:t>
      </w:r>
      <w:r>
        <w:br/>
      </w:r>
      <w:r>
        <w:rPr/>
        <w:t>et du travail, économie des politiques d'emploi, sciences de l'éducation, normes de l'OIT et</w:t>
      </w:r>
      <w:r>
        <w:br/>
      </w:r>
      <w:r>
        <w:rPr/>
        <w:t xml:space="preserve">standards professionnels internationaux. Voir le module </w:t>
      </w:r>
      <w:r>
        <w:rPr>
          <w:b/>
        </w:rPr>
        <w:t>16-CADRE-DE-REFERENCE</w:t>
      </w:r>
      <w:r>
        <w:rPr/>
        <w:t xml:space="preserve"> :</w:t>
      </w:r>
    </w:p>
    <w:p>
      <w:pPr>
        <w:pStyle w:val="ListBullet"/>
      </w:pPr>
      <w:r>
        <w:rPr>
          <w:rFonts w:ascii="Consolas" w:hAnsi="Consolas"/>
          <w:sz w:val="18"/>
        </w:rPr>
        <w:t>Fondements-theoriques-par-module.md</w:t>
      </w:r>
      <w:r>
        <w:rPr/>
        <w:t xml:space="preserve"> — les théories derrière chaque module ;</w:t>
      </w:r>
    </w:p>
    <w:p>
      <w:pPr>
        <w:pStyle w:val="ListBullet"/>
      </w:pPr>
      <w:r>
        <w:rPr>
          <w:rFonts w:ascii="Consolas" w:hAnsi="Consolas"/>
          <w:sz w:val="18"/>
        </w:rPr>
        <w:t>Bibliographie-de-reference.md</w:t>
      </w:r>
      <w:r>
        <w:rPr/>
        <w:t xml:space="preserve"> — livres, articles, normes et sources institutionnelles ;</w:t>
      </w:r>
    </w:p>
    <w:p>
      <w:pPr>
        <w:pStyle w:val="ListBullet"/>
      </w:pPr>
      <w:r>
        <w:rPr>
          <w:rFonts w:ascii="Consolas" w:hAnsi="Consolas"/>
          <w:sz w:val="18"/>
        </w:rPr>
        <w:t>Preuves-avis-experts-et-pratiques.md</w:t>
      </w:r>
      <w:r>
        <w:rPr/>
        <w:t xml:space="preserve"> — niveaux de preuve, avis d'experts, pratiques universelles.</w:t>
      </w:r>
    </w:p>
    <w:p/>
    <w:p>
      <w:pPr>
        <w:pStyle w:val="Heading2"/>
      </w:pPr>
      <w:r>
        <w:t>🖨️ Formats</w:t>
      </w:r>
    </w:p>
    <w:p>
      <w:r>
        <w:rPr/>
        <w:t xml:space="preserve">Les documents sont en </w:t>
      </w:r>
      <w:r>
        <w:rPr>
          <w:b/>
        </w:rPr>
        <w:t>Markdown</w:t>
      </w:r>
      <w:r>
        <w:rPr/>
        <w:t xml:space="preserve"> (</w:t>
      </w:r>
      <w:r>
        <w:rPr>
          <w:rFonts w:ascii="Consolas" w:hAnsi="Consolas"/>
          <w:sz w:val="18"/>
        </w:rPr>
        <w:t>.md</w:t>
      </w:r>
      <w:r>
        <w:rPr/>
        <w:t>) : lisibles partout, imprimables, éditables dans Word,</w:t>
      </w:r>
      <w:r>
        <w:br/>
      </w:r>
      <w:r>
        <w:rPr/>
        <w:t xml:space="preserve">Notion, ou tout éditeur de texte. Sur demande, ils peuvent être convertis en </w:t>
      </w:r>
      <w:r>
        <w:rPr>
          <w:b/>
        </w:rPr>
        <w:t>Word (.docx)</w:t>
      </w:r>
      <w:r>
        <w:rPr/>
        <w:t xml:space="preserve"> ou</w:t>
      </w:r>
      <w:r>
        <w:br/>
      </w:r>
      <w:r>
        <w:rPr>
          <w:b/>
        </w:rPr>
        <w:t>PDF</w:t>
      </w:r>
      <w:r>
        <w:rPr/>
        <w:t xml:space="preserve"> pour diffusion ou impression.</w:t>
      </w:r>
    </w:p>
    <w:p/>
    <w:p>
      <w:r>
        <w:rPr>
          <w:i/>
        </w:rPr>
        <w:t>Valise structurée en 15 modules — dernière mise à jour : voir date du dossier.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