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🧠 INGÉNIERIE DES COMPÉTENCES — RÉFÉRENTIEL &amp; BILAN</w:t>
      </w:r>
    </w:p>
    <w:p>
      <w:pPr>
        <w:ind w:left="288"/>
        <w:shd w:val="clear" w:color="auto" w:fill="FBF3D6"/>
      </w:pPr>
      <w:r>
        <w:rPr>
          <w:i/>
          <w:color w:val="555555"/>
        </w:rPr>
        <w:t>Identifier, structurer et développer les compétences : construire un référentiel, réaliser un</w:t>
      </w:r>
    </w:p>
    <w:p>
      <w:pPr>
        <w:ind w:left="288"/>
        <w:shd w:val="clear" w:color="auto" w:fill="FBF3D6"/>
      </w:pPr>
      <w:r>
        <w:rPr>
          <w:i/>
          <w:color w:val="555555"/>
        </w:rPr>
        <w:t>bilan, élaborer un plan de développement.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PARTIE 1 — CONSTRUIRE UN RÉFÉRENTIEL DE COMPÉTENCES</w:t>
      </w:r>
    </w:p>
    <w:p>
      <w:r>
        <w:t xml:space="preserve">Un référentiel décrit, pour un métier, les </w:t>
      </w:r>
      <w:r>
        <w:rPr>
          <w:b/>
        </w:rPr>
        <w:t>compétences attendues</w:t>
      </w:r>
      <w:r>
        <w:t xml:space="preserve"> et leurs </w:t>
      </w:r>
      <w:r>
        <w:rPr>
          <w:b/>
        </w:rPr>
        <w:t>niveaux</w:t>
      </w:r>
      <w:r>
        <w:t>.</w:t>
      </w:r>
    </w:p>
    <w:p>
      <w:pPr>
        <w:pStyle w:val="Heading3"/>
      </w:pPr>
      <w:r/>
      <w:r>
        <w:rPr>
          <w:color w:val="1F4E79"/>
          <w:sz w:val="24"/>
        </w:rPr>
        <w:t>Structure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Domaine de compétence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Compétence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attendu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Indicateur observable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Technique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1–4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« est capable de… »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Technique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Organisationnelle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Relationnelle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Numérique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Échelle de niveaux :</w:t>
      </w:r>
    </w:p>
    <w:p>
      <w:pPr>
        <w:pStyle w:val="ListNumber"/>
      </w:pPr>
      <w:r>
        <w:rPr>
          <w:b/>
        </w:rPr>
        <w:t>Notions</w:t>
      </w:r>
      <w:r>
        <w:t xml:space="preserve"> — sait de quoi il s'agit, avec appui.</w:t>
      </w:r>
    </w:p>
    <w:p>
      <w:pPr>
        <w:pStyle w:val="ListNumber"/>
      </w:pPr>
      <w:r>
        <w:rPr>
          <w:b/>
        </w:rPr>
        <w:t>Application</w:t>
      </w:r>
      <w:r>
        <w:t xml:space="preserve"> — réalise des tâches simples en autonomie partielle.</w:t>
      </w:r>
    </w:p>
    <w:p>
      <w:pPr>
        <w:pStyle w:val="ListNumber"/>
      </w:pPr>
      <w:r>
        <w:rPr>
          <w:b/>
        </w:rPr>
        <w:t>Maîtrise</w:t>
      </w:r>
      <w:r>
        <w:t xml:space="preserve"> — autonome sur des situations courantes.</w:t>
      </w:r>
    </w:p>
    <w:p>
      <w:pPr>
        <w:pStyle w:val="ListNumber"/>
      </w:pPr>
      <w:r>
        <w:rPr>
          <w:b/>
        </w:rPr>
        <w:t>Expertise</w:t>
      </w:r>
      <w:r>
        <w:t xml:space="preserve"> — gère les cas complexes, transmet.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PARTIE 2 — LE BILAN DE COMPÉTENCES (structure)</w:t>
      </w:r>
    </w:p>
    <w:p>
      <w:pPr>
        <w:pStyle w:val="Heading3"/>
      </w:pPr>
      <w:r/>
      <w:r>
        <w:rPr>
          <w:color w:val="1F4E79"/>
          <w:sz w:val="24"/>
        </w:rPr>
        <w:t>Phase 1 — Préliminaire</w:t>
      </w:r>
    </w:p>
    <w:p>
      <w:pPr>
        <w:pStyle w:val="ListBullet"/>
      </w:pPr>
      <w:r>
        <w:t>Analyser la demande et le besoin.</w:t>
      </w:r>
    </w:p>
    <w:p>
      <w:pPr>
        <w:pStyle w:val="ListBullet"/>
      </w:pPr>
      <w:r>
        <w:t>Définir les objectifs du bilan.</w:t>
      </w:r>
    </w:p>
    <w:p>
      <w:pPr>
        <w:pStyle w:val="ListBullet"/>
      </w:pPr>
      <w:r>
        <w:t>Poser le cadre (confidentialité, engagement).</w:t>
      </w:r>
    </w:p>
    <w:p>
      <w:pPr>
        <w:pStyle w:val="Heading3"/>
      </w:pPr>
      <w:r/>
      <w:r>
        <w:rPr>
          <w:color w:val="1F4E79"/>
          <w:sz w:val="24"/>
        </w:rPr>
        <w:t>Phase 2 — Investigation</w:t>
      </w:r>
    </w:p>
    <w:p>
      <w:pPr>
        <w:pStyle w:val="ListBullet"/>
      </w:pPr>
      <w:r>
        <w:t>Explorer parcours, compétences, intérêts, valeurs, personnalité.</w:t>
      </w:r>
    </w:p>
    <w:p>
      <w:pPr>
        <w:pStyle w:val="ListBullet"/>
      </w:pPr>
      <w:r>
        <w:t>Identifier compétences techniques, transférables, comportementales.</w:t>
      </w:r>
    </w:p>
    <w:p>
      <w:pPr>
        <w:pStyle w:val="ListBullet"/>
      </w:pPr>
      <w:r>
        <w:t>Confronter aux réalités du marché (module 02).</w:t>
      </w:r>
    </w:p>
    <w:p>
      <w:pPr>
        <w:pStyle w:val="Heading3"/>
      </w:pPr>
      <w:r/>
      <w:r>
        <w:rPr>
          <w:color w:val="1F4E79"/>
          <w:sz w:val="24"/>
        </w:rPr>
        <w:t>Phase 3 — Conclusion</w:t>
      </w:r>
    </w:p>
    <w:p>
      <w:pPr>
        <w:pStyle w:val="ListBullet"/>
      </w:pPr>
      <w:r>
        <w:t xml:space="preserve">Formaliser le </w:t>
      </w:r>
      <w:r>
        <w:rPr>
          <w:b/>
        </w:rPr>
        <w:t>projet professionnel</w:t>
      </w:r>
      <w:r>
        <w:t>.</w:t>
      </w:r>
    </w:p>
    <w:p>
      <w:pPr>
        <w:pStyle w:val="ListBullet"/>
      </w:pPr>
      <w:r>
        <w:t xml:space="preserve">Identifier les </w:t>
      </w:r>
      <w:r>
        <w:rPr>
          <w:b/>
        </w:rPr>
        <w:t>écarts</w:t>
      </w:r>
      <w:r>
        <w:t xml:space="preserve"> et besoins de formation.</w:t>
      </w:r>
    </w:p>
    <w:p>
      <w:pPr>
        <w:pStyle w:val="ListBullet"/>
      </w:pPr>
      <w:r>
        <w:t xml:space="preserve">Bâtir le </w:t>
      </w:r>
      <w:r>
        <w:rPr>
          <w:b/>
        </w:rPr>
        <w:t>plan d'action</w:t>
      </w:r>
      <w:r>
        <w:t>.</w:t>
      </w:r>
    </w:p>
    <w:p>
      <w:r>
        <w:rPr>
          <w:b/>
        </w:rPr>
        <w:t>Livrable :</w:t>
      </w:r>
      <w:r>
        <w:t xml:space="preserve"> document de synthèse (atouts, projet, plan d'action).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PARTIE 3 — PLAN DE DÉVELOPPEMENT DES COMPÉTENCES</w:t>
      </w:r>
    </w:p>
    <w:p>
      <w:r>
        <w:rPr>
          <w:b/>
        </w:rPr>
        <w:t>Bénéficiaire :</w:t>
      </w:r>
      <w:r>
        <w:t xml:space="preserve"> ______________________  </w:t>
      </w:r>
      <w:r>
        <w:rPr>
          <w:b/>
        </w:rPr>
        <w:t>Objectif métier :</w:t>
      </w:r>
      <w:r>
        <w:t xml:space="preserve">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Compétence à développer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actuel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cible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Moyen (formation, tutorat, expérience)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Priorité n°1 :</w:t>
      </w:r>
      <w:r>
        <w:t xml:space="preserve"> _______________________________________________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PARTIE 4 — CHOISIR LA BONNE 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Vérification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Débouché réel (métier qui recrute)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Reconnaissance (certification, diplôme)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Durée compatible avec la situation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Financement identifié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Modalités (présentiel, distance, alternance)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Taux d'insertion de la formation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/>
    <w:p>
      <w:pPr>
        <w:ind w:left="288"/>
        <w:shd w:val="clear" w:color="auto" w:fill="FBF3D6"/>
      </w:pPr>
      <w:r>
        <w:rPr>
          <w:i/>
          <w:color w:val="555555"/>
        </w:rPr>
        <w:t>🔗 Relier au marché (module 02) et aux dispositifs de financement (module 11).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PARTIE 5 — VAE / valorisation de l'expérience</w:t>
      </w:r>
    </w:p>
    <w:p>
      <w:r>
        <w:t xml:space="preserve">Pour les personnes expérimentées </w:t>
      </w:r>
      <w:r>
        <w:rPr>
          <w:b/>
        </w:rPr>
        <w:t>sans diplôme</w:t>
      </w:r>
      <w:r>
        <w:t xml:space="preserve"> : envisager la validation des acquis de</w:t>
      </w:r>
    </w:p>
    <w:p>
      <w:r>
        <w:t>l'expérience pour certifier des compétences déjà maîtrisées et lever un frein « diplôme ».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