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6"/>
        </w:rPr>
        <w:t>🎓 ANIMATION D'ATELIERS COLLECTIFS — INDEX</w:t>
      </w:r>
    </w:p>
    <w:p>
      <w:pPr>
        <w:ind w:left="288"/>
      </w:pPr>
      <w:r>
        <w:rPr>
          <w:i/>
          <w:color w:val="555555"/>
        </w:rPr>
        <w:t>Avec l'IA et les réseaux sociaux, les participants n'ont plus besoin de 2 heures pour apprendre à</w:t>
      </w:r>
    </w:p>
    <w:p>
      <w:pPr>
        <w:ind w:left="288"/>
      </w:pPr>
      <w:r>
        <w:rPr>
          <w:i/>
          <w:color w:val="555555"/>
        </w:rPr>
        <w:t>rédiger un document. Les ateliers deviennent **plus courts, plus pratiques et centrés sur ce que</w:t>
      </w:r>
    </w:p>
    <w:p>
      <w:pPr>
        <w:ind w:left="288"/>
      </w:pPr>
      <w:r>
        <w:rPr>
          <w:i/>
          <w:color w:val="555555"/>
        </w:rPr>
        <w:t>l'IA ne fait pas** : prouver, cibler, se présenter, convaincre en entretien, reprendre confiance.</w:t>
      </w:r>
    </w:p>
    <w:p>
      <w:pPr>
        <w:ind w:left="288"/>
      </w:pPr>
      <w:r>
        <w:rPr>
          <w:i/>
          <w:color w:val="555555"/>
        </w:rPr>
        <w:t>Le collectif garde toute sa valeur pour l'entraînement, l'entraide et la motivation.</w:t>
      </w:r>
    </w:p>
    <w:p/>
    <w:p>
      <w:pPr>
        <w:pStyle w:val="Heading2"/>
      </w:pPr>
      <w:r>
        <w:t>1. Catalogue des ateliers</w:t>
      </w:r>
    </w:p>
    <w:p>
      <w:pPr>
        <w:pStyle w:val="Heading3"/>
      </w:pPr>
      <w:r>
        <w:t>Formats courts (45–75 min), en salle ou sans rendez-vous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Atelier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Durée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Fiche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Livrable participant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Ma candidature avec l'IA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45–75'</w:t>
            </w:r>
          </w:p>
        </w:tc>
        <w:tc>
          <w:tcPr>
            <w:tcW w:type="dxa" w:w="2484"/>
          </w:tcPr>
          <w:p>
            <w:r>
              <w:rPr>
                <w:rFonts w:ascii="Consolas" w:hAnsi="Consolas"/>
                <w:sz w:val="19"/>
              </w:rPr>
              <w:t>Fiche-atelier-CV.md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Une candidature ciblée envoyée pour une offre réelle</w:t>
            </w:r>
          </w:p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b/>
                <w:sz w:val="19"/>
              </w:rPr>
              <w:t>Chercher sur les réseaux</w:t>
            </w:r>
            <w:r>
              <w:rPr>
                <w:sz w:val="19"/>
              </w:rPr>
              <w:t xml:space="preserve"> (Facebook, WhatsApp, TikTok)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45'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 xml:space="preserve">Déroulé ci-dessous (§3) + </w:t>
            </w:r>
            <w:r>
              <w:rPr>
                <w:rFonts w:ascii="Consolas" w:hAnsi="Consolas"/>
                <w:sz w:val="19"/>
              </w:rPr>
              <w:t>05-TECHNIQUES-RECHERCHE-EMPLOI/Guide-reseaux-sociaux-emploi.md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Téléphone prêt, 3 groupes utiles, message type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S'entraîner à l'entretien avec l'IA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45'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 xml:space="preserve">Déroulé ci-dessous (§3) + </w:t>
            </w:r>
            <w:r>
              <w:rPr>
                <w:rFonts w:ascii="Consolas" w:hAnsi="Consolas"/>
                <w:sz w:val="19"/>
              </w:rPr>
              <w:t>14-OUTILS-NUMERIQUES-IA/Guide-outils-numeriques-et-IA.md</w:t>
            </w:r>
            <w:r>
              <w:rPr>
                <w:sz w:val="19"/>
              </w:rPr>
              <w:t xml:space="preserve"> §4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3 réponses STAR retravaillées</w:t>
            </w:r>
          </w:p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b/>
                <w:sz w:val="19"/>
              </w:rPr>
              <w:t>Profil LinkedIn</w:t>
            </w:r>
            <w:r>
              <w:rPr>
                <w:sz w:val="19"/>
              </w:rPr>
              <w:t xml:space="preserve"> (profils qualifiés)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60–90'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rFonts w:ascii="Consolas" w:hAnsi="Consolas"/>
                <w:sz w:val="19"/>
              </w:rPr>
              <w:t>Fiche-atelier-LinkedIn.md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Profil optimisé + 3 contacts envoyés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Initiation numérique</w:t>
            </w:r>
            <w:r>
              <w:rPr>
                <w:sz w:val="19"/>
              </w:rPr>
              <w:t xml:space="preserve"> (email, PDF, plateforme ANAPEC)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60'</w:t>
            </w:r>
          </w:p>
        </w:tc>
        <w:tc>
          <w:tcPr>
            <w:tcW w:type="dxa" w:w="2484"/>
          </w:tcPr>
          <w:p>
            <w:r>
              <w:rPr>
                <w:rFonts w:ascii="Consolas" w:hAnsi="Consolas"/>
                <w:sz w:val="19"/>
              </w:rPr>
              <w:t>14-OUTILS-NUMERIQUES-IA/Guide-outils-numeriques-et-IA.md</w:t>
            </w:r>
            <w:r>
              <w:rPr>
                <w:sz w:val="19"/>
              </w:rPr>
              <w:t xml:space="preserve"> §8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Adresse email + CV envoyé depuis le téléphone</w:t>
            </w:r>
          </w:p>
        </w:tc>
      </w:tr>
    </w:tbl>
    <w:p/>
    <w:p>
      <w:pPr>
        <w:pStyle w:val="Heading3"/>
      </w:pPr>
      <w:r>
        <w:t>Formats collectifs longs (2–3 h) — là où le groupe fait la différence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Atelier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Durée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Fiche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Pourquoi en groupe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Simulation d'entretien</w:t>
            </w:r>
            <w:r>
              <w:rPr>
                <w:sz w:val="19"/>
              </w:rPr>
              <w:t xml:space="preserve"> avec jury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3 h</w:t>
            </w:r>
          </w:p>
        </w:tc>
        <w:tc>
          <w:tcPr>
            <w:tcW w:type="dxa" w:w="2484"/>
          </w:tcPr>
          <w:p>
            <w:r>
              <w:rPr>
                <w:rFonts w:ascii="Consolas" w:hAnsi="Consolas"/>
                <w:sz w:val="19"/>
              </w:rPr>
              <w:t>Fiche-simulation-entretien.md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Observation, feedback, gestion du stress en situation réelle</w:t>
            </w:r>
          </w:p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b/>
                <w:sz w:val="19"/>
              </w:rPr>
              <w:t>Techniques de recherche d'emploi</w:t>
            </w:r>
            <w:r>
              <w:rPr>
                <w:sz w:val="19"/>
              </w:rPr>
              <w:t xml:space="preserve"> (TRE)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2 h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rFonts w:ascii="Consolas" w:hAnsi="Consolas"/>
                <w:sz w:val="19"/>
              </w:rPr>
              <w:t>Fiche-atelier-TRE-et-soft-skills.md</w:t>
            </w:r>
            <w:r>
              <w:rPr>
                <w:sz w:val="19"/>
              </w:rPr>
              <w:t xml:space="preserve"> — atelier 1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Plan de recherche, réseau, entraide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Soft skills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2 h</w:t>
            </w:r>
          </w:p>
        </w:tc>
        <w:tc>
          <w:tcPr>
            <w:tcW w:type="dxa" w:w="2484"/>
          </w:tcPr>
          <w:p>
            <w:r>
              <w:rPr>
                <w:rFonts w:ascii="Consolas" w:hAnsi="Consolas"/>
                <w:sz w:val="19"/>
              </w:rPr>
              <w:t>Fiche-atelier-TRE-et-soft-skills.md</w:t>
            </w:r>
            <w:r>
              <w:rPr>
                <w:sz w:val="19"/>
              </w:rPr>
              <w:t xml:space="preserve"> — atelier 2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Preuves, jeux de rôle, confiance</w:t>
            </w:r>
          </w:p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b/>
                <w:sz w:val="19"/>
              </w:rPr>
              <w:t>Préparation job dating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1 h 30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rFonts w:ascii="Consolas" w:hAnsi="Consolas"/>
                <w:sz w:val="19"/>
              </w:rPr>
              <w:t>07-RELATION-ENTREPRISES/Preselection-et-mise-en-relation.md</w:t>
            </w:r>
            <w:r>
              <w:rPr>
                <w:sz w:val="19"/>
              </w:rPr>
              <w:t xml:space="preserve"> §6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Pitch de 2 min face au groupe</w:t>
            </w:r>
          </w:p>
        </w:tc>
      </w:tr>
    </w:tbl>
    <w:p/>
    <w:p>
      <w:pPr>
        <w:pStyle w:val="Heading3"/>
      </w:pPr>
      <w:r>
        <w:t>Formats à distance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4968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Usage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9"/>
              </w:rPr>
              <w:t>Capsules vidéo</w:t>
            </w:r>
            <w:r>
              <w:rPr>
                <w:sz w:val="19"/>
              </w:rPr>
              <w:t xml:space="preserve"> de 2 à 3 minutes (CV avec l'IA, message WhatsApp, arnaques, vidéo de présentation)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À envoyer avant un atelier ou entre deux rendez-vous</w:t>
            </w:r>
          </w:p>
        </w:tc>
      </w:tr>
      <w:tr>
        <w:tc>
          <w:tcPr>
            <w:tcW w:type="dxa" w:w="4968"/>
            <w:shd w:val="clear" w:color="auto" w:fill="EEF3F8"/>
          </w:tcPr>
          <w:p>
            <w:r>
              <w:rPr>
                <w:b/>
                <w:sz w:val="19"/>
              </w:rPr>
              <w:t>Suivi par WhatsApp</w:t>
            </w:r>
            <w:r>
              <w:rPr>
                <w:sz w:val="19"/>
              </w:rPr>
              <w:t xml:space="preserve"> (liste de diffusion ou groupe de l'atelier)</w:t>
            </w:r>
          </w:p>
        </w:tc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Rappels, offres vérifiées, défis de la semaine (« 3 candidatures ciblées »)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9"/>
              </w:rPr>
              <w:t>Atelier en visioconférence</w:t>
            </w:r>
            <w:r>
              <w:rPr>
                <w:sz w:val="19"/>
              </w:rPr>
              <w:t xml:space="preserve"> de 45'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Publics éloignés (rural, femmes avec contraintes de garde)</w:t>
            </w:r>
          </w:p>
        </w:tc>
      </w:tr>
    </w:tbl>
    <w:p/>
    <w:p/>
    <w:p>
      <w:pPr>
        <w:pStyle w:val="Heading2"/>
      </w:pPr>
      <w:r>
        <w:t>2. Structure commune d'un atelier court (45–75 min)</w:t>
      </w:r>
    </w:p>
    <w:p>
      <w:r>
        <w:rPr>
          <w:rFonts w:ascii="Consolas" w:hAnsi="Consolas"/>
          <w:sz w:val="17"/>
        </w:rPr>
        <w:t>1. DÉCLIC (5–10')       — une démonstration qui montre le problème (ex. : 3 CV IA identiques)</w:t>
        <w:br/>
        <w:t>2. MATIÈRE (10–15')     — chacun produit ses preuves / son contenu, sans écran</w:t>
        <w:br/>
        <w:t>3. OUTIL (15–20')       — l'IA ou le réseau au service de ce contenu</w:t>
        <w:br/>
        <w:t>4. REGARD CRITIQUE (15') — relecture en binôme avec une grille</w:t>
        <w:br/>
        <w:t>5. ACTION (5')          — envoyer, publier ou planifier avant de partir</w:t>
      </w:r>
    </w:p>
    <w:p>
      <w:r>
        <w:rPr>
          <w:b/>
        </w:rPr>
        <w:t>Règles d'animation :</w:t>
      </w:r>
    </w:p>
    <w:p>
      <w:pPr>
        <w:pStyle w:val="ListBullet"/>
      </w:pPr>
      <w:r>
        <w:rPr>
          <w:b/>
        </w:rPr>
        <w:t>Chacun repart avec une action faite</w:t>
      </w:r>
      <w:r>
        <w:rPr/>
        <w:t xml:space="preserve"> (candidature envoyée, profil prêt), pas seulement des conseils.</w:t>
      </w:r>
    </w:p>
    <w:p>
      <w:pPr>
        <w:pStyle w:val="ListBullet"/>
      </w:pPr>
      <w:r>
        <w:rPr>
          <w:b/>
        </w:rPr>
        <w:t>Travail sur des cas réels</w:t>
      </w:r>
      <w:r>
        <w:rPr/>
        <w:t xml:space="preserve"> : l'offre visée, le vrai CV, le vrai téléphone.</w:t>
      </w:r>
    </w:p>
    <w:p>
      <w:pPr>
        <w:pStyle w:val="ListBullet"/>
      </w:pPr>
      <w:r>
        <w:rPr>
          <w:b/>
        </w:rPr>
        <w:t>Alterner écran et échange</w:t>
      </w:r>
      <w:r>
        <w:rPr/>
        <w:t xml:space="preserve"> : les moments sans écran créent le contenu et la confiance.</w:t>
      </w:r>
    </w:p>
    <w:p>
      <w:pPr>
        <w:pStyle w:val="ListBullet"/>
      </w:pPr>
      <w:r>
        <w:rPr>
          <w:b/>
        </w:rPr>
        <w:t>Toujours une version sans outil</w:t>
      </w:r>
      <w:r>
        <w:rPr/>
        <w:t xml:space="preserve"> pour ceux qui n'ont pas de téléphone ou de connexion.</w:t>
      </w:r>
    </w:p>
    <w:p/>
    <w:p>
      <w:pPr>
        <w:pStyle w:val="Heading2"/>
      </w:pPr>
      <w:r>
        <w:t>3. Déroulés des nouveaux formats courts</w:t>
      </w:r>
    </w:p>
    <w:p>
      <w:pPr>
        <w:pStyle w:val="Heading3"/>
      </w:pPr>
      <w:r>
        <w:t>Atelier « Chercher sur les réseaux » (45')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Temps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Séquence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Contenu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0–10'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Déclic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Montrer 2 réponses à une annonce Facebook : « Intéressé » vs un message complet. Laquelle obtient une réponse ?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10–20'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Mon téléphone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Photo et nom de profil WhatsApp, CV en PDF dans le téléphone, message type enregistré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20–30'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Les bons canaux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Rejoindre 3 groupes ou pages utiles du territoire (liste de l'agence)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30–40'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Arnaques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Jeu : 6 annonces, repérer les 3 fausses et expliquer pourquoi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40–45'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Action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Répondre à une vraie offre pendant l'atelier</w:t>
            </w:r>
          </w:p>
        </w:tc>
      </w:tr>
    </w:tbl>
    <w:p/>
    <w:p>
      <w:pPr>
        <w:pStyle w:val="Heading3"/>
      </w:pPr>
      <w:r>
        <w:t>Atelier « S'entraîner à l'entretien avec l'IA » (45')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Temps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Séquence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Contenu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0–10'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Déclic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Démonstration à l'écran : l'IA joue le recruteur, un volontaire répond à voix haute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10–30'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Pratique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En binôme : un répond (dictée vocale), l'autre observe la posture ; l'IA donne son retour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30–40'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STAR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Retravailler la réponse la plus faible avec la méthode STAR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40–45'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Suite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Inscription à une simulation avec jury humain (</w:t>
            </w:r>
            <w:r>
              <w:rPr>
                <w:rFonts w:ascii="Consolas" w:hAnsi="Consolas"/>
                <w:sz w:val="19"/>
              </w:rPr>
              <w:t>Fiche-simulation-entretien.md</w:t>
            </w:r>
            <w:r>
              <w:rPr>
                <w:sz w:val="19"/>
              </w:rPr>
              <w:t>)</w:t>
            </w:r>
          </w:p>
        </w:tc>
      </w:tr>
    </w:tbl>
    <w:p/>
    <w:p/>
    <w:p>
      <w:pPr>
        <w:pStyle w:val="Heading2"/>
      </w:pPr>
      <w:r>
        <w:t>4. Logistique type</w:t>
      </w:r>
    </w:p>
    <w:p>
      <w:r>
        <w:rPr/>
        <w:t>☐ Salle en îlots ou coin « sans rendez-vous » avec 2 à 4 postes</w:t>
      </w:r>
      <w:r>
        <w:br/>
      </w:r>
      <w:r>
        <w:rPr/>
        <w:t>☐ Connexion internet stable + prises pour recharger les téléphones</w:t>
      </w:r>
      <w:r>
        <w:br/>
      </w:r>
      <w:r>
        <w:rPr/>
        <w:t>☐ Vidéoprojecteur pour les démonstrations</w:t>
      </w:r>
      <w:r>
        <w:br/>
      </w:r>
      <w:r>
        <w:rPr/>
        <w:t>☐ Grilles imprimées (relecture, détection du CV générique, arnaques)</w:t>
      </w:r>
      <w:r>
        <w:br/>
      </w:r>
      <w:r>
        <w:rPr/>
        <w:t>☐ Feuille d'émargement + consentement pour les échanges WhatsApp</w:t>
      </w:r>
      <w:r>
        <w:br/>
      </w:r>
      <w:r>
        <w:rPr/>
        <w:t>☐ Évaluation courte en fin d'atelier (action réalisée ? satisfaction ?)</w:t>
      </w:r>
    </w:p>
    <w:p/>
    <w:p>
      <w:pPr>
        <w:pStyle w:val="Heading2"/>
      </w:pPr>
      <w:r>
        <w:t>5. Mesurer l'utilité des ateliers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Indicateur</w:t>
            </w:r>
          </w:p>
        </w:tc>
        <w:tc>
          <w:tcPr>
            <w:tcW w:type="dxa" w:w="4968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Cible indicative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 xml:space="preserve">Part des participants repartant avec une </w:t>
            </w:r>
            <w:r>
              <w:rPr>
                <w:b/>
                <w:sz w:val="19"/>
              </w:rPr>
              <w:t>action réalisée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≥ 80 %</w:t>
            </w:r>
          </w:p>
        </w:tc>
      </w:tr>
      <w:tr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Candidatures envoyées dans les 7 jours</w:t>
            </w:r>
          </w:p>
        </w:tc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À suivre dans le PAI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Entretiens obtenus à 30 jours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À suivre dans le PAI</w:t>
            </w:r>
          </w:p>
        </w:tc>
      </w:tr>
      <w:tr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Satisfaction</w:t>
            </w:r>
          </w:p>
        </w:tc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≥ 8/10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Taux de présence (inscrits / présents)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À comparer entre formats courts et longs</w:t>
            </w:r>
          </w:p>
        </w:tc>
      </w:tr>
    </w:tbl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