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FF0000"/>
          <w:sz w:val="56"/>
          <w:szCs w:val="56"/>
        </w:rPr>
        <w:t xml:space="preserve">SNAPSMACK</w:t>
      </w:r>
    </w:p>
    <w:p>
      <w:pPr>
        <w:spacing w:after="100"/>
        <w:jc w:val="center"/>
      </w:pPr>
      <w:r>
        <w:rPr>
          <w:rFonts w:ascii="Arial" w:cs="Arial" w:eastAsia="Arial" w:hAnsi="Arial"/>
          <w:i/>
          <w:iCs/>
          <w:color w:val="666666"/>
          <w:sz w:val="28"/>
          <w:szCs w:val="28"/>
        </w:rPr>
        <w:t xml:space="preserve">Design Specification</w:t>
      </w:r>
    </w:p>
    <w:p>
      <w:pPr>
        <w:spacing w:after="600"/>
        <w:jc w:val="center"/>
      </w:pPr>
      <w:r>
        <w:rPr>
          <w:rFonts w:ascii="Arial" w:cs="Arial" w:eastAsia="Arial" w:hAnsi="Arial"/>
          <w:b/>
          <w:bCs/>
          <w:color w:val="00FFFF"/>
          <w:sz w:val="40"/>
          <w:szCs w:val="40"/>
        </w:rPr>
        <w:t xml:space="preserve">In Stereo Where Available</w:t>
      </w:r>
    </w:p>
    <w:p>
      <w:pPr>
        <w:spacing w:after="100"/>
        <w:jc w:val="center"/>
      </w:pPr>
      <w:r>
        <w:rPr>
          <w:rFonts w:ascii="Arial" w:cs="Arial" w:eastAsia="Arial" w:hAnsi="Arial"/>
          <w:color w:val="999999"/>
          <w:sz w:val="24"/>
          <w:szCs w:val="24"/>
        </w:rPr>
        <w:t xml:space="preserve">Anaglyph 3D Photography Skin</w:t>
      </w:r>
    </w:p>
    <w:p>
      <w:pPr>
        <w:spacing w:after="2000"/>
        <w:jc w:val="center"/>
      </w:pPr>
      <w:r>
        <w:rPr>
          <w:rFonts w:ascii="Arial" w:cs="Arial" w:eastAsia="Arial" w:hAnsi="Arial"/>
          <w:color w:val="555555"/>
          <w:sz w:val="18"/>
          <w:szCs w:val="18"/>
        </w:rPr>
        <w:t xml:space="preserve">Version 1.0  |  March 2026  |  SnapSmack Alpha v0.8+ Target  |  Status: Design Phase</w:t>
      </w:r>
    </w:p>
    <w:p>
      <w:r>
        <w:br w:type="page"/>
      </w:r>
    </w:p>
    <w:p>
      <w:pPr>
        <w:pStyle w:val="Heading1"/>
        <w:spacing w:after="200" w:before="300"/>
      </w:pPr>
      <w:r>
        <w:rPr>
          <w:rFonts w:ascii="Arial" w:cs="Arial" w:eastAsia="Arial" w:hAnsi="Arial"/>
          <w:b/>
          <w:bCs/>
          <w:color w:val="FF0000"/>
          <w:sz w:val="32"/>
          <w:szCs w:val="32"/>
        </w:rPr>
        <w:t xml:space="preserve">1. Executive Summary</w:t>
      </w:r>
    </w:p>
    <w:p>
      <w:pPr>
        <w:spacing w:after="120"/>
      </w:pPr>
      <w:r>
        <w:rPr>
          <w:rFonts w:ascii="Arial" w:cs="Arial" w:eastAsia="Arial" w:hAnsi="Arial"/>
          <w:color w:val="CCCCCC"/>
          <w:sz w:val="20"/>
          <w:szCs w:val="20"/>
        </w:rPr>
        <w:t xml:space="preserve">In Stereo Where Available is a SnapSmack skin built from the ground up for photographers who shoot and process anaglyph 3D images. The skin extends stereoscopic depth beyond the photographs and into the UI chrome itself, so titles, navigation, and image frames exist in the same dimensional space as the content.</w:t>
      </w:r>
    </w:p>
    <w:p>
      <w:pPr>
        <w:spacing w:after="120"/>
      </w:pPr>
      <w:r>
        <w:rPr>
          <w:rFonts w:ascii="Arial" w:cs="Arial" w:eastAsia="Arial" w:hAnsi="Arial"/>
          <w:color w:val="CCCCCC"/>
          <w:sz w:val="20"/>
          <w:szCs w:val="20"/>
        </w:rPr>
        <w:t xml:space="preserve">The skin is powered by the Anaglyph 3D Engine (ss-engine-anaglyph.js), a reusable SnapSmack engine that any skin can opt into. The engine handles red/cyan channel separation on text elements via CSS pseudo-layers and depth-separated shadows on image frames. Animation modes (pulse, drift, glitch) add motion to the depth effect. All depth values are configurable via manifest sliders.</w:t>
      </w:r>
    </w:p>
    <w:p>
      <w:pPr>
        <w:spacing w:after="120"/>
      </w:pPr>
      <w:r>
        <w:rPr>
          <w:rFonts w:ascii="Arial" w:cs="Arial" w:eastAsia="Arial" w:hAnsi="Arial"/>
          <w:color w:val="CCCCCC"/>
          <w:sz w:val="20"/>
          <w:szCs w:val="20"/>
        </w:rPr>
        <w:t xml:space="preserve">The name references the disclaimer on old stereo vinyl records and broadcasts. If you have the glasses, you get the full experience. If you don't, you still see a striking red/cyan visual identity.</w:t>
      </w:r>
    </w:p>
    <w:p>
      <w:pPr>
        <w:spacing w:after="120"/>
      </w:pPr>
      <w:r>
        <w:rPr>
          <w:rFonts w:ascii="Arial" w:cs="Arial" w:eastAsia="Arial" w:hAnsi="Arial"/>
          <w:color w:val="CCCCCC"/>
          <w:sz w:val="20"/>
          <w:szCs w:val="20"/>
        </w:rPr>
        <w:t xml:space="preserve">Core deliverables:</w:t>
      </w:r>
    </w:p>
    <w:p>
      <w:pPr>
        <w:pStyle w:val="ListParagraph"/>
        <w:numPr>
          <w:ilvl w:val="0"/>
          <w:numId w:val="2"/>
        </w:numPr>
        <w:spacing w:after="80"/>
      </w:pPr>
      <w:r>
        <w:rPr>
          <w:rFonts w:ascii="Arial" w:cs="Arial" w:eastAsia="Arial" w:hAnsi="Arial"/>
          <w:color w:val="CCCCCC"/>
          <w:sz w:val="20"/>
          <w:szCs w:val="20"/>
        </w:rPr>
        <w:t xml:space="preserve">Dark-background skin optimised for anaglyph viewing (critical for red/cyan channel separation).</w:t>
      </w:r>
    </w:p>
    <w:p>
      <w:pPr>
        <w:pStyle w:val="ListParagraph"/>
        <w:numPr>
          <w:ilvl w:val="0"/>
          <w:numId w:val="2"/>
        </w:numPr>
        <w:spacing w:after="80"/>
      </w:pPr>
      <w:r>
        <w:rPr>
          <w:rFonts w:ascii="Arial" w:cs="Arial" w:eastAsia="Arial" w:hAnsi="Arial"/>
          <w:color w:val="CCCCCC"/>
          <w:sz w:val="20"/>
          <w:szCs w:val="20"/>
        </w:rPr>
        <w:t xml:space="preserve">Anaglyph 3D Engine integration with text and frame depth controls.</w:t>
      </w:r>
    </w:p>
    <w:p>
      <w:pPr>
        <w:pStyle w:val="ListParagraph"/>
        <w:numPr>
          <w:ilvl w:val="0"/>
          <w:numId w:val="2"/>
        </w:numPr>
        <w:spacing w:after="80"/>
      </w:pPr>
      <w:r>
        <w:rPr>
          <w:rFonts w:ascii="Arial" w:cs="Arial" w:eastAsia="Arial" w:hAnsi="Arial"/>
          <w:color w:val="CCCCCC"/>
          <w:sz w:val="20"/>
          <w:szCs w:val="20"/>
        </w:rPr>
        <w:t xml:space="preserve">Three depth zones: nav/header (subtle), titles/hero (full), deep (aggressive forward float).</w:t>
      </w:r>
    </w:p>
    <w:p>
      <w:pPr>
        <w:pStyle w:val="ListParagraph"/>
        <w:numPr>
          <w:ilvl w:val="0"/>
          <w:numId w:val="2"/>
        </w:numPr>
        <w:spacing w:after="80"/>
      </w:pPr>
      <w:r>
        <w:rPr>
          <w:rFonts w:ascii="Arial" w:cs="Arial" w:eastAsia="Arial" w:hAnsi="Arial"/>
          <w:color w:val="CCCCCC"/>
          <w:sz w:val="20"/>
          <w:szCs w:val="20"/>
        </w:rPr>
        <w:t xml:space="preserve">Four animation modes: static, depth pulse, channel drift, glitch.</w:t>
      </w:r>
    </w:p>
    <w:p>
      <w:pPr>
        <w:pStyle w:val="ListParagraph"/>
        <w:numPr>
          <w:ilvl w:val="0"/>
          <w:numId w:val="2"/>
        </w:numPr>
        <w:spacing w:after="80"/>
      </w:pPr>
      <w:r>
        <w:rPr>
          <w:rFonts w:ascii="Arial" w:cs="Arial" w:eastAsia="Arial" w:hAnsi="Arial"/>
          <w:color w:val="CCCCCC"/>
          <w:sz w:val="20"/>
          <w:szCs w:val="20"/>
        </w:rPr>
        <w:t xml:space="preserve">Configurable channel colours (default red/cyan, supports red/blue, magenta/green, custom pairs).</w:t>
      </w:r>
    </w:p>
    <w:p>
      <w:pPr>
        <w:pStyle w:val="ListParagraph"/>
        <w:numPr>
          <w:ilvl w:val="0"/>
          <w:numId w:val="2"/>
        </w:numPr>
        <w:spacing w:after="80"/>
      </w:pPr>
      <w:r>
        <w:rPr>
          <w:rFonts w:ascii="Arial" w:cs="Arial" w:eastAsia="Arial" w:hAnsi="Arial"/>
          <w:color w:val="CCCCCC"/>
          <w:sz w:val="20"/>
          <w:szCs w:val="20"/>
        </w:rPr>
        <w:t xml:space="preserve">Single-image view where the photograph sits at screen-plane depth and the frame floats forward.</w:t>
      </w:r>
    </w:p>
    <w:p>
      <w:r>
        <w:br w:type="page"/>
      </w:r>
    </w:p>
    <w:p>
      <w:pPr>
        <w:pStyle w:val="Heading1"/>
        <w:spacing w:after="200" w:before="300"/>
      </w:pPr>
      <w:r>
        <w:rPr>
          <w:rFonts w:ascii="Arial" w:cs="Arial" w:eastAsia="Arial" w:hAnsi="Arial"/>
          <w:b/>
          <w:bCs/>
          <w:color w:val="FF0000"/>
          <w:sz w:val="32"/>
          <w:szCs w:val="32"/>
        </w:rPr>
        <w:t xml:space="preserve">2. The Problem</w:t>
      </w:r>
    </w:p>
    <w:p>
      <w:pPr>
        <w:spacing w:after="120"/>
      </w:pPr>
      <w:r>
        <w:rPr>
          <w:rFonts w:ascii="Arial" w:cs="Arial" w:eastAsia="Arial" w:hAnsi="Arial"/>
          <w:color w:val="CCCCCC"/>
          <w:sz w:val="20"/>
          <w:szCs w:val="20"/>
        </w:rPr>
        <w:t xml:space="preserve">Anaglyph 3D photography has no dedicated web presentation platform. Photographers shooting stereo pairs and processing them into red/cyan composites are forced to display their work on platforms designed for flat 2D images. The surrounding UI (titles, frames, navigation) is flat, which breaks the immersion. The viewer puts on glasses and sees depth in the photograph but flatness everywhere else.</w:t>
      </w:r>
    </w:p>
    <w:p>
      <w:pPr>
        <w:spacing w:after="120"/>
      </w:pPr>
      <w:r>
        <w:rPr>
          <w:rFonts w:ascii="Arial" w:cs="Arial" w:eastAsia="Arial" w:hAnsi="Arial"/>
          <w:color w:val="CCCCCC"/>
          <w:sz w:val="20"/>
          <w:szCs w:val="20"/>
        </w:rPr>
        <w:t xml:space="preserve">In Stereo Where Available solves this by making the entire page participate in the stereoscopic depth. Text floats forward. Frames sit at a different depth than the image inside them. The UI becomes part of the 3D space, not a flat wrapper around it.</w:t>
      </w:r>
    </w:p>
    <w:p>
      <w:pPr>
        <w:spacing w:after="120"/>
      </w:pPr>
      <w:r>
        <w:rPr>
          <w:rFonts w:ascii="Arial" w:cs="Arial" w:eastAsia="Arial" w:hAnsi="Arial"/>
          <w:color w:val="CCCCCC"/>
          <w:sz w:val="20"/>
          <w:szCs w:val="20"/>
        </w:rPr>
        <w:t xml:space="preserve">For viewers without glasses, the red/cyan channel separation on text and frames creates a distinctive visual identity that signals "this is a 3D photography site" immediately. The aesthetic works on its own terms even in 2D.</w:t>
      </w:r>
    </w:p>
    <w:p>
      <w:r>
        <w:br w:type="page"/>
      </w:r>
    </w:p>
    <w:p>
      <w:pPr>
        <w:pStyle w:val="Heading1"/>
        <w:spacing w:after="200" w:before="300"/>
      </w:pPr>
      <w:r>
        <w:rPr>
          <w:rFonts w:ascii="Arial" w:cs="Arial" w:eastAsia="Arial" w:hAnsi="Arial"/>
          <w:b/>
          <w:bCs/>
          <w:color w:val="FF0000"/>
          <w:sz w:val="32"/>
          <w:szCs w:val="32"/>
        </w:rPr>
        <w:t xml:space="preserve">3. Architecture Overview</w:t>
      </w:r>
    </w:p>
    <w:p>
      <w:pPr>
        <w:spacing w:after="120"/>
      </w:pPr>
      <w:r>
        <w:rPr>
          <w:rFonts w:ascii="Arial" w:cs="Arial" w:eastAsia="Arial" w:hAnsi="Arial"/>
          <w:color w:val="CCCCCC"/>
          <w:sz w:val="20"/>
          <w:szCs w:val="20"/>
        </w:rPr>
        <w:t xml:space="preserve">The skin is a standard SnapSmack skin that opts into the Anaglyph 3D Engine via require_scripts[]. The engine is a reusable asset available to any skin. The skin provides the dark background, layout templates, and depth zone assignments. The engine handles the stereoscopic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444444" w:sz="1"/>
              <w:left w:val="single" w:color="444444" w:sz="1"/>
              <w:bottom w:val="single" w:color="444444" w:sz="1"/>
              <w:right w:val="single" w:color="444444" w:sz="1"/>
            </w:tcBorders>
            <w:shd w:fill="1A1A1A" w:val="clear"/>
            <w:tcMar>
              <w:top w:type="dxa" w:w="60"/>
              <w:left w:type="dxa" w:w="100"/>
              <w:bottom w:type="dxa" w:w="60"/>
              <w:right w:type="dxa" w:w="100"/>
            </w:tcMar>
          </w:tcPr>
          <w:p>
            <w:r>
              <w:rPr>
                <w:rFonts w:ascii="Arial" w:cs="Arial" w:eastAsia="Arial" w:hAnsi="Arial"/>
                <w:b/>
                <w:bCs/>
                <w:color w:val="FF0000"/>
                <w:sz w:val="18"/>
                <w:szCs w:val="18"/>
              </w:rPr>
              <w:t xml:space="preserve">Component</w:t>
            </w:r>
          </w:p>
        </w:tc>
        <w:tc>
          <w:tcPr>
            <w:tcW w:type="dxa" w:w="3800"/>
            <w:tcBorders>
              <w:top w:val="single" w:color="444444" w:sz="1"/>
              <w:left w:val="single" w:color="444444" w:sz="1"/>
              <w:bottom w:val="single" w:color="444444" w:sz="1"/>
              <w:right w:val="single" w:color="444444" w:sz="1"/>
            </w:tcBorders>
            <w:shd w:fill="1A1A1A" w:val="clear"/>
            <w:tcMar>
              <w:top w:type="dxa" w:w="60"/>
              <w:left w:type="dxa" w:w="100"/>
              <w:bottom w:type="dxa" w:w="60"/>
              <w:right w:type="dxa" w:w="100"/>
            </w:tcMar>
          </w:tcPr>
          <w:p>
            <w:r>
              <w:rPr>
                <w:rFonts w:ascii="Arial" w:cs="Arial" w:eastAsia="Arial" w:hAnsi="Arial"/>
                <w:b/>
                <w:bCs/>
                <w:color w:val="FF0000"/>
                <w:sz w:val="18"/>
                <w:szCs w:val="18"/>
              </w:rPr>
              <w:t xml:space="preserve">File</w:t>
            </w:r>
          </w:p>
        </w:tc>
        <w:tc>
          <w:tcPr>
            <w:tcW w:type="dxa" w:w="3360"/>
            <w:tcBorders>
              <w:top w:val="single" w:color="444444" w:sz="1"/>
              <w:left w:val="single" w:color="444444" w:sz="1"/>
              <w:bottom w:val="single" w:color="444444" w:sz="1"/>
              <w:right w:val="single" w:color="444444" w:sz="1"/>
            </w:tcBorders>
            <w:shd w:fill="1A1A1A" w:val="clear"/>
            <w:tcMar>
              <w:top w:type="dxa" w:w="60"/>
              <w:left w:type="dxa" w:w="100"/>
              <w:bottom w:type="dxa" w:w="60"/>
              <w:right w:type="dxa" w:w="100"/>
            </w:tcMar>
          </w:tcPr>
          <w:p>
            <w:r>
              <w:rPr>
                <w:rFonts w:ascii="Arial" w:cs="Arial" w:eastAsia="Arial" w:hAnsi="Arial"/>
                <w:b/>
                <w:bCs/>
                <w:color w:val="FF0000"/>
                <w:sz w:val="18"/>
                <w:szCs w:val="18"/>
              </w:rPr>
              <w:t xml:space="preserve">Purpose</w:t>
            </w:r>
          </w:p>
        </w:tc>
      </w:tr>
      <w:tr>
        <w:tc>
          <w:tcPr>
            <w:tcW w:type="dxa" w:w="22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Engine JS</w:t>
            </w:r>
          </w:p>
        </w:tc>
        <w:tc>
          <w:tcPr>
            <w:tcW w:type="dxa" w:w="38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assets/js/ss-engine-anaglyph.js</w:t>
            </w:r>
          </w:p>
        </w:tc>
        <w:tc>
          <w:tcPr>
            <w:tcW w:type="dxa" w:w="33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Text stamping, frame shadows, animation, depth API</w:t>
            </w:r>
          </w:p>
        </w:tc>
      </w:tr>
      <w:tr>
        <w:tc>
          <w:tcPr>
            <w:tcW w:type="dxa" w:w="22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Engine CSS</w:t>
            </w:r>
          </w:p>
        </w:tc>
        <w:tc>
          <w:tcPr>
            <w:tcW w:type="dxa" w:w="38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assets/css/ss-engine-anaglyph.css</w:t>
            </w:r>
          </w:p>
        </w:tc>
        <w:tc>
          <w:tcPr>
            <w:tcW w:type="dxa" w:w="33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::before/::after layers, blend modes, depth zones</w:t>
            </w:r>
          </w:p>
        </w:tc>
      </w:tr>
      <w:tr>
        <w:tc>
          <w:tcPr>
            <w:tcW w:type="dxa" w:w="22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Skin CSS</w:t>
            </w:r>
          </w:p>
        </w:tc>
        <w:tc>
          <w:tcPr>
            <w:tcW w:type="dxa" w:w="38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skins/in-stereo-where-available/style.css</w:t>
            </w:r>
          </w:p>
        </w:tc>
        <w:tc>
          <w:tcPr>
            <w:tcW w:type="dxa" w:w="33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Dark chrome, layout, anaglyph-optimised colours</w:t>
            </w:r>
          </w:p>
        </w:tc>
      </w:tr>
      <w:tr>
        <w:tc>
          <w:tcPr>
            <w:tcW w:type="dxa" w:w="22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Landing</w:t>
            </w:r>
          </w:p>
        </w:tc>
        <w:tc>
          <w:tcPr>
            <w:tcW w:type="dxa" w:w="38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skins/in-stereo-where-available/landing.php</w:t>
            </w:r>
          </w:p>
        </w:tc>
        <w:tc>
          <w:tcPr>
            <w:tcW w:type="dxa" w:w="33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Hero image with depth-separated frame</w:t>
            </w:r>
          </w:p>
        </w:tc>
      </w:tr>
      <w:tr>
        <w:tc>
          <w:tcPr>
            <w:tcW w:type="dxa" w:w="22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Layout</w:t>
            </w:r>
          </w:p>
        </w:tc>
        <w:tc>
          <w:tcPr>
            <w:tcW w:type="dxa" w:w="38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skins/in-stereo-where-available/layout.php</w:t>
            </w:r>
          </w:p>
        </w:tc>
        <w:tc>
          <w:tcPr>
            <w:tcW w:type="dxa" w:w="33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Single image view with floating frame</w:t>
            </w:r>
          </w:p>
        </w:tc>
      </w:tr>
      <w:tr>
        <w:tc>
          <w:tcPr>
            <w:tcW w:type="dxa" w:w="22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Manifest</w:t>
            </w:r>
          </w:p>
        </w:tc>
        <w:tc>
          <w:tcPr>
            <w:tcW w:type="dxa" w:w="38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skins/in-stereo-where-available/manifest.php</w:t>
            </w:r>
          </w:p>
        </w:tc>
        <w:tc>
          <w:tcPr>
            <w:tcW w:type="dxa" w:w="33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Depth sliders, animation mode, channel colours</w:t>
            </w:r>
          </w:p>
        </w:tc>
      </w:tr>
    </w:tbl>
    <w:p>
      <w:r>
        <w:br w:type="page"/>
      </w:r>
    </w:p>
    <w:p>
      <w:pPr>
        <w:pStyle w:val="Heading1"/>
        <w:spacing w:after="200" w:before="300"/>
      </w:pPr>
      <w:r>
        <w:rPr>
          <w:rFonts w:ascii="Arial" w:cs="Arial" w:eastAsia="Arial" w:hAnsi="Arial"/>
          <w:b/>
          <w:bCs/>
          <w:color w:val="FF0000"/>
          <w:sz w:val="32"/>
          <w:szCs w:val="32"/>
        </w:rPr>
        <w:t xml:space="preserve">4. Anaglyph 3D Engine</w:t>
      </w:r>
    </w:p>
    <w:p>
      <w:pPr>
        <w:pStyle w:val="Heading2"/>
        <w:spacing w:after="160" w:before="240"/>
      </w:pPr>
      <w:r>
        <w:rPr>
          <w:rFonts w:ascii="Arial" w:cs="Arial" w:eastAsia="Arial" w:hAnsi="Arial"/>
          <w:b/>
          <w:bCs/>
          <w:color w:val="00FFFF"/>
          <w:sz w:val="26"/>
          <w:szCs w:val="26"/>
        </w:rPr>
        <w:t xml:space="preserve">4.1 Text Channel Separation</w:t>
      </w:r>
    </w:p>
    <w:p>
      <w:pPr>
        <w:spacing w:after="120"/>
      </w:pPr>
      <w:r>
        <w:rPr>
          <w:rFonts w:ascii="Arial" w:cs="Arial" w:eastAsia="Arial" w:hAnsi="Arial"/>
          <w:color w:val="CCCCCC"/>
          <w:sz w:val="20"/>
          <w:szCs w:val="20"/>
        </w:rPr>
        <w:t xml:space="preserve">The engine finds all elements matching the configured text target selector and stamps a data-text attribute containing the element's text content. The companion CSS uses ::before and ::after pseudo-elements to render two offset colour layers:</w:t>
      </w:r>
    </w:p>
    <w:p>
      <w:pPr>
        <w:pStyle w:val="ListParagraph"/>
        <w:numPr>
          <w:ilvl w:val="0"/>
          <w:numId w:val="2"/>
        </w:numPr>
        <w:spacing w:after="80"/>
      </w:pPr>
      <w:r>
        <w:rPr>
          <w:rFonts w:ascii="Arial" w:cs="Arial" w:eastAsia="Arial" w:hAnsi="Arial"/>
          <w:color w:val="CCCCCC"/>
          <w:sz w:val="20"/>
          <w:szCs w:val="20"/>
        </w:rPr>
        <w:t xml:space="preserve">::before renders the red channel, offset left by the configured text depth.</w:t>
      </w:r>
    </w:p>
    <w:p>
      <w:pPr>
        <w:pStyle w:val="ListParagraph"/>
        <w:numPr>
          <w:ilvl w:val="0"/>
          <w:numId w:val="2"/>
        </w:numPr>
        <w:spacing w:after="80"/>
      </w:pPr>
      <w:r>
        <w:rPr>
          <w:rFonts w:ascii="Arial" w:cs="Arial" w:eastAsia="Arial" w:hAnsi="Arial"/>
          <w:color w:val="CCCCCC"/>
          <w:sz w:val="20"/>
          <w:szCs w:val="20"/>
        </w:rPr>
        <w:t xml:space="preserve">::after renders the cyan channel, offset right by the same amount.</w:t>
      </w:r>
    </w:p>
    <w:p>
      <w:pPr>
        <w:pStyle w:val="ListParagraph"/>
        <w:numPr>
          <w:ilvl w:val="0"/>
          <w:numId w:val="2"/>
        </w:numPr>
        <w:spacing w:after="80"/>
      </w:pPr>
      <w:r>
        <w:rPr>
          <w:rFonts w:ascii="Arial" w:cs="Arial" w:eastAsia="Arial" w:hAnsi="Arial"/>
          <w:color w:val="CCCCCC"/>
          <w:sz w:val="20"/>
          <w:szCs w:val="20"/>
        </w:rPr>
        <w:t xml:space="preserve">The base text is rendered in desaturated white (dark backgrounds) or near-black (light backgrounds).</w:t>
      </w:r>
    </w:p>
    <w:p>
      <w:pPr>
        <w:pStyle w:val="ListParagraph"/>
        <w:numPr>
          <w:ilvl w:val="0"/>
          <w:numId w:val="2"/>
        </w:numPr>
        <w:spacing w:after="80"/>
      </w:pPr>
      <w:r>
        <w:rPr>
          <w:rFonts w:ascii="Arial" w:cs="Arial" w:eastAsia="Arial" w:hAnsi="Arial"/>
          <w:color w:val="CCCCCC"/>
          <w:sz w:val="20"/>
          <w:szCs w:val="20"/>
        </w:rPr>
        <w:t xml:space="preserve">Both pseudo-layers use mix-blend-mode: screen (dark bg) or multiply (light bg) for correct compositing.</w:t>
      </w:r>
    </w:p>
    <w:p>
      <w:pPr>
        <w:spacing w:after="120"/>
      </w:pPr>
      <w:r>
        <w:rPr>
          <w:rFonts w:ascii="Arial" w:cs="Arial" w:eastAsia="Arial" w:hAnsi="Arial"/>
          <w:color w:val="CCCCCC"/>
          <w:sz w:val="20"/>
          <w:szCs w:val="20"/>
        </w:rPr>
        <w:t xml:space="preserve">The visual result is text that appears to float forward from the screen plane when viewed through red/cyan glasses. Without glasses, the text has a distinctive red/cyan fringe that signals stereoscopic intent.</w:t>
      </w:r>
    </w:p>
    <w:p>
      <w:pPr>
        <w:pStyle w:val="Heading2"/>
        <w:spacing w:after="160" w:before="240"/>
      </w:pPr>
      <w:r>
        <w:rPr>
          <w:rFonts w:ascii="Arial" w:cs="Arial" w:eastAsia="Arial" w:hAnsi="Arial"/>
          <w:b/>
          <w:bCs/>
          <w:color w:val="00FFFF"/>
          <w:sz w:val="26"/>
          <w:szCs w:val="26"/>
        </w:rPr>
        <w:t xml:space="preserve">4.2 Frame Depth Separation</w:t>
      </w:r>
    </w:p>
    <w:p>
      <w:pPr>
        <w:spacing w:after="120"/>
      </w:pPr>
      <w:r>
        <w:rPr>
          <w:rFonts w:ascii="Arial" w:cs="Arial" w:eastAsia="Arial" w:hAnsi="Arial"/>
          <w:color w:val="CCCCCC"/>
          <w:sz w:val="20"/>
          <w:szCs w:val="20"/>
        </w:rPr>
        <w:t xml:space="preserve">Image containers matching the frame target selector receive colour-separated box-shadow pairs. The red shadow is offset left, the cyan shadow is offset right. This creates the illusion that the frame border sits at a different depth than the image inside it.</w:t>
      </w:r>
    </w:p>
    <w:p>
      <w:pPr>
        <w:spacing w:after="120"/>
      </w:pPr>
      <w:r>
        <w:rPr>
          <w:rFonts w:ascii="Arial" w:cs="Arial" w:eastAsia="Arial" w:hAnsi="Arial"/>
          <w:color w:val="CCCCCC"/>
          <w:sz w:val="20"/>
          <w:szCs w:val="20"/>
        </w:rPr>
        <w:t xml:space="preserve">The key insight: the photographs are already anaglyph composites occupying the depth behind the screen plane. By pushing the frame shadows forward (positive parallax), the frame becomes a window edge that the photograph recedes through. This is the most important visual effect in the skin.</w:t>
      </w:r>
    </w:p>
    <w:p>
      <w:pPr>
        <w:pStyle w:val="Heading2"/>
        <w:spacing w:after="160" w:before="240"/>
      </w:pPr>
      <w:r>
        <w:rPr>
          <w:rFonts w:ascii="Arial" w:cs="Arial" w:eastAsia="Arial" w:hAnsi="Arial"/>
          <w:b/>
          <w:bCs/>
          <w:color w:val="00FFFF"/>
          <w:sz w:val="26"/>
          <w:szCs w:val="26"/>
        </w:rPr>
        <w:t xml:space="preserve">4.3 Depth Zones</w:t>
      </w:r>
    </w:p>
    <w:p>
      <w:pPr>
        <w:spacing w:after="120"/>
      </w:pPr>
      <w:r>
        <w:rPr>
          <w:rFonts w:ascii="Arial" w:cs="Arial" w:eastAsia="Arial" w:hAnsi="Arial"/>
          <w:color w:val="CCCCCC"/>
          <w:sz w:val="20"/>
          <w:szCs w:val="20"/>
        </w:rPr>
        <w:t xml:space="preserve">The CSS provides four depth zone classes that skins can apply to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444444" w:sz="1"/>
              <w:left w:val="single" w:color="444444" w:sz="1"/>
              <w:bottom w:val="single" w:color="444444" w:sz="1"/>
              <w:right w:val="single" w:color="444444" w:sz="1"/>
            </w:tcBorders>
            <w:shd w:fill="1A1A1A" w:val="clear"/>
            <w:tcMar>
              <w:top w:type="dxa" w:w="60"/>
              <w:left w:type="dxa" w:w="100"/>
              <w:bottom w:type="dxa" w:w="60"/>
              <w:right w:type="dxa" w:w="100"/>
            </w:tcMar>
          </w:tcPr>
          <w:p>
            <w:r>
              <w:rPr>
                <w:rFonts w:ascii="Arial" w:cs="Arial" w:eastAsia="Arial" w:hAnsi="Arial"/>
                <w:b/>
                <w:bCs/>
                <w:color w:val="FF0000"/>
                <w:sz w:val="18"/>
                <w:szCs w:val="18"/>
              </w:rPr>
              <w:t xml:space="preserve">Zone Class</w:t>
            </w:r>
          </w:p>
        </w:tc>
        <w:tc>
          <w:tcPr>
            <w:tcW w:type="dxa" w:w="1600"/>
            <w:tcBorders>
              <w:top w:val="single" w:color="444444" w:sz="1"/>
              <w:left w:val="single" w:color="444444" w:sz="1"/>
              <w:bottom w:val="single" w:color="444444" w:sz="1"/>
              <w:right w:val="single" w:color="444444" w:sz="1"/>
            </w:tcBorders>
            <w:shd w:fill="1A1A1A" w:val="clear"/>
            <w:tcMar>
              <w:top w:type="dxa" w:w="60"/>
              <w:left w:type="dxa" w:w="100"/>
              <w:bottom w:type="dxa" w:w="60"/>
              <w:right w:type="dxa" w:w="100"/>
            </w:tcMar>
          </w:tcPr>
          <w:p>
            <w:r>
              <w:rPr>
                <w:rFonts w:ascii="Arial" w:cs="Arial" w:eastAsia="Arial" w:hAnsi="Arial"/>
                <w:b/>
                <w:bCs/>
                <w:color w:val="FF0000"/>
                <w:sz w:val="18"/>
                <w:szCs w:val="18"/>
              </w:rPr>
              <w:t xml:space="preserve">Multiplier</w:t>
            </w:r>
          </w:p>
        </w:tc>
        <w:tc>
          <w:tcPr>
            <w:tcW w:type="dxa" w:w="5360"/>
            <w:tcBorders>
              <w:top w:val="single" w:color="444444" w:sz="1"/>
              <w:left w:val="single" w:color="444444" w:sz="1"/>
              <w:bottom w:val="single" w:color="444444" w:sz="1"/>
              <w:right w:val="single" w:color="444444" w:sz="1"/>
            </w:tcBorders>
            <w:shd w:fill="1A1A1A" w:val="clear"/>
            <w:tcMar>
              <w:top w:type="dxa" w:w="60"/>
              <w:left w:type="dxa" w:w="100"/>
              <w:bottom w:type="dxa" w:w="60"/>
              <w:right w:type="dxa" w:w="100"/>
            </w:tcMar>
          </w:tcPr>
          <w:p>
            <w:r>
              <w:rPr>
                <w:rFonts w:ascii="Arial" w:cs="Arial" w:eastAsia="Arial" w:hAnsi="Arial"/>
                <w:b/>
                <w:bCs/>
                <w:color w:val="FF0000"/>
                <w:sz w:val="18"/>
                <w:szCs w:val="18"/>
              </w:rPr>
              <w:t xml:space="preserve">Use Case</w:t>
            </w:r>
          </w:p>
        </w:tc>
      </w:tr>
      <w:tr>
        <w:tc>
          <w:tcPr>
            <w:tcW w:type="dxa" w:w="24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anaglyph-zone-nav</w:t>
            </w:r>
          </w:p>
        </w:tc>
        <w:tc>
          <w:tcPr>
            <w:tcW w:type="dxa" w:w="16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60%</w:t>
            </w:r>
          </w:p>
        </w:tc>
        <w:tc>
          <w:tcPr>
            <w:tcW w:type="dxa" w:w="53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Header, navigation, footer. Subtle forward float.</w:t>
            </w:r>
          </w:p>
        </w:tc>
      </w:tr>
      <w:tr>
        <w:tc>
          <w:tcPr>
            <w:tcW w:type="dxa" w:w="24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anaglyph-zone-hero</w:t>
            </w:r>
          </w:p>
        </w:tc>
        <w:tc>
          <w:tcPr>
            <w:tcW w:type="dxa" w:w="16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100%</w:t>
            </w:r>
          </w:p>
        </w:tc>
        <w:tc>
          <w:tcPr>
            <w:tcW w:type="dxa" w:w="53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Post titles, hero text. Full configured depth.</w:t>
            </w:r>
          </w:p>
        </w:tc>
      </w:tr>
      <w:tr>
        <w:tc>
          <w:tcPr>
            <w:tcW w:type="dxa" w:w="24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anaglyph-zone-deep</w:t>
            </w:r>
          </w:p>
        </w:tc>
        <w:tc>
          <w:tcPr>
            <w:tcW w:type="dxa" w:w="16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150%</w:t>
            </w:r>
          </w:p>
        </w:tc>
        <w:tc>
          <w:tcPr>
            <w:tcW w:type="dxa" w:w="53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Dramatic elements. Aggressive forward pop.</w:t>
            </w:r>
          </w:p>
        </w:tc>
      </w:tr>
      <w:tr>
        <w:tc>
          <w:tcPr>
            <w:tcW w:type="dxa" w:w="24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anaglyph-zone-recessed</w:t>
            </w:r>
          </w:p>
        </w:tc>
        <w:tc>
          <w:tcPr>
            <w:tcW w:type="dxa" w:w="16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-100%</w:t>
            </w:r>
          </w:p>
        </w:tc>
        <w:tc>
          <w:tcPr>
            <w:tcW w:type="dxa" w:w="53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Behind screen plane. Channels swap. Creates depth behind.</w:t>
            </w:r>
          </w:p>
        </w:tc>
      </w:tr>
    </w:tbl>
    <w:p>
      <w:pPr>
        <w:pStyle w:val="Heading2"/>
        <w:spacing w:after="160" w:before="240"/>
      </w:pPr>
      <w:r>
        <w:rPr>
          <w:rFonts w:ascii="Arial" w:cs="Arial" w:eastAsia="Arial" w:hAnsi="Arial"/>
          <w:b/>
          <w:bCs/>
          <w:color w:val="00FFFF"/>
          <w:sz w:val="26"/>
          <w:szCs w:val="26"/>
        </w:rPr>
        <w:t xml:space="preserve">4.4 Animation Modes</w:t>
      </w:r>
    </w:p>
    <w:p>
      <w:pPr>
        <w:spacing w:after="120"/>
      </w:pPr>
      <w:r>
        <w:rPr>
          <w:rFonts w:ascii="Arial" w:cs="Arial" w:eastAsia="Arial" w:hAnsi="Arial"/>
          <w:color w:val="CCCCCC"/>
          <w:sz w:val="20"/>
          <w:szCs w:val="20"/>
        </w:rPr>
        <w:t xml:space="preserve">Four animation modes are available via the manifest:</w:t>
      </w:r>
    </w:p>
    <w:p>
      <w:pPr>
        <w:pStyle w:val="ListParagraph"/>
        <w:numPr>
          <w:ilvl w:val="0"/>
          <w:numId w:val="2"/>
        </w:numPr>
        <w:spacing w:after="80"/>
      </w:pPr>
      <w:r>
        <w:rPr>
          <w:rFonts w:ascii="Arial" w:cs="Arial" w:eastAsia="Arial" w:hAnsi="Arial"/>
          <w:color w:val="CCCCCC"/>
          <w:sz w:val="20"/>
          <w:szCs w:val="20"/>
        </w:rPr>
        <w:t xml:space="preserve">Static: No animation. Depth values are constant. Best for pure viewing where the photographs do all the depth work.</w:t>
      </w:r>
    </w:p>
    <w:p>
      <w:pPr>
        <w:pStyle w:val="ListParagraph"/>
        <w:numPr>
          <w:ilvl w:val="0"/>
          <w:numId w:val="2"/>
        </w:numPr>
        <w:spacing w:after="80"/>
      </w:pPr>
      <w:r>
        <w:rPr>
          <w:rFonts w:ascii="Arial" w:cs="Arial" w:eastAsia="Arial" w:hAnsi="Arial"/>
          <w:color w:val="CCCCCC"/>
          <w:sz w:val="20"/>
          <w:szCs w:val="20"/>
        </w:rPr>
        <w:t xml:space="preserve">Pulse: Text depth oscillates smoothly between 50% and 150% of the base value over a configurable cycle (default 4 seconds). Creates a breathing effect.</w:t>
      </w:r>
    </w:p>
    <w:p>
      <w:pPr>
        <w:pStyle w:val="ListParagraph"/>
        <w:numPr>
          <w:ilvl w:val="0"/>
          <w:numId w:val="2"/>
        </w:numPr>
        <w:spacing w:after="80"/>
      </w:pPr>
      <w:r>
        <w:rPr>
          <w:rFonts w:ascii="Arial" w:cs="Arial" w:eastAsia="Arial" w:hAnsi="Arial"/>
          <w:color w:val="CCCCCC"/>
          <w:sz w:val="20"/>
          <w:szCs w:val="20"/>
        </w:rPr>
        <w:t xml:space="preserve">Drift: Red and cyan channels wander independently at different frequencies. Creates an unsettling broken-signal aesthetic. Pairs well with the existing glitch engine.</w:t>
      </w:r>
    </w:p>
    <w:p>
      <w:pPr>
        <w:pStyle w:val="ListParagraph"/>
        <w:numPr>
          <w:ilvl w:val="0"/>
          <w:numId w:val="2"/>
        </w:numPr>
        <w:spacing w:after="80"/>
      </w:pPr>
      <w:r>
        <w:rPr>
          <w:rFonts w:ascii="Arial" w:cs="Arial" w:eastAsia="Arial" w:hAnsi="Arial"/>
          <w:color w:val="CCCCCC"/>
          <w:sz w:val="20"/>
          <w:szCs w:val="20"/>
        </w:rPr>
        <w:t xml:space="preserve">Glitch: Random offset snaps at irregular intervals (0.8s to 5s apart). Occasional hard flash at 5x intensity for 50ms. Most aggressive mode.</w:t>
      </w:r>
    </w:p>
    <w:p>
      <w:pPr>
        <w:pStyle w:val="Heading2"/>
        <w:spacing w:after="160" w:before="240"/>
      </w:pPr>
      <w:r>
        <w:rPr>
          <w:rFonts w:ascii="Arial" w:cs="Arial" w:eastAsia="Arial" w:hAnsi="Arial"/>
          <w:b/>
          <w:bCs/>
          <w:color w:val="00FFFF"/>
          <w:sz w:val="26"/>
          <w:szCs w:val="26"/>
        </w:rPr>
        <w:t xml:space="preserve">4.5 Channel Colours</w:t>
      </w:r>
    </w:p>
    <w:p>
      <w:pPr>
        <w:spacing w:after="120"/>
      </w:pPr>
      <w:r>
        <w:rPr>
          <w:rFonts w:ascii="Arial" w:cs="Arial" w:eastAsia="Arial" w:hAnsi="Arial"/>
          <w:color w:val="CCCCCC"/>
          <w:sz w:val="20"/>
          <w:szCs w:val="20"/>
        </w:rPr>
        <w:t xml:space="preserve">Default channels are red (#FF0000) and cyan (#00FFFF). The manifest exposes both as colour pickers, enabling alternative pairs: red/blue, magenta/green, or arbitrary artistic combinations (gold/blue, etc.). For real anaglyph viewing with standard glasses, red/cyan should be used. Other pairs are for visual style without stereoscopic intent.</w:t>
      </w:r>
    </w:p>
    <w:p>
      <w:pPr>
        <w:pStyle w:val="Heading2"/>
        <w:spacing w:after="160" w:before="240"/>
      </w:pPr>
      <w:r>
        <w:rPr>
          <w:rFonts w:ascii="Arial" w:cs="Arial" w:eastAsia="Arial" w:hAnsi="Arial"/>
          <w:b/>
          <w:bCs/>
          <w:color w:val="00FFFF"/>
          <w:sz w:val="26"/>
          <w:szCs w:val="26"/>
        </w:rPr>
        <w:t xml:space="preserve">4.6 JavaScript API</w:t>
      </w:r>
    </w:p>
    <w:p>
      <w:pPr>
        <w:spacing w:after="120"/>
      </w:pPr>
      <w:r>
        <w:rPr>
          <w:rFonts w:ascii="Arial" w:cs="Arial" w:eastAsia="Arial" w:hAnsi="Arial"/>
          <w:color w:val="CCCCCC"/>
          <w:sz w:val="20"/>
          <w:szCs w:val="20"/>
        </w:rPr>
        <w:t xml:space="preserve">The engine exposes window.snapAnaglyph with methods for live depth control:</w:t>
      </w:r>
    </w:p>
    <w:p>
      <w:pPr>
        <w:pStyle w:val="ListParagraph"/>
        <w:numPr>
          <w:ilvl w:val="0"/>
          <w:numId w:val="2"/>
        </w:numPr>
        <w:spacing w:after="80"/>
      </w:pPr>
      <w:r>
        <w:rPr>
          <w:rFonts w:ascii="Arial" w:cs="Arial" w:eastAsia="Arial" w:hAnsi="Arial"/>
          <w:color w:val="CCCCCC"/>
          <w:sz w:val="20"/>
          <w:szCs w:val="20"/>
        </w:rPr>
        <w:t xml:space="preserve">setTextDepth(px): Update text channel offset in real time.</w:t>
      </w:r>
    </w:p>
    <w:p>
      <w:pPr>
        <w:pStyle w:val="ListParagraph"/>
        <w:numPr>
          <w:ilvl w:val="0"/>
          <w:numId w:val="2"/>
        </w:numPr>
        <w:spacing w:after="80"/>
      </w:pPr>
      <w:r>
        <w:rPr>
          <w:rFonts w:ascii="Arial" w:cs="Arial" w:eastAsia="Arial" w:hAnsi="Arial"/>
          <w:color w:val="CCCCCC"/>
          <w:sz w:val="20"/>
          <w:szCs w:val="20"/>
        </w:rPr>
        <w:t xml:space="preserve">setFrameDepth(px): Update frame shadow offset, re-applies to all elements.</w:t>
      </w:r>
    </w:p>
    <w:p>
      <w:pPr>
        <w:pStyle w:val="ListParagraph"/>
        <w:numPr>
          <w:ilvl w:val="0"/>
          <w:numId w:val="2"/>
        </w:numPr>
        <w:spacing w:after="80"/>
      </w:pPr>
      <w:r>
        <w:rPr>
          <w:rFonts w:ascii="Arial" w:cs="Arial" w:eastAsia="Arial" w:hAnsi="Arial"/>
          <w:color w:val="CCCCCC"/>
          <w:sz w:val="20"/>
          <w:szCs w:val="20"/>
        </w:rPr>
        <w:t xml:space="preserve">getConfig(): Returns current configuration object.</w:t>
      </w:r>
    </w:p>
    <w:p>
      <w:pPr>
        <w:spacing w:after="120"/>
      </w:pPr>
      <w:r>
        <w:rPr>
          <w:rFonts w:ascii="Arial" w:cs="Arial" w:eastAsia="Arial" w:hAnsi="Arial"/>
          <w:color w:val="CCCCCC"/>
          <w:sz w:val="20"/>
          <w:szCs w:val="20"/>
        </w:rPr>
        <w:t xml:space="preserve">This API allows skins to wire up live slider controls in the admin panel or as interactive UI elements for visitors.</w:t>
      </w:r>
    </w:p>
    <w:p>
      <w:r>
        <w:br w:type="page"/>
      </w:r>
    </w:p>
    <w:p>
      <w:pPr>
        <w:pStyle w:val="Heading1"/>
        <w:spacing w:after="200" w:before="300"/>
      </w:pPr>
      <w:r>
        <w:rPr>
          <w:rFonts w:ascii="Arial" w:cs="Arial" w:eastAsia="Arial" w:hAnsi="Arial"/>
          <w:b/>
          <w:bCs/>
          <w:color w:val="FF0000"/>
          <w:sz w:val="32"/>
          <w:szCs w:val="32"/>
        </w:rPr>
        <w:t xml:space="preserve">5. Skin Design</w:t>
      </w:r>
    </w:p>
    <w:p>
      <w:pPr>
        <w:pStyle w:val="Heading2"/>
        <w:spacing w:after="160" w:before="240"/>
      </w:pPr>
      <w:r>
        <w:rPr>
          <w:rFonts w:ascii="Arial" w:cs="Arial" w:eastAsia="Arial" w:hAnsi="Arial"/>
          <w:b/>
          <w:bCs/>
          <w:color w:val="00FFFF"/>
          <w:sz w:val="26"/>
          <w:szCs w:val="26"/>
        </w:rPr>
        <w:t xml:space="preserve">5.1 Dark Background (Non-Negotiable)</w:t>
      </w:r>
    </w:p>
    <w:p>
      <w:pPr>
        <w:spacing w:after="120"/>
      </w:pPr>
      <w:r>
        <w:rPr>
          <w:rFonts w:ascii="Arial" w:cs="Arial" w:eastAsia="Arial" w:hAnsi="Arial"/>
          <w:color w:val="CCCCCC"/>
          <w:sz w:val="20"/>
          <w:szCs w:val="20"/>
        </w:rPr>
        <w:t xml:space="preserve">Anaglyph viewing requires a dark background. The red and cyan channels use mix-blend-mode: screen, which composites additively on dark surfaces and washes out on light ones. The skin enforces a near-black body background (#0a0a0a to #111111 range) with no light variant.</w:t>
      </w:r>
    </w:p>
    <w:p>
      <w:pPr>
        <w:pStyle w:val="Heading2"/>
        <w:spacing w:after="160" w:before="240"/>
      </w:pPr>
      <w:r>
        <w:rPr>
          <w:rFonts w:ascii="Arial" w:cs="Arial" w:eastAsia="Arial" w:hAnsi="Arial"/>
          <w:b/>
          <w:bCs/>
          <w:color w:val="00FFFF"/>
          <w:sz w:val="26"/>
          <w:szCs w:val="26"/>
        </w:rPr>
        <w:t xml:space="preserve">5.2 Minimal Chrome</w:t>
      </w:r>
    </w:p>
    <w:p>
      <w:pPr>
        <w:spacing w:after="120"/>
      </w:pPr>
      <w:r>
        <w:rPr>
          <w:rFonts w:ascii="Arial" w:cs="Arial" w:eastAsia="Arial" w:hAnsi="Arial"/>
          <w:color w:val="CCCCCC"/>
          <w:sz w:val="20"/>
          <w:szCs w:val="20"/>
        </w:rPr>
        <w:t xml:space="preserve">The UI should be minimal. Every pixel of chrome competes with the depth effect. Navigation is small-caps, widely spaced, and dimmed. Headers are thin. Footers are barely visible. The photographs and their anaglyph depth are the entire point.</w:t>
      </w:r>
    </w:p>
    <w:p>
      <w:pPr>
        <w:pStyle w:val="Heading2"/>
        <w:spacing w:after="160" w:before="240"/>
      </w:pPr>
      <w:r>
        <w:rPr>
          <w:rFonts w:ascii="Arial" w:cs="Arial" w:eastAsia="Arial" w:hAnsi="Arial"/>
          <w:b/>
          <w:bCs/>
          <w:color w:val="00FFFF"/>
          <w:sz w:val="26"/>
          <w:szCs w:val="26"/>
        </w:rPr>
        <w:t xml:space="preserve">5.3 Image Frame as Depth Window</w:t>
      </w:r>
    </w:p>
    <w:p>
      <w:pPr>
        <w:spacing w:after="120"/>
      </w:pPr>
      <w:r>
        <w:rPr>
          <w:rFonts w:ascii="Arial" w:cs="Arial" w:eastAsia="Arial" w:hAnsi="Arial"/>
          <w:color w:val="CCCCCC"/>
          <w:sz w:val="20"/>
          <w:szCs w:val="20"/>
        </w:rPr>
        <w:t xml:space="preserve">The single-image view is the centrepiece. The image sits in a frame container with anaglyph-separated shadows. The frame appears to float forward. The photograph inside recedes. The gap between these two depth planes creates a window effect that makes the 3D content dramatically more immersive.</w:t>
      </w:r>
    </w:p>
    <w:p>
      <w:pPr>
        <w:pStyle w:val="Heading2"/>
        <w:spacing w:after="160" w:before="240"/>
      </w:pPr>
      <w:r>
        <w:rPr>
          <w:rFonts w:ascii="Arial" w:cs="Arial" w:eastAsia="Arial" w:hAnsi="Arial"/>
          <w:b/>
          <w:bCs/>
          <w:color w:val="00FFFF"/>
          <w:sz w:val="26"/>
          <w:szCs w:val="26"/>
        </w:rPr>
        <w:t xml:space="preserve">5.4 Typography</w:t>
      </w:r>
    </w:p>
    <w:p>
      <w:pPr>
        <w:spacing w:after="120"/>
      </w:pPr>
      <w:r>
        <w:rPr>
          <w:rFonts w:ascii="Arial" w:cs="Arial" w:eastAsia="Arial" w:hAnsi="Arial"/>
          <w:color w:val="CCCCCC"/>
          <w:sz w:val="20"/>
          <w:szCs w:val="20"/>
        </w:rPr>
        <w:t xml:space="preserve">Sans-serif, clean, high contrast against the dark background. The anaglyph fringe on text needs crisp edges to read correctly through glasses. Serif fonts with thin strokes create colour bleeding at the fringe boundary. Recommended: DM Sans, Outfit, or IBM Plex Sans for body; Bebas Neue or Barlow Condensed for titles.</w:t>
      </w:r>
    </w:p>
    <w:p>
      <w:r>
        <w:br w:type="page"/>
      </w:r>
    </w:p>
    <w:p>
      <w:pPr>
        <w:pStyle w:val="Heading1"/>
        <w:spacing w:after="200" w:before="300"/>
      </w:pPr>
      <w:r>
        <w:rPr>
          <w:rFonts w:ascii="Arial" w:cs="Arial" w:eastAsia="Arial" w:hAnsi="Arial"/>
          <w:b/>
          <w:bCs/>
          <w:color w:val="FF0000"/>
          <w:sz w:val="32"/>
          <w:szCs w:val="32"/>
        </w:rPr>
        <w:t xml:space="preserve">6. Manifest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444444" w:sz="1"/>
              <w:left w:val="single" w:color="444444" w:sz="1"/>
              <w:bottom w:val="single" w:color="444444" w:sz="1"/>
              <w:right w:val="single" w:color="444444" w:sz="1"/>
            </w:tcBorders>
            <w:shd w:fill="1A1A1A" w:val="clear"/>
            <w:tcMar>
              <w:top w:type="dxa" w:w="60"/>
              <w:left w:type="dxa" w:w="100"/>
              <w:bottom w:type="dxa" w:w="60"/>
              <w:right w:type="dxa" w:w="100"/>
            </w:tcMar>
          </w:tcPr>
          <w:p>
            <w:r>
              <w:rPr>
                <w:rFonts w:ascii="Arial" w:cs="Arial" w:eastAsia="Arial" w:hAnsi="Arial"/>
                <w:b/>
                <w:bCs/>
                <w:color w:val="FF0000"/>
                <w:sz w:val="18"/>
                <w:szCs w:val="18"/>
              </w:rPr>
              <w:t xml:space="preserve">Option</w:t>
            </w:r>
          </w:p>
        </w:tc>
        <w:tc>
          <w:tcPr>
            <w:tcW w:type="dxa" w:w="1400"/>
            <w:tcBorders>
              <w:top w:val="single" w:color="444444" w:sz="1"/>
              <w:left w:val="single" w:color="444444" w:sz="1"/>
              <w:bottom w:val="single" w:color="444444" w:sz="1"/>
              <w:right w:val="single" w:color="444444" w:sz="1"/>
            </w:tcBorders>
            <w:shd w:fill="1A1A1A" w:val="clear"/>
            <w:tcMar>
              <w:top w:type="dxa" w:w="60"/>
              <w:left w:type="dxa" w:w="100"/>
              <w:bottom w:type="dxa" w:w="60"/>
              <w:right w:type="dxa" w:w="100"/>
            </w:tcMar>
          </w:tcPr>
          <w:p>
            <w:r>
              <w:rPr>
                <w:rFonts w:ascii="Arial" w:cs="Arial" w:eastAsia="Arial" w:hAnsi="Arial"/>
                <w:b/>
                <w:bCs/>
                <w:color w:val="FF0000"/>
                <w:sz w:val="18"/>
                <w:szCs w:val="18"/>
              </w:rPr>
              <w:t xml:space="preserve">Default</w:t>
            </w:r>
          </w:p>
        </w:tc>
        <w:tc>
          <w:tcPr>
            <w:tcW w:type="dxa" w:w="5360"/>
            <w:tcBorders>
              <w:top w:val="single" w:color="444444" w:sz="1"/>
              <w:left w:val="single" w:color="444444" w:sz="1"/>
              <w:bottom w:val="single" w:color="444444" w:sz="1"/>
              <w:right w:val="single" w:color="444444" w:sz="1"/>
            </w:tcBorders>
            <w:shd w:fill="1A1A1A" w:val="clear"/>
            <w:tcMar>
              <w:top w:type="dxa" w:w="60"/>
              <w:left w:type="dxa" w:w="100"/>
              <w:bottom w:type="dxa" w:w="60"/>
              <w:right w:type="dxa" w:w="100"/>
            </w:tcMar>
          </w:tcPr>
          <w:p>
            <w:r>
              <w:rPr>
                <w:rFonts w:ascii="Arial" w:cs="Arial" w:eastAsia="Arial" w:hAnsi="Arial"/>
                <w:b/>
                <w:bCs/>
                <w:color w:val="FF0000"/>
                <w:sz w:val="18"/>
                <w:szCs w:val="18"/>
              </w:rPr>
              <w:t xml:space="preserve">Description</w:t>
            </w:r>
          </w:p>
        </w:tc>
      </w:tr>
      <w:tr>
        <w:tc>
          <w:tcPr>
            <w:tcW w:type="dxa" w:w="26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anaglyph_text_depth</w:t>
            </w:r>
          </w:p>
        </w:tc>
        <w:tc>
          <w:tcPr>
            <w:tcW w:type="dxa" w:w="14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3</w:t>
            </w:r>
          </w:p>
        </w:tc>
        <w:tc>
          <w:tcPr>
            <w:tcW w:type="dxa" w:w="53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Text channel offset in px (1-8). Higher = more depth.</w:t>
            </w:r>
          </w:p>
        </w:tc>
      </w:tr>
      <w:tr>
        <w:tc>
          <w:tcPr>
            <w:tcW w:type="dxa" w:w="26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anaglyph_frame_depth</w:t>
            </w:r>
          </w:p>
        </w:tc>
        <w:tc>
          <w:tcPr>
            <w:tcW w:type="dxa" w:w="14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4</w:t>
            </w:r>
          </w:p>
        </w:tc>
        <w:tc>
          <w:tcPr>
            <w:tcW w:type="dxa" w:w="53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Frame shadow offset in px (1-12). Higher = frame floats further.</w:t>
            </w:r>
          </w:p>
        </w:tc>
      </w:tr>
      <w:tr>
        <w:tc>
          <w:tcPr>
            <w:tcW w:type="dxa" w:w="26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anaglyph_animation</w:t>
            </w:r>
          </w:p>
        </w:tc>
        <w:tc>
          <w:tcPr>
            <w:tcW w:type="dxa" w:w="14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none</w:t>
            </w:r>
          </w:p>
        </w:tc>
        <w:tc>
          <w:tcPr>
            <w:tcW w:type="dxa" w:w="53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Animation: none, pulse, drift, glitch.</w:t>
            </w:r>
          </w:p>
        </w:tc>
      </w:tr>
      <w:tr>
        <w:tc>
          <w:tcPr>
            <w:tcW w:type="dxa" w:w="26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anaglyph_pulse_speed</w:t>
            </w:r>
          </w:p>
        </w:tc>
        <w:tc>
          <w:tcPr>
            <w:tcW w:type="dxa" w:w="14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4000</w:t>
            </w:r>
          </w:p>
        </w:tc>
        <w:tc>
          <w:tcPr>
            <w:tcW w:type="dxa" w:w="53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Pulse cycle in ms (2000-8000).</w:t>
            </w:r>
          </w:p>
        </w:tc>
      </w:tr>
      <w:tr>
        <w:tc>
          <w:tcPr>
            <w:tcW w:type="dxa" w:w="26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anaglyph_red</w:t>
            </w:r>
          </w:p>
        </w:tc>
        <w:tc>
          <w:tcPr>
            <w:tcW w:type="dxa" w:w="14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#FF0000</w:t>
            </w:r>
          </w:p>
        </w:tc>
        <w:tc>
          <w:tcPr>
            <w:tcW w:type="dxa" w:w="53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Left-eye channel colour.</w:t>
            </w:r>
          </w:p>
        </w:tc>
      </w:tr>
      <w:tr>
        <w:tc>
          <w:tcPr>
            <w:tcW w:type="dxa" w:w="26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anaglyph_cyan</w:t>
            </w:r>
          </w:p>
        </w:tc>
        <w:tc>
          <w:tcPr>
            <w:tcW w:type="dxa" w:w="14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#00FFFF</w:t>
            </w:r>
          </w:p>
        </w:tc>
        <w:tc>
          <w:tcPr>
            <w:tcW w:type="dxa" w:w="53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Right-eye channel colour.</w:t>
            </w:r>
          </w:p>
        </w:tc>
      </w:tr>
      <w:tr>
        <w:tc>
          <w:tcPr>
            <w:tcW w:type="dxa" w:w="26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bg_color</w:t>
            </w:r>
          </w:p>
        </w:tc>
        <w:tc>
          <w:tcPr>
            <w:tcW w:type="dxa" w:w="14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#0A0A0A</w:t>
            </w:r>
          </w:p>
        </w:tc>
        <w:tc>
          <w:tcPr>
            <w:tcW w:type="dxa" w:w="53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Body background. Must be dark.</w:t>
            </w:r>
          </w:p>
        </w:tc>
      </w:tr>
      <w:tr>
        <w:tc>
          <w:tcPr>
            <w:tcW w:type="dxa" w:w="26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text_targets</w:t>
            </w:r>
          </w:p>
        </w:tc>
        <w:tc>
          <w:tcPr>
            <w:tcW w:type="dxa" w:w="14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h1, .post-title, .site-title-text</w:t>
            </w:r>
          </w:p>
        </w:tc>
        <w:tc>
          <w:tcPr>
            <w:tcW w:type="dxa" w:w="53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CSS selector for text anaglyph targets.</w:t>
            </w:r>
          </w:p>
        </w:tc>
      </w:tr>
      <w:tr>
        <w:tc>
          <w:tcPr>
            <w:tcW w:type="dxa" w:w="26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frame_targets</w:t>
            </w:r>
          </w:p>
        </w:tc>
        <w:tc>
          <w:tcPr>
            <w:tcW w:type="dxa" w:w="14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.frame-mount, .image-wrap</w:t>
            </w:r>
          </w:p>
        </w:tc>
        <w:tc>
          <w:tcPr>
            <w:tcW w:type="dxa" w:w="53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CSS selector for frame anaglyph targets.</w:t>
            </w:r>
          </w:p>
        </w:tc>
      </w:tr>
    </w:tbl>
    <w:p>
      <w:r>
        <w:br w:type="page"/>
      </w:r>
    </w:p>
    <w:p>
      <w:pPr>
        <w:pStyle w:val="Heading1"/>
        <w:spacing w:after="200" w:before="300"/>
      </w:pPr>
      <w:r>
        <w:rPr>
          <w:rFonts w:ascii="Arial" w:cs="Arial" w:eastAsia="Arial" w:hAnsi="Arial"/>
          <w:b/>
          <w:bCs/>
          <w:color w:val="FF0000"/>
          <w:sz w:val="32"/>
          <w:szCs w:val="32"/>
        </w:rPr>
        <w:t xml:space="preserve">7. Implementation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800"/>
        <w:gridCol w:w="2560"/>
      </w:tblGrid>
      <w:tr>
        <w:tc>
          <w:tcPr>
            <w:tcW w:type="dxa" w:w="1000"/>
            <w:tcBorders>
              <w:top w:val="single" w:color="444444" w:sz="1"/>
              <w:left w:val="single" w:color="444444" w:sz="1"/>
              <w:bottom w:val="single" w:color="444444" w:sz="1"/>
              <w:right w:val="single" w:color="444444" w:sz="1"/>
            </w:tcBorders>
            <w:shd w:fill="1A1A1A" w:val="clear"/>
            <w:tcMar>
              <w:top w:type="dxa" w:w="60"/>
              <w:left w:type="dxa" w:w="100"/>
              <w:bottom w:type="dxa" w:w="60"/>
              <w:right w:type="dxa" w:w="100"/>
            </w:tcMar>
          </w:tcPr>
          <w:p>
            <w:r>
              <w:rPr>
                <w:rFonts w:ascii="Arial" w:cs="Arial" w:eastAsia="Arial" w:hAnsi="Arial"/>
                <w:b/>
                <w:bCs/>
                <w:color w:val="FF0000"/>
                <w:sz w:val="18"/>
                <w:szCs w:val="18"/>
              </w:rPr>
              <w:t xml:space="preserve">Phase</w:t>
            </w:r>
          </w:p>
        </w:tc>
        <w:tc>
          <w:tcPr>
            <w:tcW w:type="dxa" w:w="5800"/>
            <w:tcBorders>
              <w:top w:val="single" w:color="444444" w:sz="1"/>
              <w:left w:val="single" w:color="444444" w:sz="1"/>
              <w:bottom w:val="single" w:color="444444" w:sz="1"/>
              <w:right w:val="single" w:color="444444" w:sz="1"/>
            </w:tcBorders>
            <w:shd w:fill="1A1A1A" w:val="clear"/>
            <w:tcMar>
              <w:top w:type="dxa" w:w="60"/>
              <w:left w:type="dxa" w:w="100"/>
              <w:bottom w:type="dxa" w:w="60"/>
              <w:right w:type="dxa" w:w="100"/>
            </w:tcMar>
          </w:tcPr>
          <w:p>
            <w:r>
              <w:rPr>
                <w:rFonts w:ascii="Arial" w:cs="Arial" w:eastAsia="Arial" w:hAnsi="Arial"/>
                <w:b/>
                <w:bCs/>
                <w:color w:val="FF0000"/>
                <w:sz w:val="18"/>
                <w:szCs w:val="18"/>
              </w:rPr>
              <w:t xml:space="preserve">Deliverable</w:t>
            </w:r>
          </w:p>
        </w:tc>
        <w:tc>
          <w:tcPr>
            <w:tcW w:type="dxa" w:w="2560"/>
            <w:tcBorders>
              <w:top w:val="single" w:color="444444" w:sz="1"/>
              <w:left w:val="single" w:color="444444" w:sz="1"/>
              <w:bottom w:val="single" w:color="444444" w:sz="1"/>
              <w:right w:val="single" w:color="444444" w:sz="1"/>
            </w:tcBorders>
            <w:shd w:fill="1A1A1A" w:val="clear"/>
            <w:tcMar>
              <w:top w:type="dxa" w:w="60"/>
              <w:left w:type="dxa" w:w="100"/>
              <w:bottom w:type="dxa" w:w="60"/>
              <w:right w:type="dxa" w:w="100"/>
            </w:tcMar>
          </w:tcPr>
          <w:p>
            <w:r>
              <w:rPr>
                <w:rFonts w:ascii="Arial" w:cs="Arial" w:eastAsia="Arial" w:hAnsi="Arial"/>
                <w:b/>
                <w:bCs/>
                <w:color w:val="FF0000"/>
                <w:sz w:val="18"/>
                <w:szCs w:val="18"/>
              </w:rPr>
              <w:t xml:space="preserve">Depends On</w:t>
            </w:r>
          </w:p>
        </w:tc>
      </w:tr>
      <w:tr>
        <w:tc>
          <w:tcPr>
            <w:tcW w:type="dxa" w:w="10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1</w:t>
            </w:r>
          </w:p>
        </w:tc>
        <w:tc>
          <w:tcPr>
            <w:tcW w:type="dxa" w:w="58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Anaglyph Engine JS + CSS (DONE)</w:t>
            </w:r>
          </w:p>
        </w:tc>
        <w:tc>
          <w:tcPr>
            <w:tcW w:type="dxa" w:w="25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Nothing</w:t>
            </w:r>
          </w:p>
        </w:tc>
      </w:tr>
      <w:tr>
        <w:tc>
          <w:tcPr>
            <w:tcW w:type="dxa" w:w="10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2</w:t>
            </w:r>
          </w:p>
        </w:tc>
        <w:tc>
          <w:tcPr>
            <w:tcW w:type="dxa" w:w="58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Engine registered in manifest-inventory.php (DONE)</w:t>
            </w:r>
          </w:p>
        </w:tc>
        <w:tc>
          <w:tcPr>
            <w:tcW w:type="dxa" w:w="25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Phase 1</w:t>
            </w:r>
          </w:p>
        </w:tc>
      </w:tr>
      <w:tr>
        <w:tc>
          <w:tcPr>
            <w:tcW w:type="dxa" w:w="10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3</w:t>
            </w:r>
          </w:p>
        </w:tc>
        <w:tc>
          <w:tcPr>
            <w:tcW w:type="dxa" w:w="58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Skin directory, manifest.php with depth sliders</w:t>
            </w:r>
          </w:p>
        </w:tc>
        <w:tc>
          <w:tcPr>
            <w:tcW w:type="dxa" w:w="25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Phase 2</w:t>
            </w:r>
          </w:p>
        </w:tc>
      </w:tr>
      <w:tr>
        <w:tc>
          <w:tcPr>
            <w:tcW w:type="dxa" w:w="10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4</w:t>
            </w:r>
          </w:p>
        </w:tc>
        <w:tc>
          <w:tcPr>
            <w:tcW w:type="dxa" w:w="58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style.css: dark chrome, minimal layout, anaglyph-safe typography</w:t>
            </w:r>
          </w:p>
        </w:tc>
        <w:tc>
          <w:tcPr>
            <w:tcW w:type="dxa" w:w="25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Nothing</w:t>
            </w:r>
          </w:p>
        </w:tc>
      </w:tr>
      <w:tr>
        <w:tc>
          <w:tcPr>
            <w:tcW w:type="dxa" w:w="10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5</w:t>
            </w:r>
          </w:p>
        </w:tc>
        <w:tc>
          <w:tcPr>
            <w:tcW w:type="dxa" w:w="58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landing.php: hero image with depth-windowed frame</w:t>
            </w:r>
          </w:p>
        </w:tc>
        <w:tc>
          <w:tcPr>
            <w:tcW w:type="dxa" w:w="25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Phases 3 + 4</w:t>
            </w:r>
          </w:p>
        </w:tc>
      </w:tr>
      <w:tr>
        <w:tc>
          <w:tcPr>
            <w:tcW w:type="dxa" w:w="10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6</w:t>
            </w:r>
          </w:p>
        </w:tc>
        <w:tc>
          <w:tcPr>
            <w:tcW w:type="dxa" w:w="58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layout.php: single view with floating frame and depth zones</w:t>
            </w:r>
          </w:p>
        </w:tc>
        <w:tc>
          <w:tcPr>
            <w:tcW w:type="dxa" w:w="25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Phases 3 + 4</w:t>
            </w:r>
          </w:p>
        </w:tc>
      </w:tr>
      <w:tr>
        <w:tc>
          <w:tcPr>
            <w:tcW w:type="dxa" w:w="10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7</w:t>
            </w:r>
          </w:p>
        </w:tc>
        <w:tc>
          <w:tcPr>
            <w:tcW w:type="dxa" w:w="58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archive-layout.php, skin-header.php, skin-footer.php</w:t>
            </w:r>
          </w:p>
        </w:tc>
        <w:tc>
          <w:tcPr>
            <w:tcW w:type="dxa" w:w="25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Phase 4</w:t>
            </w:r>
          </w:p>
        </w:tc>
      </w:tr>
      <w:tr>
        <w:tc>
          <w:tcPr>
            <w:tcW w:type="dxa" w:w="10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8</w:t>
            </w:r>
          </w:p>
        </w:tc>
        <w:tc>
          <w:tcPr>
            <w:tcW w:type="dxa" w:w="580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Polish: depth zone tuning, mobile behaviour, help.php</w:t>
            </w:r>
          </w:p>
        </w:tc>
        <w:tc>
          <w:tcPr>
            <w:tcW w:type="dxa" w:w="2560"/>
            <w:tcBorders>
              <w:top w:val="single" w:color="444444" w:sz="1"/>
              <w:left w:val="single" w:color="444444" w:sz="1"/>
              <w:bottom w:val="single" w:color="444444" w:sz="1"/>
              <w:right w:val="single" w:color="444444" w:sz="1"/>
            </w:tcBorders>
            <w:shd w:fill="111111" w:val="clear"/>
            <w:tcMar>
              <w:top w:type="dxa" w:w="60"/>
              <w:left w:type="dxa" w:w="100"/>
              <w:bottom w:type="dxa" w:w="60"/>
              <w:right w:type="dxa" w:w="100"/>
            </w:tcMar>
          </w:tcPr>
          <w:p>
            <w:r>
              <w:rPr>
                <w:rFonts w:ascii="Arial" w:cs="Arial" w:eastAsia="Arial" w:hAnsi="Arial"/>
                <w:color w:val="CCCCCC"/>
                <w:sz w:val="18"/>
                <w:szCs w:val="18"/>
              </w:rPr>
              <w:t xml:space="preserve">Phases 5-7</w:t>
            </w:r>
          </w:p>
        </w:tc>
      </w:tr>
    </w:tbl>
    <w:p>
      <w:r>
        <w:br w:type="page"/>
      </w:r>
    </w:p>
    <w:p>
      <w:pPr>
        <w:pStyle w:val="Heading1"/>
        <w:spacing w:after="200" w:before="300"/>
      </w:pPr>
      <w:r>
        <w:rPr>
          <w:rFonts w:ascii="Arial" w:cs="Arial" w:eastAsia="Arial" w:hAnsi="Arial"/>
          <w:b/>
          <w:bCs/>
          <w:color w:val="FF0000"/>
          <w:sz w:val="32"/>
          <w:szCs w:val="32"/>
        </w:rPr>
        <w:t xml:space="preserve">8. Open Questions</w:t>
      </w:r>
    </w:p>
    <w:p>
      <w:pPr>
        <w:pStyle w:val="ListParagraph"/>
        <w:numPr>
          <w:ilvl w:val="0"/>
          <w:numId w:val="2"/>
        </w:numPr>
        <w:spacing w:after="80"/>
      </w:pPr>
      <w:r>
        <w:rPr>
          <w:rFonts w:ascii="Arial" w:cs="Arial" w:eastAsia="Arial" w:hAnsi="Arial"/>
          <w:color w:val="CCCCCC"/>
          <w:sz w:val="20"/>
          <w:szCs w:val="20"/>
        </w:rPr>
        <w:t xml:space="preserve">Should the archive grid have anaglyph frames on thumbnails? Performance concern: 40+ elements with colour-separated shadows. Recommendation: skip the archive, apply anaglyph only on single-image view and landing hero.</w:t>
      </w:r>
    </w:p>
    <w:p>
      <w:pPr>
        <w:pStyle w:val="ListParagraph"/>
        <w:numPr>
          <w:ilvl w:val="0"/>
          <w:numId w:val="2"/>
        </w:numPr>
        <w:spacing w:after="80"/>
      </w:pPr>
      <w:r>
        <w:rPr>
          <w:rFonts w:ascii="Arial" w:cs="Arial" w:eastAsia="Arial" w:hAnsi="Arial"/>
          <w:color w:val="CCCCCC"/>
          <w:sz w:val="20"/>
          <w:szCs w:val="20"/>
        </w:rPr>
        <w:t xml:space="preserve">Should there be a visitor-facing depth slider? Some viewers may want to adjust the strength. Could be a small floating control, similar to a volume knob. Adds interactivity but also adds UI chrome. Deferred.</w:t>
      </w:r>
    </w:p>
    <w:p>
      <w:pPr>
        <w:pStyle w:val="ListParagraph"/>
        <w:numPr>
          <w:ilvl w:val="0"/>
          <w:numId w:val="2"/>
        </w:numPr>
        <w:spacing w:after="80"/>
      </w:pPr>
      <w:r>
        <w:rPr>
          <w:rFonts w:ascii="Arial" w:cs="Arial" w:eastAsia="Arial" w:hAnsi="Arial"/>
          <w:color w:val="CCCCCC"/>
          <w:sz w:val="20"/>
          <w:szCs w:val="20"/>
        </w:rPr>
        <w:t xml:space="preserve">Should the skin support a light variant? No. Anaglyph screen blending requires dark backgrounds. A light variant would break the core effect. The CSS does include .anaglyph-light rules for skins that want to try it on light backgrounds with multiply blending, but it is not recommended for real stereoscopic content.</w:t>
      </w:r>
    </w:p>
    <w:p>
      <w:pPr>
        <w:pStyle w:val="ListParagraph"/>
        <w:numPr>
          <w:ilvl w:val="0"/>
          <w:numId w:val="2"/>
        </w:numPr>
        <w:spacing w:after="80"/>
      </w:pPr>
      <w:r>
        <w:rPr>
          <w:rFonts w:ascii="Arial" w:cs="Arial" w:eastAsia="Arial" w:hAnsi="Arial"/>
          <w:color w:val="CCCCCC"/>
          <w:sz w:val="20"/>
          <w:szCs w:val="20"/>
        </w:rPr>
        <w:t xml:space="preserve">Should the engine detect whether the user has glasses? No reliable way to detect this. The aesthetic works without glasses. The depth is a bonus, not a requirement.</w:t>
      </w:r>
    </w:p>
    <w:p>
      <w:pPr>
        <w:pStyle w:val="ListParagraph"/>
        <w:numPr>
          <w:ilvl w:val="0"/>
          <w:numId w:val="2"/>
        </w:numPr>
        <w:spacing w:after="80"/>
      </w:pPr>
      <w:r>
        <w:rPr>
          <w:rFonts w:ascii="Arial" w:cs="Arial" w:eastAsia="Arial" w:hAnsi="Arial"/>
          <w:color w:val="CCCCCC"/>
          <w:sz w:val="20"/>
          <w:szCs w:val="20"/>
        </w:rPr>
        <w:t xml:space="preserve">Should the glitch animation mode synchronise with the existing glitch engine (ss-engine-glitch.js)? Worth exploring if both are enabled simultaneously. Deferred to integration testing.</w:t>
      </w:r>
    </w:p>
    <w:p>
      <w:pPr>
        <w:pStyle w:val="ListParagraph"/>
        <w:numPr>
          <w:ilvl w:val="0"/>
          <w:numId w:val="2"/>
        </w:numPr>
        <w:spacing w:after="80"/>
      </w:pPr>
      <w:r>
        <w:rPr>
          <w:rFonts w:ascii="Arial" w:cs="Arial" w:eastAsia="Arial" w:hAnsi="Arial"/>
          <w:color w:val="CCCCCC"/>
          <w:sz w:val="20"/>
          <w:szCs w:val="20"/>
        </w:rPr>
        <w:t xml:space="preserve">Mobile behaviour: should anaglyph depth be reduced on small screens? Recommendation: yes, reduce text depth to 60% on screens under 768px. Frame depth can stay the same since the frame is smaller.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33333" w:sz="4" w:space="4"/>
      </w:pBdr>
      <w:tabs>
        <w:tab w:val="right" w:pos="9026"/>
      </w:tabs>
    </w:pPr>
    <w:r>
      <w:rPr>
        <w:rFonts w:ascii="Arial" w:cs="Arial" w:eastAsia="Arial" w:hAnsi="Arial"/>
        <w:color w:val="444444"/>
        <w:sz w:val="14"/>
        <w:szCs w:val="14"/>
      </w:rPr>
      <w:t xml:space="preserve">SnapSmack | In Stereo Where Available | v1.0 | March 2026</w:t>
    </w:r>
    <w:r>
      <w:t xml:space="preserve">	</w:t>
    </w:r>
    <w:r>
      <w:rPr>
        <w:rFonts w:ascii="Arial" w:cs="Arial" w:eastAsia="Arial" w:hAnsi="Arial"/>
        <w:color w:val="444444"/>
        <w:sz w:val="14"/>
        <w:szCs w:val="14"/>
      </w:rPr>
      <w:t xml:space="preserve">Page </w:t>
    </w:r>
    <w:r>
      <w:rPr>
        <w:rFonts w:ascii="Arial" w:cs="Arial" w:eastAsia="Arial" w:hAnsi="Arial"/>
        <w:color w:val="444444"/>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3333" w:sz="4" w:space="4"/>
      </w:pBdr>
    </w:pPr>
    <w:r>
      <w:rPr>
        <w:rFonts w:ascii="Arial" w:cs="Arial" w:eastAsia="Arial" w:hAnsi="Arial"/>
        <w:b/>
        <w:bCs/>
        <w:color w:val="FF0000"/>
        <w:sz w:val="16"/>
        <w:szCs w:val="16"/>
      </w:rPr>
      <w:t xml:space="preserve">SNAPSMACK</w:t>
    </w:r>
    <w:r>
      <w:rPr>
        <w:rFonts w:ascii="Arial" w:cs="Arial" w:eastAsia="Arial" w:hAnsi="Arial"/>
        <w:color w:val="666666"/>
        <w:sz w:val="16"/>
        <w:szCs w:val="16"/>
      </w:rPr>
      <w:t xml:space="preserve">  |  In Stereo Where Available  |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C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000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00FF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2026-03-19T22:33:05.397Z</dcterms:created>
  <dcterms:modified xsi:type="dcterms:W3CDTF">2026-03-19T22:33:05.397Z</dcterms:modified>
</cp:coreProperties>
</file>

<file path=docProps/custom.xml><?xml version="1.0" encoding="utf-8"?>
<Properties xmlns="http://schemas.openxmlformats.org/officeDocument/2006/custom-properties" xmlns:vt="http://schemas.openxmlformats.org/officeDocument/2006/docPropsVTypes"/>
</file>