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4A9F" w14:textId="77777777" w:rsidR="00672F6D" w:rsidRDefault="00000000">
      <w:pPr>
        <w:pStyle w:val="Heading1"/>
      </w:pPr>
      <w:bookmarkStart w:id="0" w:name="cbn-product-approval-application"/>
      <w:r>
        <w:t>CBN PRODUCT APPROVAL APPLICATION</w:t>
      </w:r>
    </w:p>
    <w:p w14:paraId="01C7B631" w14:textId="77777777" w:rsidR="00672F6D" w:rsidRDefault="00000000">
      <w:pPr>
        <w:pStyle w:val="Heading2"/>
      </w:pPr>
      <w:bookmarkStart w:id="1" w:name="X28bff66891794a353621ec2c44c3a390d58d8d6"/>
      <w:r>
        <w:t>OrokiiPay Multi-Tenant Digital Banking Platform</w:t>
      </w:r>
    </w:p>
    <w:p w14:paraId="65A53603" w14:textId="77777777" w:rsidR="00672F6D" w:rsidRDefault="00000000">
      <w:pPr>
        <w:pStyle w:val="FirstParagraph"/>
      </w:pPr>
      <w:r>
        <w:rPr>
          <w:b/>
          <w:bCs/>
        </w:rPr>
        <w:t>Submitted by:</w:t>
      </w:r>
      <w:r>
        <w:t xml:space="preserve"> FirstMidas Microfinance Bank Limited (FMFB) </w:t>
      </w:r>
      <w:r>
        <w:rPr>
          <w:b/>
          <w:bCs/>
        </w:rPr>
        <w:t>Product Name:</w:t>
      </w:r>
      <w:r>
        <w:t xml:space="preserve"> OrokiiPay Digital Banking Platform </w:t>
      </w:r>
      <w:r>
        <w:rPr>
          <w:b/>
          <w:bCs/>
        </w:rPr>
        <w:t>Date:</w:t>
      </w:r>
      <w:r>
        <w:t xml:space="preserve"> October 8, 2025 </w:t>
      </w:r>
      <w:r>
        <w:rPr>
          <w:b/>
          <w:bCs/>
        </w:rPr>
        <w:t>Application Reference:</w:t>
      </w:r>
      <w:r>
        <w:t xml:space="preserve"> [To be assigned by CBN]</w:t>
      </w:r>
    </w:p>
    <w:p w14:paraId="0E16047C" w14:textId="77777777" w:rsidR="00672F6D" w:rsidRDefault="00975455">
      <w:r>
        <w:rPr>
          <w:noProof/>
        </w:rPr>
      </w:r>
      <w:r w:rsidR="00975455">
        <w:rPr>
          <w:noProof/>
        </w:rPr>
        <w:pict w14:anchorId="6EBE0172">
          <v:rect id="_x0000_i1025" alt="" style="width:468pt;height:.05pt;mso-width-percent:0;mso-height-percent:0;mso-width-percent:0;mso-height-percent:0" o:hralign="center" o:hrstd="t" o:hr="t"/>
        </w:pict>
      </w:r>
    </w:p>
    <w:p w14:paraId="7DB6C908" w14:textId="77777777" w:rsidR="00672F6D" w:rsidRDefault="00000000">
      <w:pPr>
        <w:pStyle w:val="Heading2"/>
      </w:pPr>
      <w:bookmarkStart w:id="2" w:name="executive-summary"/>
      <w:bookmarkEnd w:id="1"/>
      <w:r>
        <w:t>EXECUTIVE SUMMARY</w:t>
      </w:r>
    </w:p>
    <w:p w14:paraId="684B3CC1" w14:textId="15D299C8" w:rsidR="00672F6D" w:rsidRDefault="00000000">
      <w:pPr>
        <w:pStyle w:val="FirstParagraph"/>
      </w:pPr>
      <w:r>
        <w:t>FirstMidas Microfinance Bank Limited (FMFB) seeks approval from the Central Bank of Nigeria to deploy the OrokiiPay Multi-Tenant Digital Banking Platform. This platform provides comprehensive digital banking services</w:t>
      </w:r>
      <w:r w:rsidR="00975455">
        <w:t>,</w:t>
      </w:r>
      <w:r>
        <w:t xml:space="preserve"> including account management, fund transfers, savings products, loan products, bill payments, and AI-powered financial intelligence.</w:t>
      </w:r>
    </w:p>
    <w:p w14:paraId="296693E7" w14:textId="77777777" w:rsidR="00672F6D" w:rsidRDefault="00000000">
      <w:pPr>
        <w:pStyle w:val="BodyText"/>
      </w:pPr>
      <w:r>
        <w:t>The platform is built with CBN compliance at its core, featuring robust security measures, comprehensive KYC/AML controls, transaction monitoring, and integration with NIBSS for interbank transfers.</w:t>
      </w:r>
    </w:p>
    <w:p w14:paraId="5F44CBF3" w14:textId="77777777" w:rsidR="00672F6D" w:rsidRDefault="00975455">
      <w:r>
        <w:rPr>
          <w:noProof/>
        </w:rPr>
      </w:r>
      <w:r w:rsidR="00975455">
        <w:rPr>
          <w:noProof/>
        </w:rPr>
        <w:pict w14:anchorId="62E5A28C">
          <v:rect id="_x0000_i1026" alt="" style="width:468pt;height:.05pt;mso-width-percent:0;mso-height-percent:0;mso-width-percent:0;mso-height-percent:0" o:hralign="center" o:hrstd="t" o:hr="t"/>
        </w:pict>
      </w:r>
    </w:p>
    <w:p w14:paraId="6D510A9B" w14:textId="77777777" w:rsidR="00672F6D" w:rsidRDefault="00000000">
      <w:pPr>
        <w:pStyle w:val="Heading2"/>
      </w:pPr>
      <w:bookmarkStart w:id="3" w:name="section-1-detailed-information"/>
      <w:bookmarkEnd w:id="2"/>
      <w:r>
        <w:t>SECTION 1: DETAILED INFORMATION</w:t>
      </w:r>
    </w:p>
    <w:p w14:paraId="5910DAA3" w14:textId="77777777" w:rsidR="00672F6D" w:rsidRDefault="00000000">
      <w:pPr>
        <w:pStyle w:val="Heading3"/>
      </w:pPr>
      <w:bookmarkStart w:id="4" w:name="a-extract-of-board-resolution"/>
      <w:r>
        <w:t>1.a) EXTRACT OF BOARD RESOLUTION</w:t>
      </w:r>
    </w:p>
    <w:p w14:paraId="76A0827E" w14:textId="77777777" w:rsidR="00672F6D" w:rsidRDefault="00000000">
      <w:pPr>
        <w:pStyle w:val="FirstParagraph"/>
      </w:pPr>
      <w:r>
        <w:rPr>
          <w:b/>
          <w:bCs/>
        </w:rPr>
        <w:t>[To be provided by FMFB Board of Directors]</w:t>
      </w:r>
    </w:p>
    <w:p w14:paraId="06BB0F77" w14:textId="77777777" w:rsidR="00672F6D" w:rsidRDefault="00000000">
      <w:pPr>
        <w:pStyle w:val="BodyText"/>
      </w:pPr>
      <w:r>
        <w:rPr>
          <w:b/>
          <w:bCs/>
        </w:rPr>
        <w:t>BOARD RESOLUTION NO:</w:t>
      </w:r>
      <w:r>
        <w:t xml:space="preserve"> [Number] </w:t>
      </w:r>
      <w:r>
        <w:rPr>
          <w:b/>
          <w:bCs/>
        </w:rPr>
        <w:t>DATE:</w:t>
      </w:r>
      <w:r>
        <w:t xml:space="preserve"> [Date]</w:t>
      </w:r>
    </w:p>
    <w:p w14:paraId="514D0D17" w14:textId="77777777" w:rsidR="00672F6D" w:rsidRDefault="00000000">
      <w:pPr>
        <w:pStyle w:val="BodyText"/>
      </w:pPr>
      <w:r>
        <w:rPr>
          <w:b/>
          <w:bCs/>
        </w:rPr>
        <w:t>RESOLVED THAT:</w:t>
      </w:r>
    </w:p>
    <w:p w14:paraId="13FC026D" w14:textId="77777777" w:rsidR="00672F6D" w:rsidRDefault="00000000">
      <w:pPr>
        <w:pStyle w:val="BodyText"/>
      </w:pPr>
      <w:r>
        <w:t>The Board of Directors of FirstMidas Microfinance Bank Limited hereby approves:</w:t>
      </w:r>
    </w:p>
    <w:p w14:paraId="45F5C59F" w14:textId="77777777" w:rsidR="00672F6D" w:rsidRDefault="00000000">
      <w:pPr>
        <w:pStyle w:val="Compact"/>
        <w:numPr>
          <w:ilvl w:val="0"/>
          <w:numId w:val="2"/>
        </w:numPr>
      </w:pPr>
      <w:r>
        <w:t>The deployment and roll-out of the OrokiiPay Digital Banking Platform as a core banking solution for FMFB</w:t>
      </w:r>
    </w:p>
    <w:p w14:paraId="00AB3D2E" w14:textId="77777777" w:rsidR="00672F6D" w:rsidRDefault="00000000">
      <w:pPr>
        <w:pStyle w:val="Compact"/>
        <w:numPr>
          <w:ilvl w:val="0"/>
          <w:numId w:val="2"/>
        </w:numPr>
      </w:pPr>
      <w:r>
        <w:t>The engagement of OrokiiPay Technologies as the technical partner for platform development and maintenance</w:t>
      </w:r>
    </w:p>
    <w:p w14:paraId="4456CE13" w14:textId="77777777" w:rsidR="00672F6D" w:rsidRDefault="00000000">
      <w:pPr>
        <w:pStyle w:val="Compact"/>
        <w:numPr>
          <w:ilvl w:val="0"/>
          <w:numId w:val="2"/>
        </w:numPr>
      </w:pPr>
      <w:r>
        <w:t>The integration with Nigeria Inter-Bank Settlement System (NIBSS) for interbank fund transfers</w:t>
      </w:r>
    </w:p>
    <w:p w14:paraId="512C89DE" w14:textId="77777777" w:rsidR="00672F6D" w:rsidRDefault="00000000">
      <w:pPr>
        <w:pStyle w:val="Compact"/>
        <w:numPr>
          <w:ilvl w:val="0"/>
          <w:numId w:val="2"/>
        </w:numPr>
      </w:pPr>
      <w:r>
        <w:t>The implementation of the platform in phases as outlined in the project roadmap</w:t>
      </w:r>
    </w:p>
    <w:p w14:paraId="34B1DC38" w14:textId="77777777" w:rsidR="00672F6D" w:rsidRDefault="00000000">
      <w:pPr>
        <w:pStyle w:val="Compact"/>
        <w:numPr>
          <w:ilvl w:val="0"/>
          <w:numId w:val="2"/>
        </w:numPr>
      </w:pPr>
      <w:r>
        <w:t>The allocation of necessary capital and resources for platform deployment and operations</w:t>
      </w:r>
    </w:p>
    <w:p w14:paraId="265A30A1" w14:textId="77777777" w:rsidR="00672F6D" w:rsidRDefault="00000000">
      <w:pPr>
        <w:pStyle w:val="Compact"/>
        <w:numPr>
          <w:ilvl w:val="0"/>
          <w:numId w:val="2"/>
        </w:numPr>
      </w:pPr>
      <w:r>
        <w:lastRenderedPageBreak/>
        <w:t>The establishment of a Digital Banking Operations team to manage the platform</w:t>
      </w:r>
    </w:p>
    <w:p w14:paraId="6D08539F" w14:textId="77777777" w:rsidR="00672F6D" w:rsidRDefault="00000000">
      <w:pPr>
        <w:pStyle w:val="Compact"/>
        <w:numPr>
          <w:ilvl w:val="0"/>
          <w:numId w:val="2"/>
        </w:numPr>
      </w:pPr>
      <w:r>
        <w:t>Authorization for management to execute all necessary agreements with technical partners, NIBSS, and other service providers</w:t>
      </w:r>
    </w:p>
    <w:p w14:paraId="737CF15F" w14:textId="77777777" w:rsidR="00672F6D" w:rsidRDefault="00000000">
      <w:pPr>
        <w:pStyle w:val="FirstParagraph"/>
      </w:pPr>
      <w:r>
        <w:rPr>
          <w:b/>
          <w:bCs/>
        </w:rPr>
        <w:t>Signatures:</w:t>
      </w:r>
      <w:r>
        <w:t xml:space="preserve"> - Chairman of the Board: _______________________ - Managing Director: _______________________ - Board Secretary: _______________________</w:t>
      </w:r>
    </w:p>
    <w:p w14:paraId="1B44B809" w14:textId="77777777" w:rsidR="00672F6D" w:rsidRDefault="00000000">
      <w:pPr>
        <w:pStyle w:val="BodyText"/>
      </w:pPr>
      <w:r>
        <w:rPr>
          <w:b/>
          <w:bCs/>
        </w:rPr>
        <w:t>[Note: Actual board resolution to be attached with original signatures and company seal]</w:t>
      </w:r>
    </w:p>
    <w:p w14:paraId="3654E1C0" w14:textId="77777777" w:rsidR="00672F6D" w:rsidRDefault="00975455">
      <w:r>
        <w:rPr>
          <w:noProof/>
        </w:rPr>
      </w:r>
      <w:r w:rsidR="00975455">
        <w:rPr>
          <w:noProof/>
        </w:rPr>
        <w:pict w14:anchorId="09AD30BF">
          <v:rect id="_x0000_i1027" alt="" style="width:468pt;height:.05pt;mso-width-percent:0;mso-height-percent:0;mso-width-percent:0;mso-height-percent:0" o:hralign="center" o:hrstd="t" o:hr="t"/>
        </w:pict>
      </w:r>
    </w:p>
    <w:p w14:paraId="71654A3B" w14:textId="77777777" w:rsidR="00672F6D" w:rsidRDefault="00000000">
      <w:pPr>
        <w:pStyle w:val="Heading3"/>
      </w:pPr>
      <w:bookmarkStart w:id="5" w:name="X80818ac1710e8b1a1632c82aaa734a0e5b1c973"/>
      <w:bookmarkEnd w:id="4"/>
      <w:r>
        <w:t>1.b) PRODUCT OPERATIONAL DYNAMICS (END-TO-END) AND PRODUCT SPECIFICATIONS</w:t>
      </w:r>
    </w:p>
    <w:p w14:paraId="55DD9E36" w14:textId="77777777" w:rsidR="00672F6D" w:rsidRDefault="00000000">
      <w:pPr>
        <w:pStyle w:val="Heading4"/>
      </w:pPr>
      <w:bookmarkStart w:id="6" w:name="product-overview"/>
      <w:r>
        <w:rPr>
          <w:b/>
          <w:bCs/>
        </w:rPr>
        <w:t>Product Overview</w:t>
      </w:r>
    </w:p>
    <w:p w14:paraId="320B634C" w14:textId="77777777" w:rsidR="00672F6D" w:rsidRDefault="00000000">
      <w:pPr>
        <w:pStyle w:val="FirstParagraph"/>
      </w:pPr>
      <w:r>
        <w:t>OrokiiPay is a cloud-based, multi-tenant digital banking platform that provides: - Mobile and web-based banking applications - Core banking operations (accounts, transfers, payments) - Advanced product offerings (savings, loans, investments) - AI-powered financial intelligence and fraud detection - Real-time transaction processing - Integration with national payment infrastructure (NIBSS)</w:t>
      </w:r>
    </w:p>
    <w:p w14:paraId="79ED20BD" w14:textId="77777777" w:rsidR="00672F6D" w:rsidRDefault="00000000">
      <w:pPr>
        <w:pStyle w:val="Heading4"/>
      </w:pPr>
      <w:bookmarkStart w:id="7" w:name="end-to-end-operational-flow"/>
      <w:bookmarkEnd w:id="6"/>
      <w:r>
        <w:rPr>
          <w:b/>
          <w:bCs/>
        </w:rPr>
        <w:t>End-to-End Operational Flow</w:t>
      </w:r>
    </w:p>
    <w:p w14:paraId="190DF377" w14:textId="77777777" w:rsidR="00672F6D" w:rsidRDefault="00000000">
      <w:pPr>
        <w:pStyle w:val="FirstParagraph"/>
      </w:pPr>
      <w:r>
        <w:rPr>
          <w:b/>
          <w:bCs/>
        </w:rPr>
        <w:t>1. Customer Onboarding</w:t>
      </w:r>
    </w:p>
    <w:p w14:paraId="4741D8FF" w14:textId="77777777" w:rsidR="00672F6D" w:rsidRDefault="00000000">
      <w:pPr>
        <w:pStyle w:val="SourceCode"/>
      </w:pPr>
      <w:r>
        <w:rPr>
          <w:rStyle w:val="VerbatimChar"/>
        </w:rPr>
        <w:t>Customer Registration → KYC Verification → BVN Validation →</w:t>
      </w:r>
      <w:r>
        <w:br/>
      </w:r>
      <w:r>
        <w:rPr>
          <w:rStyle w:val="VerbatimChar"/>
        </w:rPr>
        <w:t>Account Creation → Wallet Creation → Digital Onboarding Complete</w:t>
      </w:r>
    </w:p>
    <w:p w14:paraId="442E9464" w14:textId="77777777" w:rsidR="00672F6D" w:rsidRDefault="00000000">
      <w:pPr>
        <w:pStyle w:val="FirstParagraph"/>
      </w:pPr>
      <w:r>
        <w:rPr>
          <w:b/>
          <w:bCs/>
        </w:rPr>
        <w:t>2. Fund Transfer Operations</w:t>
      </w:r>
    </w:p>
    <w:p w14:paraId="49FF8D6E" w14:textId="77777777" w:rsidR="00672F6D" w:rsidRDefault="00000000">
      <w:pPr>
        <w:pStyle w:val="SourceCode"/>
      </w:pPr>
      <w:r>
        <w:rPr>
          <w:rStyle w:val="VerbatimChar"/>
        </w:rPr>
        <w:t>Customer Initiates Transfer → PIN/Biometric Authentication →</w:t>
      </w:r>
      <w:r>
        <w:br/>
      </w:r>
      <w:r>
        <w:rPr>
          <w:rStyle w:val="VerbatimChar"/>
        </w:rPr>
        <w:t>AI Fraud Detection Analysis → Balance/Limit Verification →</w:t>
      </w:r>
      <w:r>
        <w:br/>
      </w:r>
      <w:r>
        <w:rPr>
          <w:rStyle w:val="VerbatimChar"/>
        </w:rPr>
        <w:t>NIBSS Name Enquiry (External) → Transaction Processing →</w:t>
      </w:r>
      <w:r>
        <w:br/>
      </w:r>
      <w:r>
        <w:rPr>
          <w:rStyle w:val="VerbatimChar"/>
        </w:rPr>
        <w:t>Real-time Settlement → SMS/Push Notification → Receipt Generation</w:t>
      </w:r>
    </w:p>
    <w:p w14:paraId="6BE18B47" w14:textId="77777777" w:rsidR="00672F6D" w:rsidRDefault="00000000">
      <w:pPr>
        <w:pStyle w:val="FirstParagraph"/>
      </w:pPr>
      <w:r>
        <w:rPr>
          <w:b/>
          <w:bCs/>
        </w:rPr>
        <w:t>3. Savings Product Operations</w:t>
      </w:r>
    </w:p>
    <w:p w14:paraId="46A90639" w14:textId="77777777" w:rsidR="00672F6D" w:rsidRDefault="00000000">
      <w:pPr>
        <w:pStyle w:val="SourceCode"/>
      </w:pPr>
      <w:r>
        <w:rPr>
          <w:rStyle w:val="VerbatimChar"/>
        </w:rPr>
        <w:t>Customer Selects Savings Product → Terms Acceptance →</w:t>
      </w:r>
      <w:r>
        <w:br/>
      </w:r>
      <w:r>
        <w:rPr>
          <w:rStyle w:val="VerbatimChar"/>
        </w:rPr>
        <w:t>Funding from Primary Account → Interest Calculation (Daily) →</w:t>
      </w:r>
      <w:r>
        <w:br/>
      </w:r>
      <w:r>
        <w:rPr>
          <w:rStyle w:val="VerbatimChar"/>
        </w:rPr>
        <w:t>Automated Interest Posting → Maturity Notification →</w:t>
      </w:r>
      <w:r>
        <w:br/>
      </w:r>
      <w:r>
        <w:rPr>
          <w:rStyle w:val="VerbatimChar"/>
        </w:rPr>
        <w:t>Withdrawal Processing</w:t>
      </w:r>
    </w:p>
    <w:p w14:paraId="5D60940B" w14:textId="77777777" w:rsidR="00672F6D" w:rsidRDefault="00000000">
      <w:pPr>
        <w:pStyle w:val="FirstParagraph"/>
      </w:pPr>
      <w:r>
        <w:rPr>
          <w:b/>
          <w:bCs/>
        </w:rPr>
        <w:t>4. Loan Product Operations</w:t>
      </w:r>
    </w:p>
    <w:p w14:paraId="5D1C53F1" w14:textId="77777777" w:rsidR="00672F6D" w:rsidRDefault="00000000">
      <w:pPr>
        <w:pStyle w:val="SourceCode"/>
      </w:pPr>
      <w:r>
        <w:rPr>
          <w:rStyle w:val="VerbatimChar"/>
        </w:rPr>
        <w:t>Loan Application → Document Upload → AI Credit Scoring →</w:t>
      </w:r>
      <w:r>
        <w:br/>
      </w:r>
      <w:r>
        <w:rPr>
          <w:rStyle w:val="VerbatimChar"/>
        </w:rPr>
        <w:t>Credit Bureau Check → Management Approval →</w:t>
      </w:r>
      <w:r>
        <w:br/>
      </w:r>
      <w:r>
        <w:rPr>
          <w:rStyle w:val="VerbatimChar"/>
        </w:rPr>
        <w:t>Loan Disbursement → Repayment Schedule →</w:t>
      </w:r>
      <w:r>
        <w:br/>
      </w:r>
      <w:r>
        <w:rPr>
          <w:rStyle w:val="VerbatimChar"/>
        </w:rPr>
        <w:t>Automated Deductions → Loan Closure</w:t>
      </w:r>
    </w:p>
    <w:p w14:paraId="22CD3E9C" w14:textId="77777777" w:rsidR="00672F6D" w:rsidRDefault="00000000">
      <w:pPr>
        <w:pStyle w:val="Heading4"/>
      </w:pPr>
      <w:bookmarkStart w:id="8" w:name="technical-specifications"/>
      <w:bookmarkEnd w:id="7"/>
      <w:r>
        <w:rPr>
          <w:b/>
          <w:bCs/>
        </w:rPr>
        <w:lastRenderedPageBreak/>
        <w:t>Technical Specifications</w:t>
      </w:r>
    </w:p>
    <w:tbl>
      <w:tblPr>
        <w:tblStyle w:val="Table"/>
        <w:tblW w:w="5000" w:type="pct"/>
        <w:tblLayout w:type="fixed"/>
        <w:tblLook w:val="0020" w:firstRow="1" w:lastRow="0" w:firstColumn="0" w:lastColumn="0" w:noHBand="0" w:noVBand="0"/>
      </w:tblPr>
      <w:tblGrid>
        <w:gridCol w:w="4118"/>
        <w:gridCol w:w="5242"/>
      </w:tblGrid>
      <w:tr w:rsidR="00672F6D" w14:paraId="0A87AABF"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3484" w:type="dxa"/>
          </w:tcPr>
          <w:p w14:paraId="36E7BC64" w14:textId="77777777" w:rsidR="00672F6D" w:rsidRDefault="00000000">
            <w:pPr>
              <w:pStyle w:val="Compact"/>
            </w:pPr>
            <w:r>
              <w:t>Component</w:t>
            </w:r>
          </w:p>
        </w:tc>
        <w:tc>
          <w:tcPr>
            <w:tcW w:w="4435" w:type="dxa"/>
          </w:tcPr>
          <w:p w14:paraId="73331A5F" w14:textId="77777777" w:rsidR="00672F6D" w:rsidRDefault="00000000">
            <w:pPr>
              <w:pStyle w:val="Compact"/>
            </w:pPr>
            <w:r>
              <w:t>Specification</w:t>
            </w:r>
          </w:p>
        </w:tc>
      </w:tr>
      <w:tr w:rsidR="00672F6D" w14:paraId="715B026D" w14:textId="77777777">
        <w:tc>
          <w:tcPr>
            <w:tcW w:w="3484" w:type="dxa"/>
          </w:tcPr>
          <w:p w14:paraId="11AE1B02" w14:textId="77777777" w:rsidR="00672F6D" w:rsidRDefault="00000000">
            <w:pPr>
              <w:pStyle w:val="Compact"/>
            </w:pPr>
            <w:r>
              <w:rPr>
                <w:b/>
                <w:bCs/>
              </w:rPr>
              <w:t>Architecture</w:t>
            </w:r>
          </w:p>
        </w:tc>
        <w:tc>
          <w:tcPr>
            <w:tcW w:w="4435" w:type="dxa"/>
          </w:tcPr>
          <w:p w14:paraId="5F4EE95A" w14:textId="77777777" w:rsidR="00672F6D" w:rsidRDefault="00000000">
            <w:pPr>
              <w:pStyle w:val="Compact"/>
            </w:pPr>
            <w:r>
              <w:t>Multi-tenant, cloud-native (Google Cloud Platform)</w:t>
            </w:r>
          </w:p>
        </w:tc>
      </w:tr>
      <w:tr w:rsidR="00672F6D" w14:paraId="0ECEFFEF" w14:textId="77777777">
        <w:tc>
          <w:tcPr>
            <w:tcW w:w="3484" w:type="dxa"/>
          </w:tcPr>
          <w:p w14:paraId="4B78FC8B" w14:textId="77777777" w:rsidR="00672F6D" w:rsidRDefault="00000000">
            <w:pPr>
              <w:pStyle w:val="Compact"/>
            </w:pPr>
            <w:r>
              <w:rPr>
                <w:b/>
                <w:bCs/>
              </w:rPr>
              <w:t>Frontend</w:t>
            </w:r>
          </w:p>
        </w:tc>
        <w:tc>
          <w:tcPr>
            <w:tcW w:w="4435" w:type="dxa"/>
          </w:tcPr>
          <w:p w14:paraId="7B7D3E61" w14:textId="77777777" w:rsidR="00672F6D" w:rsidRDefault="00000000">
            <w:pPr>
              <w:pStyle w:val="Compact"/>
            </w:pPr>
            <w:r>
              <w:t>React Native (iOS/Android) + React Web (PWA)</w:t>
            </w:r>
          </w:p>
        </w:tc>
      </w:tr>
      <w:tr w:rsidR="00672F6D" w14:paraId="3FB6F6D6" w14:textId="77777777">
        <w:tc>
          <w:tcPr>
            <w:tcW w:w="3484" w:type="dxa"/>
          </w:tcPr>
          <w:p w14:paraId="363D2E7E" w14:textId="77777777" w:rsidR="00672F6D" w:rsidRDefault="00000000">
            <w:pPr>
              <w:pStyle w:val="Compact"/>
            </w:pPr>
            <w:r>
              <w:rPr>
                <w:b/>
                <w:bCs/>
              </w:rPr>
              <w:t>Backend</w:t>
            </w:r>
          </w:p>
        </w:tc>
        <w:tc>
          <w:tcPr>
            <w:tcW w:w="4435" w:type="dxa"/>
          </w:tcPr>
          <w:p w14:paraId="642D7A3A" w14:textId="77777777" w:rsidR="00672F6D" w:rsidRDefault="00000000">
            <w:pPr>
              <w:pStyle w:val="Compact"/>
            </w:pPr>
            <w:r>
              <w:t>Node.js (Express) + PostgreSQL 15</w:t>
            </w:r>
          </w:p>
        </w:tc>
      </w:tr>
      <w:tr w:rsidR="00672F6D" w14:paraId="6684FA4E" w14:textId="77777777">
        <w:tc>
          <w:tcPr>
            <w:tcW w:w="3484" w:type="dxa"/>
          </w:tcPr>
          <w:p w14:paraId="69283B91" w14:textId="77777777" w:rsidR="00672F6D" w:rsidRDefault="00000000">
            <w:pPr>
              <w:pStyle w:val="Compact"/>
            </w:pPr>
            <w:r>
              <w:rPr>
                <w:b/>
                <w:bCs/>
              </w:rPr>
              <w:t>Security</w:t>
            </w:r>
          </w:p>
        </w:tc>
        <w:tc>
          <w:tcPr>
            <w:tcW w:w="4435" w:type="dxa"/>
          </w:tcPr>
          <w:p w14:paraId="478222FC" w14:textId="77777777" w:rsidR="00672F6D" w:rsidRDefault="00000000">
            <w:pPr>
              <w:pStyle w:val="Compact"/>
            </w:pPr>
            <w:r>
              <w:t>TLS 1.3, AES-256 encryption, JWT authentication</w:t>
            </w:r>
          </w:p>
        </w:tc>
      </w:tr>
      <w:tr w:rsidR="00672F6D" w14:paraId="4344A071" w14:textId="77777777">
        <w:tc>
          <w:tcPr>
            <w:tcW w:w="3484" w:type="dxa"/>
          </w:tcPr>
          <w:p w14:paraId="16837D99" w14:textId="77777777" w:rsidR="00672F6D" w:rsidRDefault="00000000">
            <w:pPr>
              <w:pStyle w:val="Compact"/>
            </w:pPr>
            <w:r>
              <w:rPr>
                <w:b/>
                <w:bCs/>
              </w:rPr>
              <w:t>API</w:t>
            </w:r>
          </w:p>
        </w:tc>
        <w:tc>
          <w:tcPr>
            <w:tcW w:w="4435" w:type="dxa"/>
          </w:tcPr>
          <w:p w14:paraId="4D760257" w14:textId="77777777" w:rsidR="00672F6D" w:rsidRDefault="00000000">
            <w:pPr>
              <w:pStyle w:val="Compact"/>
            </w:pPr>
            <w:r>
              <w:t>RESTful APIs with rate limiting and authentication</w:t>
            </w:r>
          </w:p>
        </w:tc>
      </w:tr>
      <w:tr w:rsidR="00672F6D" w14:paraId="6267E6F0" w14:textId="77777777">
        <w:tc>
          <w:tcPr>
            <w:tcW w:w="3484" w:type="dxa"/>
          </w:tcPr>
          <w:p w14:paraId="3ACBEAEA" w14:textId="77777777" w:rsidR="00672F6D" w:rsidRDefault="00000000">
            <w:pPr>
              <w:pStyle w:val="Compact"/>
            </w:pPr>
            <w:r>
              <w:rPr>
                <w:b/>
                <w:bCs/>
              </w:rPr>
              <w:t>Database</w:t>
            </w:r>
          </w:p>
        </w:tc>
        <w:tc>
          <w:tcPr>
            <w:tcW w:w="4435" w:type="dxa"/>
          </w:tcPr>
          <w:p w14:paraId="3BFFE102" w14:textId="77777777" w:rsidR="00672F6D" w:rsidRDefault="00000000">
            <w:pPr>
              <w:pStyle w:val="Compact"/>
            </w:pPr>
            <w:r>
              <w:t>Database-per-tenant isolation for security</w:t>
            </w:r>
          </w:p>
        </w:tc>
      </w:tr>
      <w:tr w:rsidR="00672F6D" w14:paraId="5CEB0E8E" w14:textId="77777777">
        <w:tc>
          <w:tcPr>
            <w:tcW w:w="3484" w:type="dxa"/>
          </w:tcPr>
          <w:p w14:paraId="47135D87" w14:textId="77777777" w:rsidR="00672F6D" w:rsidRDefault="00000000">
            <w:pPr>
              <w:pStyle w:val="Compact"/>
            </w:pPr>
            <w:r>
              <w:rPr>
                <w:b/>
                <w:bCs/>
              </w:rPr>
              <w:t>Hosting</w:t>
            </w:r>
          </w:p>
        </w:tc>
        <w:tc>
          <w:tcPr>
            <w:tcW w:w="4435" w:type="dxa"/>
          </w:tcPr>
          <w:p w14:paraId="4CF7E3CD" w14:textId="77777777" w:rsidR="00672F6D" w:rsidRDefault="00000000">
            <w:pPr>
              <w:pStyle w:val="Compact"/>
            </w:pPr>
            <w:r>
              <w:t>Google Cloud Platform (Nigeria region preferred)</w:t>
            </w:r>
          </w:p>
        </w:tc>
      </w:tr>
      <w:tr w:rsidR="00672F6D" w14:paraId="19D8D85C" w14:textId="77777777">
        <w:tc>
          <w:tcPr>
            <w:tcW w:w="3484" w:type="dxa"/>
          </w:tcPr>
          <w:p w14:paraId="409A4AAF" w14:textId="77777777" w:rsidR="00672F6D" w:rsidRDefault="00000000">
            <w:pPr>
              <w:pStyle w:val="Compact"/>
            </w:pPr>
            <w:r>
              <w:rPr>
                <w:b/>
                <w:bCs/>
              </w:rPr>
              <w:t>Uptime SLA</w:t>
            </w:r>
          </w:p>
        </w:tc>
        <w:tc>
          <w:tcPr>
            <w:tcW w:w="4435" w:type="dxa"/>
          </w:tcPr>
          <w:p w14:paraId="7A2FE108" w14:textId="77777777" w:rsidR="00672F6D" w:rsidRDefault="00000000">
            <w:pPr>
              <w:pStyle w:val="Compact"/>
            </w:pPr>
            <w:r>
              <w:t>99.9% availability</w:t>
            </w:r>
          </w:p>
        </w:tc>
      </w:tr>
      <w:tr w:rsidR="00672F6D" w14:paraId="74947BDE" w14:textId="77777777">
        <w:tc>
          <w:tcPr>
            <w:tcW w:w="3484" w:type="dxa"/>
          </w:tcPr>
          <w:p w14:paraId="2EF0FCD7" w14:textId="77777777" w:rsidR="00672F6D" w:rsidRDefault="00000000">
            <w:pPr>
              <w:pStyle w:val="Compact"/>
            </w:pPr>
            <w:r>
              <w:rPr>
                <w:b/>
                <w:bCs/>
              </w:rPr>
              <w:t>Disaster Recovery</w:t>
            </w:r>
          </w:p>
        </w:tc>
        <w:tc>
          <w:tcPr>
            <w:tcW w:w="4435" w:type="dxa"/>
          </w:tcPr>
          <w:p w14:paraId="6E209F84" w14:textId="77777777" w:rsidR="00672F6D" w:rsidRDefault="00000000">
            <w:pPr>
              <w:pStyle w:val="Compact"/>
            </w:pPr>
            <w:r>
              <w:t>Automated backups every 6 hours, 30-day retention</w:t>
            </w:r>
          </w:p>
        </w:tc>
      </w:tr>
      <w:tr w:rsidR="00672F6D" w14:paraId="093C93DB" w14:textId="77777777">
        <w:tc>
          <w:tcPr>
            <w:tcW w:w="3484" w:type="dxa"/>
          </w:tcPr>
          <w:p w14:paraId="7F60E9A8" w14:textId="77777777" w:rsidR="00672F6D" w:rsidRDefault="00000000">
            <w:pPr>
              <w:pStyle w:val="Compact"/>
            </w:pPr>
            <w:r>
              <w:rPr>
                <w:b/>
                <w:bCs/>
              </w:rPr>
              <w:t>Performance</w:t>
            </w:r>
          </w:p>
        </w:tc>
        <w:tc>
          <w:tcPr>
            <w:tcW w:w="4435" w:type="dxa"/>
          </w:tcPr>
          <w:p w14:paraId="43F0D588" w14:textId="77777777" w:rsidR="00672F6D" w:rsidRDefault="00000000">
            <w:pPr>
              <w:pStyle w:val="Compact"/>
            </w:pPr>
            <w:r>
              <w:t>&lt;500ms API response time, &lt;2s page load time</w:t>
            </w:r>
          </w:p>
        </w:tc>
      </w:tr>
      <w:tr w:rsidR="00672F6D" w14:paraId="28F76A33" w14:textId="77777777">
        <w:tc>
          <w:tcPr>
            <w:tcW w:w="3484" w:type="dxa"/>
          </w:tcPr>
          <w:p w14:paraId="7400FD0A" w14:textId="77777777" w:rsidR="00672F6D" w:rsidRDefault="00000000">
            <w:pPr>
              <w:pStyle w:val="Compact"/>
            </w:pPr>
            <w:r>
              <w:rPr>
                <w:b/>
                <w:bCs/>
              </w:rPr>
              <w:t>Scalability</w:t>
            </w:r>
          </w:p>
        </w:tc>
        <w:tc>
          <w:tcPr>
            <w:tcW w:w="4435" w:type="dxa"/>
          </w:tcPr>
          <w:p w14:paraId="64F86995" w14:textId="77777777" w:rsidR="00672F6D" w:rsidRDefault="00000000">
            <w:pPr>
              <w:pStyle w:val="Compact"/>
            </w:pPr>
            <w:r>
              <w:t>Horizontal scaling, supports 100,000+ concurrent users</w:t>
            </w:r>
          </w:p>
        </w:tc>
      </w:tr>
      <w:tr w:rsidR="00672F6D" w14:paraId="5CA4B94D" w14:textId="77777777">
        <w:tc>
          <w:tcPr>
            <w:tcW w:w="3484" w:type="dxa"/>
          </w:tcPr>
          <w:p w14:paraId="36B1DDAD" w14:textId="77777777" w:rsidR="00672F6D" w:rsidRDefault="00000000">
            <w:pPr>
              <w:pStyle w:val="Compact"/>
            </w:pPr>
            <w:r>
              <w:rPr>
                <w:b/>
                <w:bCs/>
              </w:rPr>
              <w:t>Integration</w:t>
            </w:r>
          </w:p>
        </w:tc>
        <w:tc>
          <w:tcPr>
            <w:tcW w:w="4435" w:type="dxa"/>
          </w:tcPr>
          <w:p w14:paraId="609203B2" w14:textId="77777777" w:rsidR="00672F6D" w:rsidRDefault="00000000">
            <w:pPr>
              <w:pStyle w:val="Compact"/>
            </w:pPr>
            <w:r>
              <w:t>NIBSS (NIP), BVN validation, Credit bureaus</w:t>
            </w:r>
          </w:p>
        </w:tc>
      </w:tr>
      <w:tr w:rsidR="00672F6D" w14:paraId="655C5258" w14:textId="77777777">
        <w:tc>
          <w:tcPr>
            <w:tcW w:w="3484" w:type="dxa"/>
          </w:tcPr>
          <w:p w14:paraId="36659F8E" w14:textId="77777777" w:rsidR="00672F6D" w:rsidRDefault="00000000">
            <w:pPr>
              <w:pStyle w:val="Compact"/>
            </w:pPr>
            <w:r>
              <w:rPr>
                <w:b/>
                <w:bCs/>
              </w:rPr>
              <w:t>Monitoring</w:t>
            </w:r>
          </w:p>
        </w:tc>
        <w:tc>
          <w:tcPr>
            <w:tcW w:w="4435" w:type="dxa"/>
          </w:tcPr>
          <w:p w14:paraId="73A6E998" w14:textId="77777777" w:rsidR="00672F6D" w:rsidRDefault="00000000">
            <w:pPr>
              <w:pStyle w:val="Compact"/>
            </w:pPr>
            <w:r>
              <w:t>24/7 system monitoring, SIEM integration</w:t>
            </w:r>
          </w:p>
        </w:tc>
      </w:tr>
      <w:tr w:rsidR="00672F6D" w14:paraId="653D1D09" w14:textId="77777777">
        <w:tc>
          <w:tcPr>
            <w:tcW w:w="3484" w:type="dxa"/>
          </w:tcPr>
          <w:p w14:paraId="21CFE9FD" w14:textId="77777777" w:rsidR="00672F6D" w:rsidRDefault="00000000">
            <w:pPr>
              <w:pStyle w:val="Compact"/>
            </w:pPr>
            <w:r>
              <w:rPr>
                <w:b/>
                <w:bCs/>
              </w:rPr>
              <w:t>Compliance</w:t>
            </w:r>
          </w:p>
        </w:tc>
        <w:tc>
          <w:tcPr>
            <w:tcW w:w="4435" w:type="dxa"/>
          </w:tcPr>
          <w:p w14:paraId="40505797" w14:textId="77777777" w:rsidR="00672F6D" w:rsidRDefault="00000000">
            <w:pPr>
              <w:pStyle w:val="Compact"/>
            </w:pPr>
            <w:r>
              <w:t>CBN Guidelines, NDPR, PCI-DSS, AML/CFT</w:t>
            </w:r>
          </w:p>
        </w:tc>
      </w:tr>
    </w:tbl>
    <w:p w14:paraId="748FD2A9" w14:textId="77777777" w:rsidR="00672F6D" w:rsidRDefault="00000000">
      <w:pPr>
        <w:pStyle w:val="Heading4"/>
      </w:pPr>
      <w:bookmarkStart w:id="9" w:name="transaction-processing-speeds"/>
      <w:bookmarkEnd w:id="8"/>
      <w:r>
        <w:rPr>
          <w:b/>
          <w:bCs/>
        </w:rPr>
        <w:t>Transaction Processing Speeds</w:t>
      </w:r>
    </w:p>
    <w:tbl>
      <w:tblPr>
        <w:tblStyle w:val="Table"/>
        <w:tblW w:w="0" w:type="auto"/>
        <w:tblLook w:val="0020" w:firstRow="1" w:lastRow="0" w:firstColumn="0" w:lastColumn="0" w:noHBand="0" w:noVBand="0"/>
      </w:tblPr>
      <w:tblGrid>
        <w:gridCol w:w="2800"/>
        <w:gridCol w:w="1911"/>
        <w:gridCol w:w="2077"/>
      </w:tblGrid>
      <w:tr w:rsidR="00672F6D" w14:paraId="093FC98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4C9188EB" w14:textId="77777777" w:rsidR="00672F6D" w:rsidRDefault="00000000">
            <w:pPr>
              <w:pStyle w:val="Compact"/>
            </w:pPr>
            <w:r>
              <w:t>Transaction Type</w:t>
            </w:r>
          </w:p>
        </w:tc>
        <w:tc>
          <w:tcPr>
            <w:tcW w:w="0" w:type="auto"/>
          </w:tcPr>
          <w:p w14:paraId="063E6C07" w14:textId="77777777" w:rsidR="00672F6D" w:rsidRDefault="00000000">
            <w:pPr>
              <w:pStyle w:val="Compact"/>
            </w:pPr>
            <w:r>
              <w:t>Processing Time</w:t>
            </w:r>
          </w:p>
        </w:tc>
        <w:tc>
          <w:tcPr>
            <w:tcW w:w="0" w:type="auto"/>
          </w:tcPr>
          <w:p w14:paraId="23C2F50D" w14:textId="77777777" w:rsidR="00672F6D" w:rsidRDefault="00000000">
            <w:pPr>
              <w:pStyle w:val="Compact"/>
            </w:pPr>
            <w:r>
              <w:t>Settlement Time</w:t>
            </w:r>
          </w:p>
        </w:tc>
      </w:tr>
      <w:tr w:rsidR="00672F6D" w14:paraId="6D358334" w14:textId="77777777">
        <w:tc>
          <w:tcPr>
            <w:tcW w:w="0" w:type="auto"/>
          </w:tcPr>
          <w:p w14:paraId="6F22A5F7" w14:textId="77777777" w:rsidR="00672F6D" w:rsidRDefault="00000000">
            <w:pPr>
              <w:pStyle w:val="Compact"/>
            </w:pPr>
            <w:r>
              <w:t>Internal Transfer</w:t>
            </w:r>
          </w:p>
        </w:tc>
        <w:tc>
          <w:tcPr>
            <w:tcW w:w="0" w:type="auto"/>
          </w:tcPr>
          <w:p w14:paraId="1F45ECD8" w14:textId="77777777" w:rsidR="00672F6D" w:rsidRDefault="00000000">
            <w:pPr>
              <w:pStyle w:val="Compact"/>
            </w:pPr>
            <w:r>
              <w:t>&lt;2 seconds</w:t>
            </w:r>
          </w:p>
        </w:tc>
        <w:tc>
          <w:tcPr>
            <w:tcW w:w="0" w:type="auto"/>
          </w:tcPr>
          <w:p w14:paraId="589BD489" w14:textId="77777777" w:rsidR="00672F6D" w:rsidRDefault="00000000">
            <w:pPr>
              <w:pStyle w:val="Compact"/>
            </w:pPr>
            <w:r>
              <w:t>Instant (real-time)</w:t>
            </w:r>
          </w:p>
        </w:tc>
      </w:tr>
      <w:tr w:rsidR="00672F6D" w14:paraId="0EC0BFB5" w14:textId="77777777">
        <w:tc>
          <w:tcPr>
            <w:tcW w:w="0" w:type="auto"/>
          </w:tcPr>
          <w:p w14:paraId="38F75043" w14:textId="77777777" w:rsidR="00672F6D" w:rsidRDefault="00000000">
            <w:pPr>
              <w:pStyle w:val="Compact"/>
            </w:pPr>
            <w:r>
              <w:t>External Transfer (NIBSS)</w:t>
            </w:r>
          </w:p>
        </w:tc>
        <w:tc>
          <w:tcPr>
            <w:tcW w:w="0" w:type="auto"/>
          </w:tcPr>
          <w:p w14:paraId="02CEE340" w14:textId="77777777" w:rsidR="00672F6D" w:rsidRDefault="00000000">
            <w:pPr>
              <w:pStyle w:val="Compact"/>
            </w:pPr>
            <w:r>
              <w:t>&lt;10 seconds</w:t>
            </w:r>
          </w:p>
        </w:tc>
        <w:tc>
          <w:tcPr>
            <w:tcW w:w="0" w:type="auto"/>
          </w:tcPr>
          <w:p w14:paraId="55F0B79C" w14:textId="77777777" w:rsidR="00672F6D" w:rsidRDefault="00000000">
            <w:pPr>
              <w:pStyle w:val="Compact"/>
            </w:pPr>
            <w:r>
              <w:t>Instant (T+0)</w:t>
            </w:r>
          </w:p>
        </w:tc>
      </w:tr>
      <w:tr w:rsidR="00672F6D" w14:paraId="6886CC14" w14:textId="77777777">
        <w:tc>
          <w:tcPr>
            <w:tcW w:w="0" w:type="auto"/>
          </w:tcPr>
          <w:p w14:paraId="138739AE" w14:textId="77777777" w:rsidR="00672F6D" w:rsidRDefault="00000000">
            <w:pPr>
              <w:pStyle w:val="Compact"/>
            </w:pPr>
            <w:r>
              <w:t>Bill Payment</w:t>
            </w:r>
          </w:p>
        </w:tc>
        <w:tc>
          <w:tcPr>
            <w:tcW w:w="0" w:type="auto"/>
          </w:tcPr>
          <w:p w14:paraId="45BC8128" w14:textId="77777777" w:rsidR="00672F6D" w:rsidRDefault="00000000">
            <w:pPr>
              <w:pStyle w:val="Compact"/>
            </w:pPr>
            <w:r>
              <w:t>&lt;15 seconds</w:t>
            </w:r>
          </w:p>
        </w:tc>
        <w:tc>
          <w:tcPr>
            <w:tcW w:w="0" w:type="auto"/>
          </w:tcPr>
          <w:p w14:paraId="6BB3B72B" w14:textId="77777777" w:rsidR="00672F6D" w:rsidRDefault="00000000">
            <w:pPr>
              <w:pStyle w:val="Compact"/>
            </w:pPr>
            <w:r>
              <w:t>T+0 to T+1</w:t>
            </w:r>
          </w:p>
        </w:tc>
      </w:tr>
      <w:tr w:rsidR="00672F6D" w14:paraId="3B14E7B6" w14:textId="77777777">
        <w:tc>
          <w:tcPr>
            <w:tcW w:w="0" w:type="auto"/>
          </w:tcPr>
          <w:p w14:paraId="165004D8" w14:textId="77777777" w:rsidR="00672F6D" w:rsidRDefault="00000000">
            <w:pPr>
              <w:pStyle w:val="Compact"/>
            </w:pPr>
            <w:r>
              <w:t>Account Opening</w:t>
            </w:r>
          </w:p>
        </w:tc>
        <w:tc>
          <w:tcPr>
            <w:tcW w:w="0" w:type="auto"/>
          </w:tcPr>
          <w:p w14:paraId="16D68353" w14:textId="77777777" w:rsidR="00672F6D" w:rsidRDefault="00000000">
            <w:pPr>
              <w:pStyle w:val="Compact"/>
            </w:pPr>
            <w:r>
              <w:t>&lt;5 minutes</w:t>
            </w:r>
          </w:p>
        </w:tc>
        <w:tc>
          <w:tcPr>
            <w:tcW w:w="0" w:type="auto"/>
          </w:tcPr>
          <w:p w14:paraId="3E78CB1D" w14:textId="77777777" w:rsidR="00672F6D" w:rsidRDefault="00000000">
            <w:pPr>
              <w:pStyle w:val="Compact"/>
            </w:pPr>
            <w:r>
              <w:t>Instant</w:t>
            </w:r>
          </w:p>
        </w:tc>
      </w:tr>
      <w:tr w:rsidR="00672F6D" w14:paraId="4E7E7779" w14:textId="77777777">
        <w:tc>
          <w:tcPr>
            <w:tcW w:w="0" w:type="auto"/>
          </w:tcPr>
          <w:p w14:paraId="2C09F23B" w14:textId="77777777" w:rsidR="00672F6D" w:rsidRDefault="00000000">
            <w:pPr>
              <w:pStyle w:val="Compact"/>
            </w:pPr>
            <w:r>
              <w:t>Loan Disbursement</w:t>
            </w:r>
          </w:p>
        </w:tc>
        <w:tc>
          <w:tcPr>
            <w:tcW w:w="0" w:type="auto"/>
          </w:tcPr>
          <w:p w14:paraId="149E955B" w14:textId="77777777" w:rsidR="00672F6D" w:rsidRDefault="00000000">
            <w:pPr>
              <w:pStyle w:val="Compact"/>
            </w:pPr>
            <w:r>
              <w:t>&lt;1 hour</w:t>
            </w:r>
          </w:p>
        </w:tc>
        <w:tc>
          <w:tcPr>
            <w:tcW w:w="0" w:type="auto"/>
          </w:tcPr>
          <w:p w14:paraId="22D48852" w14:textId="77777777" w:rsidR="00672F6D" w:rsidRDefault="00000000">
            <w:pPr>
              <w:pStyle w:val="Compact"/>
            </w:pPr>
            <w:r>
              <w:t>T+0</w:t>
            </w:r>
          </w:p>
        </w:tc>
      </w:tr>
    </w:tbl>
    <w:p w14:paraId="64BA33F2" w14:textId="77777777" w:rsidR="00672F6D" w:rsidRDefault="00000000">
      <w:pPr>
        <w:pStyle w:val="Heading4"/>
      </w:pPr>
      <w:bookmarkStart w:id="10" w:name="system-capacity"/>
      <w:bookmarkEnd w:id="9"/>
      <w:r>
        <w:rPr>
          <w:b/>
          <w:bCs/>
        </w:rPr>
        <w:t>System Capacity</w:t>
      </w:r>
    </w:p>
    <w:p w14:paraId="5667C6B2" w14:textId="77777777" w:rsidR="00672F6D" w:rsidRDefault="00000000">
      <w:pPr>
        <w:pStyle w:val="Compact"/>
        <w:numPr>
          <w:ilvl w:val="0"/>
          <w:numId w:val="3"/>
        </w:numPr>
      </w:pPr>
      <w:r>
        <w:rPr>
          <w:b/>
          <w:bCs/>
        </w:rPr>
        <w:t>Transactions per second:</w:t>
      </w:r>
      <w:r>
        <w:t xml:space="preserve"> 1,000 TPS</w:t>
      </w:r>
    </w:p>
    <w:p w14:paraId="663E7733" w14:textId="77777777" w:rsidR="00672F6D" w:rsidRDefault="00000000">
      <w:pPr>
        <w:pStyle w:val="Compact"/>
        <w:numPr>
          <w:ilvl w:val="0"/>
          <w:numId w:val="3"/>
        </w:numPr>
      </w:pPr>
      <w:r>
        <w:rPr>
          <w:b/>
          <w:bCs/>
        </w:rPr>
        <w:t>Daily transaction volume:</w:t>
      </w:r>
      <w:r>
        <w:t xml:space="preserve"> Up to 10 million transactions</w:t>
      </w:r>
    </w:p>
    <w:p w14:paraId="056FC5E2" w14:textId="77777777" w:rsidR="00672F6D" w:rsidRDefault="00000000">
      <w:pPr>
        <w:pStyle w:val="Compact"/>
        <w:numPr>
          <w:ilvl w:val="0"/>
          <w:numId w:val="3"/>
        </w:numPr>
      </w:pPr>
      <w:r>
        <w:rPr>
          <w:b/>
          <w:bCs/>
        </w:rPr>
        <w:t>Concurrent users:</w:t>
      </w:r>
      <w:r>
        <w:t xml:space="preserve"> 100,000+</w:t>
      </w:r>
    </w:p>
    <w:p w14:paraId="2C072739" w14:textId="77777777" w:rsidR="00672F6D" w:rsidRDefault="00000000">
      <w:pPr>
        <w:pStyle w:val="Compact"/>
        <w:numPr>
          <w:ilvl w:val="0"/>
          <w:numId w:val="3"/>
        </w:numPr>
      </w:pPr>
      <w:r>
        <w:rPr>
          <w:b/>
          <w:bCs/>
        </w:rPr>
        <w:t>Data storage:</w:t>
      </w:r>
      <w:r>
        <w:t xml:space="preserve"> Unlimited (cloud-based)</w:t>
      </w:r>
    </w:p>
    <w:p w14:paraId="2978916C" w14:textId="77777777" w:rsidR="00672F6D" w:rsidRDefault="00000000">
      <w:pPr>
        <w:pStyle w:val="Compact"/>
        <w:numPr>
          <w:ilvl w:val="0"/>
          <w:numId w:val="3"/>
        </w:numPr>
      </w:pPr>
      <w:r>
        <w:rPr>
          <w:b/>
          <w:bCs/>
        </w:rPr>
        <w:t>Geographic coverage:</w:t>
      </w:r>
      <w:r>
        <w:t xml:space="preserve"> All 36 states + FCT</w:t>
      </w:r>
    </w:p>
    <w:p w14:paraId="116F9C4D" w14:textId="77777777" w:rsidR="00672F6D" w:rsidRDefault="00975455">
      <w:r>
        <w:rPr>
          <w:noProof/>
        </w:rPr>
      </w:r>
      <w:r w:rsidR="00975455">
        <w:rPr>
          <w:noProof/>
        </w:rPr>
        <w:pict w14:anchorId="5F269CB5">
          <v:rect id="_x0000_i1028" alt="" style="width:468pt;height:.05pt;mso-width-percent:0;mso-height-percent:0;mso-width-percent:0;mso-height-percent:0" o:hralign="center" o:hrstd="t" o:hr="t"/>
        </w:pict>
      </w:r>
    </w:p>
    <w:p w14:paraId="01CBF511" w14:textId="77777777" w:rsidR="00672F6D" w:rsidRDefault="00000000">
      <w:pPr>
        <w:pStyle w:val="Heading3"/>
      </w:pPr>
      <w:bookmarkStart w:id="11" w:name="Xef1b0cba43aa6d72618146ee43e330317732257"/>
      <w:bookmarkEnd w:id="5"/>
      <w:bookmarkEnd w:id="10"/>
      <w:r>
        <w:lastRenderedPageBreak/>
        <w:t>1.c) ONBOARDING PROCESS AND KYC REQUIREMENTS</w:t>
      </w:r>
    </w:p>
    <w:p w14:paraId="08853E68" w14:textId="77777777" w:rsidR="00672F6D" w:rsidRDefault="00000000">
      <w:pPr>
        <w:pStyle w:val="Heading4"/>
      </w:pPr>
      <w:bookmarkStart w:id="12" w:name="customer-onboarding-process"/>
      <w:r>
        <w:rPr>
          <w:b/>
          <w:bCs/>
        </w:rPr>
        <w:t>Customer Onboarding Process</w:t>
      </w:r>
    </w:p>
    <w:p w14:paraId="7AB7DC38" w14:textId="77777777" w:rsidR="00672F6D" w:rsidRDefault="00000000">
      <w:pPr>
        <w:pStyle w:val="FirstParagraph"/>
      </w:pPr>
      <w:r>
        <w:rPr>
          <w:b/>
          <w:bCs/>
        </w:rPr>
        <w:t>Phase 1: Registration (2-3 minutes)</w:t>
      </w:r>
      <w:r>
        <w:t xml:space="preserve"> 1. Download OrokiiPay mobile app or access web platform 2. Enter mobile number and receive OTP verification 3. Enter personal details: - Full name (as per BVN) - Date of birth - Email address - Gender - Residential address 4. Create secure PIN and password 5. Set up biometric authentication (fingerprint/face ID)</w:t>
      </w:r>
    </w:p>
    <w:p w14:paraId="7A884944" w14:textId="77777777" w:rsidR="00672F6D" w:rsidRDefault="00000000">
      <w:pPr>
        <w:pStyle w:val="BodyText"/>
      </w:pPr>
      <w:r>
        <w:rPr>
          <w:b/>
          <w:bCs/>
        </w:rPr>
        <w:t>Phase 2: KYC Verification (3-5 minutes)</w:t>
      </w:r>
      <w:r>
        <w:t xml:space="preserve"> 1. Enter Bank Verification Number (BVN) 2. System validates BVN with NIBSS BVN database 3. System verifies name, date of birth, phone number match 4. Upload identification documents: - Valid government-issued ID (NIN, Driver’s License, Intl Passport, Voter’s Card) - Passport photograph (selfie with liveness detection) - Proof of address (utility bill &lt;3 months old) 5. AI-powered document verification 6. Enhanced Due Diligence for high-risk customers</w:t>
      </w:r>
    </w:p>
    <w:p w14:paraId="596FAD10" w14:textId="77777777" w:rsidR="00672F6D" w:rsidRDefault="00000000">
      <w:pPr>
        <w:pStyle w:val="BodyText"/>
      </w:pPr>
      <w:r>
        <w:rPr>
          <w:b/>
          <w:bCs/>
        </w:rPr>
        <w:t>Phase 3: Account Activation (Instant)</w:t>
      </w:r>
      <w:r>
        <w:t xml:space="preserve"> 1. System performs AML/CFT screening 2. Watchlist screening (PEP, sanctions lists) 3. Risk profiling based on customer data 4. Account tier assignment based on KYC level 5. Unique account number generation 6. Primary wallet creation 7. Welcome email and SMS sent 8. Instant account activation</w:t>
      </w:r>
    </w:p>
    <w:p w14:paraId="2C4F264A" w14:textId="77777777" w:rsidR="00672F6D" w:rsidRDefault="00000000">
      <w:pPr>
        <w:pStyle w:val="Heading4"/>
      </w:pPr>
      <w:bookmarkStart w:id="13" w:name="account-tiers-and-kyc-requirements"/>
      <w:bookmarkEnd w:id="12"/>
      <w:r>
        <w:rPr>
          <w:b/>
          <w:bCs/>
        </w:rPr>
        <w:t>Account Tiers and KYC Requirements</w:t>
      </w:r>
    </w:p>
    <w:p w14:paraId="737CB8CD" w14:textId="77777777" w:rsidR="00672F6D" w:rsidRDefault="00000000">
      <w:pPr>
        <w:pStyle w:val="FirstParagraph"/>
      </w:pPr>
      <w:r>
        <w:rPr>
          <w:b/>
          <w:bCs/>
        </w:rPr>
        <w:t>Tier 1: Basic Account (Individual)</w:t>
      </w:r>
      <w:r>
        <w:t xml:space="preserve"> - </w:t>
      </w:r>
      <w:r>
        <w:rPr>
          <w:b/>
          <w:bCs/>
        </w:rPr>
        <w:t>KYC Requirements:</w:t>
      </w:r>
      <w:r>
        <w:t xml:space="preserve"> - BVN verification - Phone number (validated via OTP) - Name, date of birth, address - </w:t>
      </w:r>
      <w:r>
        <w:rPr>
          <w:b/>
          <w:bCs/>
        </w:rPr>
        <w:t>Limits:</w:t>
      </w:r>
      <w:r>
        <w:t xml:space="preserve"> - Maximum balance: ₦300,000 - Daily transaction limit: ₦50,000 - KYC Level: Simplified Due Diligence</w:t>
      </w:r>
    </w:p>
    <w:p w14:paraId="12CA7B19" w14:textId="77777777" w:rsidR="00672F6D" w:rsidRDefault="00000000">
      <w:pPr>
        <w:pStyle w:val="BodyText"/>
      </w:pPr>
      <w:r>
        <w:rPr>
          <w:b/>
          <w:bCs/>
        </w:rPr>
        <w:t>Tier 2: Standard Account (Individual)</w:t>
      </w:r>
      <w:r>
        <w:t xml:space="preserve"> - </w:t>
      </w:r>
      <w:r>
        <w:rPr>
          <w:b/>
          <w:bCs/>
        </w:rPr>
        <w:t>KYC Requirements:</w:t>
      </w:r>
      <w:r>
        <w:t xml:space="preserve"> - All Tier 1 requirements - Valid government-issued ID - Passport photograph - Proof of address - </w:t>
      </w:r>
      <w:r>
        <w:rPr>
          <w:b/>
          <w:bCs/>
        </w:rPr>
        <w:t>Limits:</w:t>
      </w:r>
      <w:r>
        <w:t xml:space="preserve"> - Maximum balance: ₦5,000,000 - Daily transaction limit: ₦200,000 - KYC Level: Customer Due Diligence (CDD)</w:t>
      </w:r>
    </w:p>
    <w:p w14:paraId="7CE133D6" w14:textId="77777777" w:rsidR="00672F6D" w:rsidRDefault="00000000">
      <w:pPr>
        <w:pStyle w:val="BodyText"/>
      </w:pPr>
      <w:r>
        <w:rPr>
          <w:b/>
          <w:bCs/>
        </w:rPr>
        <w:t>Tier 3: Premium Account (Individual)</w:t>
      </w:r>
      <w:r>
        <w:t xml:space="preserve"> - </w:t>
      </w:r>
      <w:r>
        <w:rPr>
          <w:b/>
          <w:bCs/>
        </w:rPr>
        <w:t>KYC Requirements:</w:t>
      </w:r>
      <w:r>
        <w:t xml:space="preserve"> - All Tier 2 requirements - Source of funds declaration - Employment details / Business information - Reference contact - Enhanced Due Diligence for high-net-worth individuals - </w:t>
      </w:r>
      <w:r>
        <w:rPr>
          <w:b/>
          <w:bCs/>
        </w:rPr>
        <w:t>Limits:</w:t>
      </w:r>
      <w:r>
        <w:t xml:space="preserve"> - Maximum balance: Unlimited - Daily transaction limit: ₦5,000,000 - KYC Level: Enhanced Due Diligence (EDD)</w:t>
      </w:r>
    </w:p>
    <w:p w14:paraId="668E9D10" w14:textId="77777777" w:rsidR="00672F6D" w:rsidRDefault="00000000">
      <w:pPr>
        <w:pStyle w:val="BodyText"/>
      </w:pPr>
      <w:r>
        <w:rPr>
          <w:b/>
          <w:bCs/>
        </w:rPr>
        <w:t>Business/Corporate Accounts</w:t>
      </w:r>
      <w:r>
        <w:t xml:space="preserve"> - </w:t>
      </w:r>
      <w:r>
        <w:rPr>
          <w:b/>
          <w:bCs/>
        </w:rPr>
        <w:t>KYC Requirements:</w:t>
      </w:r>
      <w:r>
        <w:t xml:space="preserve"> - Certificate of Incorporation (CAC) - CAC Form 2 and 7 (Particulars of directors) - Tax Identification Number (TIN) - Memorandum and Articles of Association - Board Resolution authorizing account opening - Valid ID of all directors and signatories - BVN of all directors and signatories - Business address verification - Ultimate Beneficial Owner (UBO) identification - Proof of business operations - </w:t>
      </w:r>
      <w:r>
        <w:rPr>
          <w:b/>
          <w:bCs/>
        </w:rPr>
        <w:t>Limits:</w:t>
      </w:r>
      <w:r>
        <w:t xml:space="preserve"> - Based on business risk assessment - Daily transaction limit: Customized per business needs - KYC Level: Enhanced Due Diligence (EDD)</w:t>
      </w:r>
    </w:p>
    <w:p w14:paraId="082C667A" w14:textId="77777777" w:rsidR="00672F6D" w:rsidRDefault="00000000">
      <w:pPr>
        <w:pStyle w:val="Heading4"/>
      </w:pPr>
      <w:bookmarkStart w:id="14" w:name="X2407bd4cc13d76b66c1fe4911eb4b0ba3d6fcd7"/>
      <w:bookmarkEnd w:id="13"/>
      <w:r>
        <w:rPr>
          <w:b/>
          <w:bCs/>
        </w:rPr>
        <w:lastRenderedPageBreak/>
        <w:t>Merchant Onboarding (for Bill Payment Partners)</w:t>
      </w:r>
    </w:p>
    <w:p w14:paraId="2A640CDF" w14:textId="77777777" w:rsidR="00672F6D" w:rsidRDefault="00000000">
      <w:pPr>
        <w:pStyle w:val="FirstParagraph"/>
      </w:pPr>
      <w:r>
        <w:rPr>
          <w:b/>
          <w:bCs/>
        </w:rPr>
        <w:t>Requirements:</w:t>
      </w:r>
      <w:r>
        <w:t xml:space="preserve"> 1. Business registration (CAC certificate) 2. Tax clearance certificate 3. Business bank account verification 4. Directors’ identification and BVN 5. Merchant agreement execution 6. API integration and testing 7. Compliance review and approval 8. Go-live approval</w:t>
      </w:r>
    </w:p>
    <w:p w14:paraId="5B4E837A" w14:textId="77777777" w:rsidR="00672F6D" w:rsidRDefault="00000000">
      <w:pPr>
        <w:pStyle w:val="BodyText"/>
      </w:pPr>
      <w:r>
        <w:rPr>
          <w:b/>
          <w:bCs/>
        </w:rPr>
        <w:t>Process Duration:</w:t>
      </w:r>
      <w:r>
        <w:t xml:space="preserve"> 5-10 business days</w:t>
      </w:r>
    </w:p>
    <w:p w14:paraId="6E16CF8F" w14:textId="77777777" w:rsidR="00672F6D" w:rsidRDefault="00000000">
      <w:pPr>
        <w:pStyle w:val="Heading4"/>
      </w:pPr>
      <w:bookmarkStart w:id="15" w:name="ongoing-kyc-maintenance"/>
      <w:bookmarkEnd w:id="14"/>
      <w:r>
        <w:rPr>
          <w:b/>
          <w:bCs/>
        </w:rPr>
        <w:t>Ongoing KYC Maintenance</w:t>
      </w:r>
    </w:p>
    <w:p w14:paraId="7C25A4E5" w14:textId="77777777" w:rsidR="00672F6D" w:rsidRDefault="00000000">
      <w:pPr>
        <w:pStyle w:val="Compact"/>
        <w:numPr>
          <w:ilvl w:val="0"/>
          <w:numId w:val="4"/>
        </w:numPr>
      </w:pPr>
      <w:r>
        <w:t>Annual KYC update for all customers</w:t>
      </w:r>
    </w:p>
    <w:p w14:paraId="4B33E073" w14:textId="77777777" w:rsidR="00672F6D" w:rsidRDefault="00000000">
      <w:pPr>
        <w:pStyle w:val="Compact"/>
        <w:numPr>
          <w:ilvl w:val="0"/>
          <w:numId w:val="4"/>
        </w:numPr>
      </w:pPr>
      <w:r>
        <w:t>Transaction monitoring for unusual patterns</w:t>
      </w:r>
    </w:p>
    <w:p w14:paraId="20366DFA" w14:textId="77777777" w:rsidR="00672F6D" w:rsidRDefault="00000000">
      <w:pPr>
        <w:pStyle w:val="Compact"/>
        <w:numPr>
          <w:ilvl w:val="0"/>
          <w:numId w:val="4"/>
        </w:numPr>
      </w:pPr>
      <w:r>
        <w:t>Periodic Enhanced Due Diligence for high-risk customers</w:t>
      </w:r>
    </w:p>
    <w:p w14:paraId="6325CD42" w14:textId="77777777" w:rsidR="00672F6D" w:rsidRDefault="00000000">
      <w:pPr>
        <w:pStyle w:val="Compact"/>
        <w:numPr>
          <w:ilvl w:val="0"/>
          <w:numId w:val="4"/>
        </w:numPr>
      </w:pPr>
      <w:r>
        <w:t>Automatic flagging of dormant accounts</w:t>
      </w:r>
    </w:p>
    <w:p w14:paraId="3C405B15" w14:textId="77777777" w:rsidR="00672F6D" w:rsidRDefault="00000000">
      <w:pPr>
        <w:pStyle w:val="Compact"/>
        <w:numPr>
          <w:ilvl w:val="0"/>
          <w:numId w:val="4"/>
        </w:numPr>
      </w:pPr>
      <w:r>
        <w:t>Re-verification when customer details change</w:t>
      </w:r>
    </w:p>
    <w:p w14:paraId="0BF30302" w14:textId="77777777" w:rsidR="00672F6D" w:rsidRDefault="00000000">
      <w:pPr>
        <w:pStyle w:val="Compact"/>
        <w:numPr>
          <w:ilvl w:val="0"/>
          <w:numId w:val="4"/>
        </w:numPr>
      </w:pPr>
      <w:r>
        <w:t>Continuous screening against watchlists</w:t>
      </w:r>
    </w:p>
    <w:p w14:paraId="04C7170E" w14:textId="77777777" w:rsidR="00672F6D" w:rsidRDefault="00975455">
      <w:r>
        <w:rPr>
          <w:noProof/>
        </w:rPr>
      </w:r>
      <w:r w:rsidR="00975455">
        <w:rPr>
          <w:noProof/>
        </w:rPr>
        <w:pict w14:anchorId="055A4485">
          <v:rect id="_x0000_i1029" alt="" style="width:468pt;height:.05pt;mso-width-percent:0;mso-height-percent:0;mso-width-percent:0;mso-height-percent:0" o:hralign="center" o:hrstd="t" o:hr="t"/>
        </w:pict>
      </w:r>
    </w:p>
    <w:p w14:paraId="64CC37D2" w14:textId="77777777" w:rsidR="00672F6D" w:rsidRDefault="00000000">
      <w:pPr>
        <w:pStyle w:val="Heading3"/>
      </w:pPr>
      <w:bookmarkStart w:id="16" w:name="d-features-and-benefits-of-the-product"/>
      <w:bookmarkEnd w:id="11"/>
      <w:bookmarkEnd w:id="15"/>
      <w:r>
        <w:t>1.d) FEATURES AND BENEFITS OF THE PRODUCT</w:t>
      </w:r>
    </w:p>
    <w:p w14:paraId="098654ED" w14:textId="77777777" w:rsidR="00672F6D" w:rsidRDefault="00000000">
      <w:pPr>
        <w:pStyle w:val="Heading4"/>
      </w:pPr>
      <w:bookmarkStart w:id="17" w:name="core-banking-features"/>
      <w:r>
        <w:rPr>
          <w:b/>
          <w:bCs/>
        </w:rPr>
        <w:t>Core Banking Features</w:t>
      </w:r>
    </w:p>
    <w:p w14:paraId="0174AF37" w14:textId="77777777" w:rsidR="00672F6D" w:rsidRDefault="00000000">
      <w:pPr>
        <w:pStyle w:val="FirstParagraph"/>
      </w:pPr>
      <w:r>
        <w:rPr>
          <w:b/>
          <w:bCs/>
        </w:rPr>
        <w:t>1. Digital Account Management</w:t>
      </w:r>
      <w:r>
        <w:t xml:space="preserve"> - Instant account opening (100% digital) - Multiple account types (Savings, Current, Fixed Deposit) - Real-time balance updates - Mini-statement and full statement generation - Account freezing/unfreezing - Multiple currency support (NGN, USD, EUR, GBP)</w:t>
      </w:r>
    </w:p>
    <w:p w14:paraId="74727D69" w14:textId="77777777" w:rsidR="00672F6D" w:rsidRDefault="00000000">
      <w:pPr>
        <w:pStyle w:val="BodyText"/>
      </w:pPr>
      <w:r>
        <w:rPr>
          <w:b/>
          <w:bCs/>
        </w:rPr>
        <w:t>2. Fund Transfer Services</w:t>
      </w:r>
      <w:r>
        <w:t xml:space="preserve"> - Internal transfers (same bank) - Instant, Free - External transfers (NIBSS integration) - Real-time, Competitive fees - International transfers (via partners) - T+1 - Scheduled/recurring transfers - Bulk payments for businesses - Transfer beneficiary management - Transfer history and tracking</w:t>
      </w:r>
    </w:p>
    <w:p w14:paraId="67421A55" w14:textId="77777777" w:rsidR="00672F6D" w:rsidRDefault="00000000">
      <w:pPr>
        <w:pStyle w:val="BodyText"/>
      </w:pPr>
      <w:r>
        <w:rPr>
          <w:b/>
          <w:bCs/>
        </w:rPr>
        <w:t>3. Bill Payment Services</w:t>
      </w:r>
      <w:r>
        <w:t xml:space="preserve"> - Airtime and data purchase - Electricity bill payments (AEDC, EKEDC, IKEDC, etc.) - Cable TV subscriptions (DSTV, GOTV, Startimes) - Internet service providers - Government payments (taxes, fees) - School fees payment - Insurance premium payments</w:t>
      </w:r>
    </w:p>
    <w:p w14:paraId="6DF9178D" w14:textId="77777777" w:rsidR="00672F6D" w:rsidRDefault="00000000">
      <w:pPr>
        <w:pStyle w:val="BodyText"/>
      </w:pPr>
      <w:r>
        <w:rPr>
          <w:b/>
          <w:bCs/>
        </w:rPr>
        <w:t>4. Savings Products</w:t>
      </w:r>
      <w:r>
        <w:t xml:space="preserve"> - </w:t>
      </w:r>
      <w:r>
        <w:rPr>
          <w:b/>
          <w:bCs/>
        </w:rPr>
        <w:t>Regular Savings:</w:t>
      </w:r>
      <w:r>
        <w:t xml:space="preserve"> Flexible savings with 4-6% interest p.a. - </w:t>
      </w:r>
      <w:r>
        <w:rPr>
          <w:b/>
          <w:bCs/>
        </w:rPr>
        <w:t>High-Yield Savings:</w:t>
      </w:r>
      <w:r>
        <w:t xml:space="preserve"> Tiered interest rates up to 12% p.a. - </w:t>
      </w:r>
      <w:r>
        <w:rPr>
          <w:b/>
          <w:bCs/>
        </w:rPr>
        <w:t>Goal-Based Savings:</w:t>
      </w:r>
      <w:r>
        <w:t xml:space="preserve"> Targeted savings with milestone tracking - </w:t>
      </w:r>
      <w:r>
        <w:rPr>
          <w:b/>
          <w:bCs/>
        </w:rPr>
        <w:t>Locked Savings:</w:t>
      </w:r>
      <w:r>
        <w:t xml:space="preserve"> Time-locked deposits with premium rates up to 15% p.a. - </w:t>
      </w:r>
      <w:r>
        <w:rPr>
          <w:b/>
          <w:bCs/>
        </w:rPr>
        <w:t>Save-as-You-Transact:</w:t>
      </w:r>
      <w:r>
        <w:t xml:space="preserve"> Automatic savings on each transaction</w:t>
      </w:r>
    </w:p>
    <w:p w14:paraId="080972EA" w14:textId="77777777" w:rsidR="00672F6D" w:rsidRDefault="00000000">
      <w:pPr>
        <w:pStyle w:val="BodyText"/>
      </w:pPr>
      <w:r>
        <w:rPr>
          <w:b/>
          <w:bCs/>
        </w:rPr>
        <w:t>5. Loan Products</w:t>
      </w:r>
      <w:r>
        <w:t xml:space="preserve"> - </w:t>
      </w:r>
      <w:r>
        <w:rPr>
          <w:b/>
          <w:bCs/>
        </w:rPr>
        <w:t>Personal Loans:</w:t>
      </w:r>
      <w:r>
        <w:t xml:space="preserve"> Unsecured loans up to ₦500,000 - </w:t>
      </w:r>
      <w:r>
        <w:rPr>
          <w:b/>
          <w:bCs/>
        </w:rPr>
        <w:t>Business Loans:</w:t>
      </w:r>
      <w:r>
        <w:t xml:space="preserve"> SME financing up to ₦5,000,000 - </w:t>
      </w:r>
      <w:r>
        <w:rPr>
          <w:b/>
          <w:bCs/>
        </w:rPr>
        <w:t>Quick Loans:</w:t>
      </w:r>
      <w:r>
        <w:t xml:space="preserve"> Instant micro-loans up to ₦50,000 (AI-approved) - </w:t>
      </w:r>
      <w:r>
        <w:rPr>
          <w:b/>
          <w:bCs/>
        </w:rPr>
        <w:t>Overdraft Facility:</w:t>
      </w:r>
      <w:r>
        <w:t xml:space="preserve"> Pre-approved credit line - Interest rates: 18-28% p.a. </w:t>
      </w:r>
      <w:r>
        <w:lastRenderedPageBreak/>
        <w:t>depending on credit score - Tenure: 3-36 months - No collateral for loans &lt;₦500,000 (for qualified customers)</w:t>
      </w:r>
    </w:p>
    <w:p w14:paraId="6D8A23B1" w14:textId="77777777" w:rsidR="00672F6D" w:rsidRDefault="00000000">
      <w:pPr>
        <w:pStyle w:val="BodyText"/>
      </w:pPr>
      <w:r>
        <w:rPr>
          <w:b/>
          <w:bCs/>
        </w:rPr>
        <w:t>6. AI-Powered Financial Intelligence</w:t>
      </w:r>
      <w:r>
        <w:t xml:space="preserve"> - Conversational AI assistant - Voice-activated banking commands - Smart spending insights and analytics - Personalized financial advice - Fraud detection and alerts - Automated savings recommendations - Budget tracking and alerts</w:t>
      </w:r>
    </w:p>
    <w:p w14:paraId="67882F57" w14:textId="77777777" w:rsidR="00672F6D" w:rsidRDefault="00000000">
      <w:pPr>
        <w:pStyle w:val="BodyText"/>
      </w:pPr>
      <w:r>
        <w:rPr>
          <w:b/>
          <w:bCs/>
        </w:rPr>
        <w:t>7. Security Features</w:t>
      </w:r>
      <w:r>
        <w:t xml:space="preserve"> - Biometric authentication (fingerprint, face ID) - 4-digit transaction PIN - Two-factor authentication (2FA) - Device fingerprinting - Real-time fraud monitoring - Transaction notifications (SMS, push, email) - Remote card/account blocking - Session timeout and auto-logout</w:t>
      </w:r>
    </w:p>
    <w:p w14:paraId="6E8D07FA" w14:textId="77777777" w:rsidR="00672F6D" w:rsidRDefault="00000000">
      <w:pPr>
        <w:pStyle w:val="BodyText"/>
      </w:pPr>
      <w:r>
        <w:rPr>
          <w:b/>
          <w:bCs/>
        </w:rPr>
        <w:t>8. Reporting and Analytics</w:t>
      </w:r>
      <w:r>
        <w:t xml:space="preserve"> - Real-time transaction history - Spending categorization - Export to PDF/Excel - Tax reporting summaries - Custom date range reports - Visual spending charts - Monthly statements (automated)</w:t>
      </w:r>
    </w:p>
    <w:p w14:paraId="3377E6D3" w14:textId="77777777" w:rsidR="00672F6D" w:rsidRDefault="00000000">
      <w:pPr>
        <w:pStyle w:val="Heading4"/>
      </w:pPr>
      <w:bookmarkStart w:id="18" w:name="customer-benefits"/>
      <w:bookmarkEnd w:id="17"/>
      <w:r>
        <w:rPr>
          <w:b/>
          <w:bCs/>
        </w:rPr>
        <w:t>Customer Benefits</w:t>
      </w:r>
    </w:p>
    <w:p w14:paraId="19DF00CD" w14:textId="77777777" w:rsidR="00672F6D" w:rsidRDefault="00000000">
      <w:pPr>
        <w:pStyle w:val="FirstParagraph"/>
      </w:pPr>
      <w:r>
        <w:rPr>
          <w:b/>
          <w:bCs/>
        </w:rPr>
        <w:t>For Individual Customers:</w:t>
      </w:r>
      <w:r>
        <w:t xml:space="preserve"> 1. </w:t>
      </w:r>
      <w:r>
        <w:rPr>
          <w:b/>
          <w:bCs/>
        </w:rPr>
        <w:t>Convenience:</w:t>
      </w:r>
      <w:r>
        <w:t xml:space="preserve"> 24/7 banking from anywhere 2. </w:t>
      </w:r>
      <w:r>
        <w:rPr>
          <w:b/>
          <w:bCs/>
        </w:rPr>
        <w:t>Speed:</w:t>
      </w:r>
      <w:r>
        <w:t xml:space="preserve"> Instant account opening, real-time transfers 3. </w:t>
      </w:r>
      <w:r>
        <w:rPr>
          <w:b/>
          <w:bCs/>
        </w:rPr>
        <w:t>Cost Savings:</w:t>
      </w:r>
      <w:r>
        <w:t xml:space="preserve"> Lower fees vs traditional banking 4. </w:t>
      </w:r>
      <w:r>
        <w:rPr>
          <w:b/>
          <w:bCs/>
        </w:rPr>
        <w:t>Financial Inclusion:</w:t>
      </w:r>
      <w:r>
        <w:t xml:space="preserve"> Access to credit and savings products 5. </w:t>
      </w:r>
      <w:r>
        <w:rPr>
          <w:b/>
          <w:bCs/>
        </w:rPr>
        <w:t>AI Assistance:</w:t>
      </w:r>
      <w:r>
        <w:t xml:space="preserve"> Personalized financial guidance 6. </w:t>
      </w:r>
      <w:r>
        <w:rPr>
          <w:b/>
          <w:bCs/>
        </w:rPr>
        <w:t>Security:</w:t>
      </w:r>
      <w:r>
        <w:t xml:space="preserve"> Multi-layer security protection 7. </w:t>
      </w:r>
      <w:r>
        <w:rPr>
          <w:b/>
          <w:bCs/>
        </w:rPr>
        <w:t>Transparency:</w:t>
      </w:r>
      <w:r>
        <w:t xml:space="preserve"> Real-time transaction updates 8. </w:t>
      </w:r>
      <w:r>
        <w:rPr>
          <w:b/>
          <w:bCs/>
        </w:rPr>
        <w:t>No Hidden Charges:</w:t>
      </w:r>
      <w:r>
        <w:t xml:space="preserve"> All fees disclosed upfront 9. </w:t>
      </w:r>
      <w:r>
        <w:rPr>
          <w:b/>
          <w:bCs/>
        </w:rPr>
        <w:t>Competitive Interest Rates:</w:t>
      </w:r>
      <w:r>
        <w:t xml:space="preserve"> Higher returns on savings 10. </w:t>
      </w:r>
      <w:r>
        <w:rPr>
          <w:b/>
          <w:bCs/>
        </w:rPr>
        <w:t>Accessibility:</w:t>
      </w:r>
      <w:r>
        <w:t xml:space="preserve"> Mobile, web, and USSD access</w:t>
      </w:r>
    </w:p>
    <w:p w14:paraId="1B2E6B47" w14:textId="77777777" w:rsidR="00672F6D" w:rsidRDefault="00000000">
      <w:pPr>
        <w:pStyle w:val="BodyText"/>
      </w:pPr>
      <w:r>
        <w:rPr>
          <w:b/>
          <w:bCs/>
        </w:rPr>
        <w:t>For Business Customers:</w:t>
      </w:r>
      <w:r>
        <w:t xml:space="preserve"> 1. </w:t>
      </w:r>
      <w:r>
        <w:rPr>
          <w:b/>
          <w:bCs/>
        </w:rPr>
        <w:t>Efficient Cash Management:</w:t>
      </w:r>
      <w:r>
        <w:t xml:space="preserve"> Real-time visibility 2. </w:t>
      </w:r>
      <w:r>
        <w:rPr>
          <w:b/>
          <w:bCs/>
        </w:rPr>
        <w:t>Bulk Payment Processing:</w:t>
      </w:r>
      <w:r>
        <w:t xml:space="preserve"> Handle payroll, supplier payments 3. </w:t>
      </w:r>
      <w:r>
        <w:rPr>
          <w:b/>
          <w:bCs/>
        </w:rPr>
        <w:t>API Integration:</w:t>
      </w:r>
      <w:r>
        <w:t xml:space="preserve"> Connect to business systems 4. </w:t>
      </w:r>
      <w:r>
        <w:rPr>
          <w:b/>
          <w:bCs/>
        </w:rPr>
        <w:t>Multi-user Access:</w:t>
      </w:r>
      <w:r>
        <w:t xml:space="preserve"> Role-based permissions 5. </w:t>
      </w:r>
      <w:r>
        <w:rPr>
          <w:b/>
          <w:bCs/>
        </w:rPr>
        <w:t>Detailed Reporting:</w:t>
      </w:r>
      <w:r>
        <w:t xml:space="preserve"> Transaction analytics 6. </w:t>
      </w:r>
      <w:r>
        <w:rPr>
          <w:b/>
          <w:bCs/>
        </w:rPr>
        <w:t>Working Capital Loans:</w:t>
      </w:r>
      <w:r>
        <w:t xml:space="preserve"> Fast business financing 7. </w:t>
      </w:r>
      <w:r>
        <w:rPr>
          <w:b/>
          <w:bCs/>
        </w:rPr>
        <w:t>Payment Collection:</w:t>
      </w:r>
      <w:r>
        <w:t xml:space="preserve"> Virtual accounts, payment links 8. </w:t>
      </w:r>
      <w:r>
        <w:rPr>
          <w:b/>
          <w:bCs/>
        </w:rPr>
        <w:t>Reconciliation Tools:</w:t>
      </w:r>
      <w:r>
        <w:t xml:space="preserve"> Automated matching 9. </w:t>
      </w:r>
      <w:r>
        <w:rPr>
          <w:b/>
          <w:bCs/>
        </w:rPr>
        <w:t>Scalability:</w:t>
      </w:r>
      <w:r>
        <w:t xml:space="preserve"> Grows with business needs 10. </w:t>
      </w:r>
      <w:r>
        <w:rPr>
          <w:b/>
          <w:bCs/>
        </w:rPr>
        <w:t>Dedicated Support:</w:t>
      </w:r>
      <w:r>
        <w:t xml:space="preserve"> Priority customer service</w:t>
      </w:r>
    </w:p>
    <w:p w14:paraId="5ED63C1D" w14:textId="77777777" w:rsidR="00672F6D" w:rsidRDefault="00000000">
      <w:pPr>
        <w:pStyle w:val="BodyText"/>
      </w:pPr>
      <w:r>
        <w:rPr>
          <w:b/>
          <w:bCs/>
        </w:rPr>
        <w:t>For FMFB (Financial Institution):</w:t>
      </w:r>
      <w:r>
        <w:t xml:space="preserve"> 1. </w:t>
      </w:r>
      <w:r>
        <w:rPr>
          <w:b/>
          <w:bCs/>
        </w:rPr>
        <w:t>Digital Transformation:</w:t>
      </w:r>
      <w:r>
        <w:t xml:space="preserve"> Modern banking infrastructure 2. </w:t>
      </w:r>
      <w:r>
        <w:rPr>
          <w:b/>
          <w:bCs/>
        </w:rPr>
        <w:t>Cost Reduction:</w:t>
      </w:r>
      <w:r>
        <w:t xml:space="preserve"> Lower operational costs vs branch banking 3. </w:t>
      </w:r>
      <w:r>
        <w:rPr>
          <w:b/>
          <w:bCs/>
        </w:rPr>
        <w:t>Scalability:</w:t>
      </w:r>
      <w:r>
        <w:t xml:space="preserve"> Serve unlimited customers 4. </w:t>
      </w:r>
      <w:r>
        <w:rPr>
          <w:b/>
          <w:bCs/>
        </w:rPr>
        <w:t>Regulatory Compliance:</w:t>
      </w:r>
      <w:r>
        <w:t xml:space="preserve"> Built-in CBN compliance 5. </w:t>
      </w:r>
      <w:r>
        <w:rPr>
          <w:b/>
          <w:bCs/>
        </w:rPr>
        <w:t>Revenue Growth:</w:t>
      </w:r>
      <w:r>
        <w:t xml:space="preserve"> Multiple revenue streams 6. </w:t>
      </w:r>
      <w:r>
        <w:rPr>
          <w:b/>
          <w:bCs/>
        </w:rPr>
        <w:t>Customer Insights:</w:t>
      </w:r>
      <w:r>
        <w:t xml:space="preserve"> Data-driven decision making 7. </w:t>
      </w:r>
      <w:r>
        <w:rPr>
          <w:b/>
          <w:bCs/>
        </w:rPr>
        <w:t>Competitive Advantage:</w:t>
      </w:r>
      <w:r>
        <w:t xml:space="preserve"> Match fintech capabilities 8. </w:t>
      </w:r>
      <w:r>
        <w:rPr>
          <w:b/>
          <w:bCs/>
        </w:rPr>
        <w:t>Risk Management:</w:t>
      </w:r>
      <w:r>
        <w:t xml:space="preserve"> Advanced fraud detection 9. </w:t>
      </w:r>
      <w:r>
        <w:rPr>
          <w:b/>
          <w:bCs/>
        </w:rPr>
        <w:t>Operational Efficiency:</w:t>
      </w:r>
      <w:r>
        <w:t xml:space="preserve"> Automated processes 10. </w:t>
      </w:r>
      <w:r>
        <w:rPr>
          <w:b/>
          <w:bCs/>
        </w:rPr>
        <w:t>Market Expansion:</w:t>
      </w:r>
      <w:r>
        <w:t xml:space="preserve"> Reach customers nationwide</w:t>
      </w:r>
    </w:p>
    <w:p w14:paraId="5BCCFCA6" w14:textId="77777777" w:rsidR="00672F6D" w:rsidRDefault="00000000">
      <w:pPr>
        <w:pStyle w:val="Heading4"/>
      </w:pPr>
      <w:bookmarkStart w:id="19" w:name="value-proposition"/>
      <w:bookmarkEnd w:id="18"/>
      <w:r>
        <w:rPr>
          <w:b/>
          <w:bCs/>
        </w:rPr>
        <w:lastRenderedPageBreak/>
        <w:t>Value Proposition</w:t>
      </w:r>
    </w:p>
    <w:p w14:paraId="62055D85" w14:textId="77777777" w:rsidR="00672F6D" w:rsidRDefault="00000000">
      <w:pPr>
        <w:pStyle w:val="FirstParagraph"/>
      </w:pPr>
      <w:r>
        <w:rPr>
          <w:b/>
          <w:bCs/>
        </w:rPr>
        <w:t>For Underbanked/Unbanked Population:</w:t>
      </w:r>
      <w:r>
        <w:t xml:space="preserve"> - Provides access to formal financial services - No minimum balance requirements on basic accounts - Low-cost transactions - Financial literacy through AI assistant - Micro-credit access for small businesses</w:t>
      </w:r>
    </w:p>
    <w:p w14:paraId="02E1A2C5" w14:textId="77777777" w:rsidR="00672F6D" w:rsidRDefault="00000000">
      <w:pPr>
        <w:pStyle w:val="BodyText"/>
      </w:pPr>
      <w:r>
        <w:rPr>
          <w:b/>
          <w:bCs/>
        </w:rPr>
        <w:t>For Tech-Savvy Urban Population:</w:t>
      </w:r>
      <w:r>
        <w:t xml:space="preserve"> - Modern, intuitive user interface - Feature parity with international fintech apps - AI-powered personalization - Seamless multi-channel experience - Advanced security and privacy controls</w:t>
      </w:r>
    </w:p>
    <w:p w14:paraId="252DFED0" w14:textId="77777777" w:rsidR="00672F6D" w:rsidRDefault="00000000">
      <w:pPr>
        <w:pStyle w:val="BodyText"/>
      </w:pPr>
      <w:r>
        <w:rPr>
          <w:b/>
          <w:bCs/>
        </w:rPr>
        <w:t>For Diaspora Community:</w:t>
      </w:r>
      <w:r>
        <w:t xml:space="preserve"> - Multi-currency support - International transfer capabilities - Remote account management - Investment opportunities in Nigeria</w:t>
      </w:r>
    </w:p>
    <w:p w14:paraId="70954196" w14:textId="77777777" w:rsidR="00672F6D" w:rsidRDefault="00975455">
      <w:r>
        <w:rPr>
          <w:noProof/>
        </w:rPr>
      </w:r>
      <w:r w:rsidR="00975455">
        <w:rPr>
          <w:noProof/>
        </w:rPr>
        <w:pict w14:anchorId="61ABC22B">
          <v:rect id="_x0000_i1030" alt="" style="width:468pt;height:.05pt;mso-width-percent:0;mso-height-percent:0;mso-width-percent:0;mso-height-percent:0" o:hralign="center" o:hrstd="t" o:hr="t"/>
        </w:pict>
      </w:r>
    </w:p>
    <w:p w14:paraId="29020809" w14:textId="77777777" w:rsidR="00672F6D" w:rsidRDefault="00000000">
      <w:pPr>
        <w:pStyle w:val="Heading3"/>
      </w:pPr>
      <w:bookmarkStart w:id="20" w:name="e-security-features-of-the-product"/>
      <w:bookmarkEnd w:id="16"/>
      <w:bookmarkEnd w:id="19"/>
      <w:r>
        <w:t>1.e) SECURITY FEATURES OF THE PRODUCT</w:t>
      </w:r>
    </w:p>
    <w:p w14:paraId="4DFB145D" w14:textId="77777777" w:rsidR="00672F6D" w:rsidRDefault="00000000">
      <w:pPr>
        <w:pStyle w:val="Heading4"/>
      </w:pPr>
      <w:bookmarkStart w:id="21" w:name="authentication-security"/>
      <w:r>
        <w:rPr>
          <w:b/>
          <w:bCs/>
        </w:rPr>
        <w:t>1. Authentication Security</w:t>
      </w:r>
    </w:p>
    <w:p w14:paraId="34491E7C" w14:textId="77777777" w:rsidR="00672F6D" w:rsidRDefault="00000000">
      <w:pPr>
        <w:pStyle w:val="FirstParagraph"/>
      </w:pPr>
      <w:r>
        <w:rPr>
          <w:b/>
          <w:bCs/>
        </w:rPr>
        <w:t>Multi-Factor Authentication (MFA):</w:t>
      </w:r>
      <w:r>
        <w:t xml:space="preserve"> - Something you know: PIN, password - Something you have: Mobile device, registered phone number - Something you are: Biometric (fingerprint, facial recognition)</w:t>
      </w:r>
    </w:p>
    <w:p w14:paraId="742347B2" w14:textId="77777777" w:rsidR="00672F6D" w:rsidRDefault="00000000">
      <w:pPr>
        <w:pStyle w:val="BodyText"/>
      </w:pPr>
      <w:r>
        <w:rPr>
          <w:b/>
          <w:bCs/>
        </w:rPr>
        <w:t>Biometric Authentication:</w:t>
      </w:r>
      <w:r>
        <w:t xml:space="preserve"> - Fingerprint scanner integration (iOS Touch ID, Android Fingerprint API) - Facial recognition (iOS Face ID, Android Face Unlock) - Liveness detection to prevent spoofing - Encrypted biometric data storage on device (never transmitted)</w:t>
      </w:r>
    </w:p>
    <w:p w14:paraId="088270E7" w14:textId="77777777" w:rsidR="00672F6D" w:rsidRDefault="00000000">
      <w:pPr>
        <w:pStyle w:val="BodyText"/>
      </w:pPr>
      <w:r>
        <w:rPr>
          <w:b/>
          <w:bCs/>
        </w:rPr>
        <w:t>Session Management:</w:t>
      </w:r>
      <w:r>
        <w:t xml:space="preserve"> - Automatic session timeout after 5 minutes of inactivity - Concurrent session limit (max 2 active sessions) - Device tracking and management - Remote session termination capability - Suspicious login alerts</w:t>
      </w:r>
    </w:p>
    <w:p w14:paraId="0F31FD5A" w14:textId="77777777" w:rsidR="00672F6D" w:rsidRDefault="00000000">
      <w:pPr>
        <w:pStyle w:val="Heading4"/>
      </w:pPr>
      <w:bookmarkStart w:id="22" w:name="data-security"/>
      <w:bookmarkEnd w:id="21"/>
      <w:r>
        <w:rPr>
          <w:b/>
          <w:bCs/>
        </w:rPr>
        <w:t>2. Data Security</w:t>
      </w:r>
    </w:p>
    <w:p w14:paraId="0BD1185A" w14:textId="77777777" w:rsidR="00672F6D" w:rsidRDefault="00000000">
      <w:pPr>
        <w:pStyle w:val="FirstParagraph"/>
      </w:pPr>
      <w:r>
        <w:rPr>
          <w:b/>
          <w:bCs/>
        </w:rPr>
        <w:t>Encryption:</w:t>
      </w:r>
      <w:r>
        <w:t xml:space="preserve"> - </w:t>
      </w:r>
      <w:r>
        <w:rPr>
          <w:b/>
          <w:bCs/>
        </w:rPr>
        <w:t>Data in Transit:</w:t>
      </w:r>
      <w:r>
        <w:t xml:space="preserve"> TLS 1.3 with Perfect Forward Secrecy - </w:t>
      </w:r>
      <w:r>
        <w:rPr>
          <w:b/>
          <w:bCs/>
        </w:rPr>
        <w:t>Data at Rest:</w:t>
      </w:r>
      <w:r>
        <w:t xml:space="preserve"> AES-256 encryption for all sensitive data - </w:t>
      </w:r>
      <w:r>
        <w:rPr>
          <w:b/>
          <w:bCs/>
        </w:rPr>
        <w:t>Database:</w:t>
      </w:r>
      <w:r>
        <w:t xml:space="preserve"> Encrypted columns for PII, PINs, financial data - </w:t>
      </w:r>
      <w:r>
        <w:rPr>
          <w:b/>
          <w:bCs/>
        </w:rPr>
        <w:t>Backups:</w:t>
      </w:r>
      <w:r>
        <w:t xml:space="preserve"> Encrypted backup files with secure key management - </w:t>
      </w:r>
      <w:r>
        <w:rPr>
          <w:b/>
          <w:bCs/>
        </w:rPr>
        <w:t>Key Management:</w:t>
      </w:r>
      <w:r>
        <w:t xml:space="preserve"> Hardware Security Module (HSM) for production keys</w:t>
      </w:r>
    </w:p>
    <w:p w14:paraId="6F9FE014" w14:textId="77777777" w:rsidR="00672F6D" w:rsidRDefault="00000000">
      <w:pPr>
        <w:pStyle w:val="BodyText"/>
      </w:pPr>
      <w:r>
        <w:rPr>
          <w:b/>
          <w:bCs/>
        </w:rPr>
        <w:t>Data Storage:</w:t>
      </w:r>
      <w:r>
        <w:t xml:space="preserve"> - Database-per-tenant isolation (multi-tenant security) - Encrypted transaction logs - Secure credential storage (never plain text) - PCI-DSS compliant card data handling - Separate encrypted storage for documents</w:t>
      </w:r>
    </w:p>
    <w:p w14:paraId="63643F9F" w14:textId="77777777" w:rsidR="00672F6D" w:rsidRDefault="00000000">
      <w:pPr>
        <w:pStyle w:val="BodyText"/>
      </w:pPr>
      <w:r>
        <w:rPr>
          <w:b/>
          <w:bCs/>
        </w:rPr>
        <w:t>Secure Communication:</w:t>
      </w:r>
      <w:r>
        <w:t xml:space="preserve"> - Certificate pinning in mobile apps - API request signing with HMAC-SHA256 - Token-based authentication (JWT) - Short-lived access tokens (24 hours) - Refresh token rotation</w:t>
      </w:r>
    </w:p>
    <w:p w14:paraId="17E9A73B" w14:textId="77777777" w:rsidR="00672F6D" w:rsidRDefault="00000000">
      <w:pPr>
        <w:pStyle w:val="Heading4"/>
      </w:pPr>
      <w:bookmarkStart w:id="23" w:name="transaction-security"/>
      <w:bookmarkEnd w:id="22"/>
      <w:r>
        <w:rPr>
          <w:b/>
          <w:bCs/>
        </w:rPr>
        <w:lastRenderedPageBreak/>
        <w:t>3. Transaction Security</w:t>
      </w:r>
    </w:p>
    <w:p w14:paraId="79C14E8F" w14:textId="77777777" w:rsidR="00672F6D" w:rsidRDefault="00000000">
      <w:pPr>
        <w:pStyle w:val="FirstParagraph"/>
      </w:pPr>
      <w:r>
        <w:rPr>
          <w:b/>
          <w:bCs/>
        </w:rPr>
        <w:t>Pre-Transaction Validation:</w:t>
      </w:r>
      <w:r>
        <w:t xml:space="preserve"> - PIN verification for all financial transactions - Biometric confirmation for high-value transactions (&gt;₦50,000) - Daily and monthly transaction limit enforcement - Available balance verification - Duplicate transaction prevention</w:t>
      </w:r>
    </w:p>
    <w:p w14:paraId="07EFB2C6" w14:textId="77777777" w:rsidR="00672F6D" w:rsidRDefault="00000000">
      <w:pPr>
        <w:pStyle w:val="BodyText"/>
      </w:pPr>
      <w:r>
        <w:rPr>
          <w:b/>
          <w:bCs/>
        </w:rPr>
        <w:t>Real-Time Fraud Detection:</w:t>
      </w:r>
      <w:r>
        <w:t xml:space="preserve"> - AI-powered transaction analysis (&lt;500ms) - Behavioral biometrics (typing patterns, device usage) - Geolocation verification - Device fingerprinting - Velocity checks (transaction frequency) - Amount anomaly detection - Risk scoring for every transaction</w:t>
      </w:r>
    </w:p>
    <w:p w14:paraId="11A9FBEC" w14:textId="77777777" w:rsidR="00672F6D" w:rsidRDefault="00000000">
      <w:pPr>
        <w:pStyle w:val="BodyText"/>
      </w:pPr>
      <w:r>
        <w:rPr>
          <w:b/>
          <w:bCs/>
        </w:rPr>
        <w:t>Post-Transaction Monitoring:</w:t>
      </w:r>
      <w:r>
        <w:t xml:space="preserve"> - Real-time transaction notifications - Unusual activity alerts - Automated transaction reversals for confirmed fraud - 24/7 fraud monitoring team - Customer transaction dispute mechanism</w:t>
      </w:r>
    </w:p>
    <w:p w14:paraId="413243BB" w14:textId="77777777" w:rsidR="00672F6D" w:rsidRDefault="00000000">
      <w:pPr>
        <w:pStyle w:val="BodyText"/>
      </w:pPr>
      <w:r>
        <w:rPr>
          <w:b/>
          <w:bCs/>
        </w:rPr>
        <w:t>Transaction Limits:</w:t>
      </w:r>
      <w:r>
        <w:t xml:space="preserve"> - Per-transaction limits based on account tier - Daily cumulative limits - Monthly cumulative limits - Merchant category restrictions - Geographic restrictions (optional)</w:t>
      </w:r>
    </w:p>
    <w:p w14:paraId="405D4336" w14:textId="77777777" w:rsidR="00672F6D" w:rsidRDefault="00000000">
      <w:pPr>
        <w:pStyle w:val="Heading4"/>
      </w:pPr>
      <w:bookmarkStart w:id="24" w:name="network-security"/>
      <w:bookmarkEnd w:id="23"/>
      <w:r>
        <w:rPr>
          <w:b/>
          <w:bCs/>
        </w:rPr>
        <w:t>4. Network Security</w:t>
      </w:r>
    </w:p>
    <w:p w14:paraId="54E84622" w14:textId="77777777" w:rsidR="00672F6D" w:rsidRDefault="00000000">
      <w:pPr>
        <w:pStyle w:val="FirstParagraph"/>
      </w:pPr>
      <w:r>
        <w:rPr>
          <w:b/>
          <w:bCs/>
        </w:rPr>
        <w:t>Infrastructure Protection:</w:t>
      </w:r>
      <w:r>
        <w:t xml:space="preserve"> - Web Application Firewall (WAF) - DDoS protection (Cloud Armor) - Intrusion Detection System (IDS) - Intrusion Prevention System (IPS) - Network segmentation and isolation - VPN for administrative access - IP whitelisting for sensitive operations</w:t>
      </w:r>
    </w:p>
    <w:p w14:paraId="6DD7662F" w14:textId="77777777" w:rsidR="00672F6D" w:rsidRDefault="00000000">
      <w:pPr>
        <w:pStyle w:val="BodyText"/>
      </w:pPr>
      <w:r>
        <w:rPr>
          <w:b/>
          <w:bCs/>
        </w:rPr>
        <w:t>API Security:</w:t>
      </w:r>
      <w:r>
        <w:t xml:space="preserve"> - API gateway with rate limiting - OAuth 2.0 authentication - API key rotation - Request throttling and quotas - Input validation and sanitization - SQL injection prevention - XSS protection</w:t>
      </w:r>
    </w:p>
    <w:p w14:paraId="7B77FF20" w14:textId="77777777" w:rsidR="00672F6D" w:rsidRDefault="00000000">
      <w:pPr>
        <w:pStyle w:val="BodyText"/>
      </w:pPr>
      <w:r>
        <w:rPr>
          <w:b/>
          <w:bCs/>
        </w:rPr>
        <w:t>Server Security:</w:t>
      </w:r>
      <w:r>
        <w:t xml:space="preserve"> - Regular security patches and updates - Hardened server configurations - Antivirus and antimalware - File integrity monitoring - Privileged access management - Audit logging of all admin actions</w:t>
      </w:r>
    </w:p>
    <w:p w14:paraId="45835799" w14:textId="77777777" w:rsidR="00672F6D" w:rsidRDefault="00000000">
      <w:pPr>
        <w:pStyle w:val="Heading4"/>
      </w:pPr>
      <w:bookmarkStart w:id="25" w:name="application-security"/>
      <w:bookmarkEnd w:id="24"/>
      <w:r>
        <w:rPr>
          <w:b/>
          <w:bCs/>
        </w:rPr>
        <w:t>5. Application Security</w:t>
      </w:r>
    </w:p>
    <w:p w14:paraId="5AC474DA" w14:textId="77777777" w:rsidR="00672F6D" w:rsidRDefault="00000000">
      <w:pPr>
        <w:pStyle w:val="FirstParagraph"/>
      </w:pPr>
      <w:r>
        <w:rPr>
          <w:b/>
          <w:bCs/>
        </w:rPr>
        <w:t>Secure Development:</w:t>
      </w:r>
      <w:r>
        <w:t xml:space="preserve"> - Secure coding standards (OWASP Top 10) - Code review and static analysis - Dependency vulnerability scanning - Regular penetration testing - Bug bounty program - Security testing in CI/CD pipeline</w:t>
      </w:r>
    </w:p>
    <w:p w14:paraId="3DC3BB18" w14:textId="77777777" w:rsidR="00672F6D" w:rsidRDefault="00000000">
      <w:pPr>
        <w:pStyle w:val="BodyText"/>
      </w:pPr>
      <w:r>
        <w:rPr>
          <w:b/>
          <w:bCs/>
        </w:rPr>
        <w:t>Input Validation:</w:t>
      </w:r>
      <w:r>
        <w:t xml:space="preserve"> - Server-side validation for all inputs - Parameterized queries (SQL injection prevention) - Output encoding (XSS prevention) - File upload restrictions - CAPTCHA for sensitive operations</w:t>
      </w:r>
    </w:p>
    <w:p w14:paraId="18ED50C7" w14:textId="77777777" w:rsidR="00672F6D" w:rsidRDefault="00000000">
      <w:pPr>
        <w:pStyle w:val="BodyText"/>
      </w:pPr>
      <w:r>
        <w:rPr>
          <w:b/>
          <w:bCs/>
        </w:rPr>
        <w:t>Error Handling:</w:t>
      </w:r>
      <w:r>
        <w:t xml:space="preserve"> - Generic error messages (no sensitive data exposure) - Detailed logging for debugging (secure log storage) - Exception handling to prevent crashes - Graceful degradation</w:t>
      </w:r>
    </w:p>
    <w:p w14:paraId="63409997" w14:textId="77777777" w:rsidR="00672F6D" w:rsidRDefault="00000000">
      <w:pPr>
        <w:pStyle w:val="Heading4"/>
      </w:pPr>
      <w:bookmarkStart w:id="26" w:name="compliance-and-governance"/>
      <w:bookmarkEnd w:id="25"/>
      <w:r>
        <w:rPr>
          <w:b/>
          <w:bCs/>
        </w:rPr>
        <w:lastRenderedPageBreak/>
        <w:t>6. Compliance and Governance</w:t>
      </w:r>
    </w:p>
    <w:p w14:paraId="405111A5" w14:textId="77777777" w:rsidR="00672F6D" w:rsidRDefault="00000000">
      <w:pPr>
        <w:pStyle w:val="FirstParagraph"/>
      </w:pPr>
      <w:r>
        <w:rPr>
          <w:b/>
          <w:bCs/>
        </w:rPr>
        <w:t>Access Control:</w:t>
      </w:r>
      <w:r>
        <w:t xml:space="preserve"> - Role-Based Access Control (RBAC) - Principle of least privilege - Separation of duties - Mandatory access controls for sensitive data - Regular access reviews and audits</w:t>
      </w:r>
    </w:p>
    <w:p w14:paraId="011EADFA" w14:textId="77777777" w:rsidR="00672F6D" w:rsidRDefault="00000000">
      <w:pPr>
        <w:pStyle w:val="BodyText"/>
      </w:pPr>
      <w:r>
        <w:rPr>
          <w:b/>
          <w:bCs/>
        </w:rPr>
        <w:t>Audit Logging:</w:t>
      </w:r>
      <w:r>
        <w:t xml:space="preserve"> - Comprehensive audit trail for all transactions - Immutable audit logs - Log retention for 7 years (regulatory requirement) - Real-time log analysis - SIEM integration for security monitoring</w:t>
      </w:r>
    </w:p>
    <w:p w14:paraId="11050ACB" w14:textId="77777777" w:rsidR="00672F6D" w:rsidRDefault="00000000">
      <w:pPr>
        <w:pStyle w:val="BodyText"/>
      </w:pPr>
      <w:r>
        <w:rPr>
          <w:b/>
          <w:bCs/>
        </w:rPr>
        <w:t>Security Policies:</w:t>
      </w:r>
      <w:r>
        <w:t xml:space="preserve"> - Information Security Policy - Data Classification Policy - Incident Response Policy - Business Continuity Plan - Disaster Recovery Plan - Acceptable Use Policy - Third-Party Risk Management Policy</w:t>
      </w:r>
    </w:p>
    <w:p w14:paraId="097BBF5A" w14:textId="77777777" w:rsidR="00672F6D" w:rsidRDefault="00000000">
      <w:pPr>
        <w:pStyle w:val="Heading4"/>
      </w:pPr>
      <w:bookmarkStart w:id="27" w:name="customer-protection-features"/>
      <w:bookmarkEnd w:id="26"/>
      <w:r>
        <w:rPr>
          <w:b/>
          <w:bCs/>
        </w:rPr>
        <w:t>7. Customer Protection Features</w:t>
      </w:r>
    </w:p>
    <w:p w14:paraId="6B68A81C" w14:textId="77777777" w:rsidR="00672F6D" w:rsidRDefault="00000000">
      <w:pPr>
        <w:pStyle w:val="FirstParagraph"/>
      </w:pPr>
      <w:r>
        <w:rPr>
          <w:b/>
          <w:bCs/>
        </w:rPr>
        <w:t>Account Security:</w:t>
      </w:r>
      <w:r>
        <w:t xml:space="preserve"> - Instant account freezing via app - Remote device deauthorization - Emergency hotline for fraud reporting - Transaction reversal for unauthorized transactions - Lost/stolen phone security mode</w:t>
      </w:r>
    </w:p>
    <w:p w14:paraId="29063C83" w14:textId="77777777" w:rsidR="00672F6D" w:rsidRDefault="00000000">
      <w:pPr>
        <w:pStyle w:val="BodyText"/>
      </w:pPr>
      <w:r>
        <w:rPr>
          <w:b/>
          <w:bCs/>
        </w:rPr>
        <w:t>Privacy Controls:</w:t>
      </w:r>
      <w:r>
        <w:t xml:space="preserve"> - Granular privacy settings - Data access transparency - Data export capability - Account deletion option - Cookie consent management</w:t>
      </w:r>
    </w:p>
    <w:p w14:paraId="6F4C32E5" w14:textId="77777777" w:rsidR="00672F6D" w:rsidRDefault="00000000">
      <w:pPr>
        <w:pStyle w:val="BodyText"/>
      </w:pPr>
      <w:r>
        <w:rPr>
          <w:b/>
          <w:bCs/>
        </w:rPr>
        <w:t>Customer Education:</w:t>
      </w:r>
      <w:r>
        <w:t xml:space="preserve"> - Security tips and best practices - Phishing awareness alerts - In-app security tutorials - Regular security newsletters</w:t>
      </w:r>
    </w:p>
    <w:p w14:paraId="59497C11" w14:textId="77777777" w:rsidR="00672F6D" w:rsidRDefault="00000000">
      <w:pPr>
        <w:pStyle w:val="Heading4"/>
      </w:pPr>
      <w:bookmarkStart w:id="28" w:name="operational-security"/>
      <w:bookmarkEnd w:id="27"/>
      <w:r>
        <w:rPr>
          <w:b/>
          <w:bCs/>
        </w:rPr>
        <w:t>8. Operational Security</w:t>
      </w:r>
    </w:p>
    <w:p w14:paraId="73298232" w14:textId="77777777" w:rsidR="00672F6D" w:rsidRDefault="00000000">
      <w:pPr>
        <w:pStyle w:val="FirstParagraph"/>
      </w:pPr>
      <w:r>
        <w:rPr>
          <w:b/>
          <w:bCs/>
        </w:rPr>
        <w:t>Monitoring:</w:t>
      </w:r>
      <w:r>
        <w:t xml:space="preserve"> - 24/7 Security Operations Center (SOC) - Real-time threat intelligence - Automated incident response - Security dashboards and alerts - Regular security assessments</w:t>
      </w:r>
    </w:p>
    <w:p w14:paraId="1A74B931" w14:textId="77777777" w:rsidR="00672F6D" w:rsidRDefault="00000000">
      <w:pPr>
        <w:pStyle w:val="BodyText"/>
      </w:pPr>
      <w:r>
        <w:rPr>
          <w:b/>
          <w:bCs/>
        </w:rPr>
        <w:t>Incident Response:</w:t>
      </w:r>
      <w:r>
        <w:t xml:space="preserve"> - Dedicated incident response team - Defined incident response procedures - Communication protocols - Forensic analysis capabilities - Regulatory reporting procedures</w:t>
      </w:r>
    </w:p>
    <w:p w14:paraId="0AF15E67" w14:textId="77777777" w:rsidR="00672F6D" w:rsidRDefault="00000000">
      <w:pPr>
        <w:pStyle w:val="BodyText"/>
      </w:pPr>
      <w:r>
        <w:rPr>
          <w:b/>
          <w:bCs/>
        </w:rPr>
        <w:t>Business Continuity:</w:t>
      </w:r>
      <w:r>
        <w:t xml:space="preserve"> - High availability architecture (99.9% uptime SLA) - Automated failover mechanisms - Regular disaster recovery drills - Geographically distributed backups - RTO: 4 hours, RPO: 15 minutes</w:t>
      </w:r>
    </w:p>
    <w:p w14:paraId="68BF4179" w14:textId="77777777" w:rsidR="00672F6D" w:rsidRDefault="00975455">
      <w:r>
        <w:rPr>
          <w:noProof/>
        </w:rPr>
      </w:r>
      <w:r w:rsidR="00975455">
        <w:rPr>
          <w:noProof/>
        </w:rPr>
        <w:pict w14:anchorId="0AF34A8F">
          <v:rect id="_x0000_i1031" alt="" style="width:468pt;height:.05pt;mso-width-percent:0;mso-height-percent:0;mso-width-percent:0;mso-height-percent:0" o:hralign="center" o:hrstd="t" o:hr="t"/>
        </w:pict>
      </w:r>
    </w:p>
    <w:p w14:paraId="0C3FB7AC" w14:textId="77777777" w:rsidR="00672F6D" w:rsidRDefault="00000000">
      <w:pPr>
        <w:pStyle w:val="Heading3"/>
      </w:pPr>
      <w:bookmarkStart w:id="29" w:name="f-transaction-limits"/>
      <w:bookmarkEnd w:id="20"/>
      <w:bookmarkEnd w:id="28"/>
      <w:r>
        <w:t>1.f) TRANSACTION LIMITS</w:t>
      </w:r>
    </w:p>
    <w:p w14:paraId="0375E681" w14:textId="77777777" w:rsidR="00672F6D" w:rsidRDefault="00000000">
      <w:pPr>
        <w:pStyle w:val="Heading4"/>
      </w:pPr>
      <w:bookmarkStart w:id="30" w:name="individual-account-limits"/>
      <w:r>
        <w:rPr>
          <w:b/>
          <w:bCs/>
        </w:rPr>
        <w:t>Individual Account Limits</w:t>
      </w:r>
    </w:p>
    <w:p w14:paraId="5D188BFF" w14:textId="77777777" w:rsidR="00672F6D" w:rsidRDefault="00000000">
      <w:pPr>
        <w:pStyle w:val="FirstParagraph"/>
      </w:pPr>
      <w:r>
        <w:rPr>
          <w:b/>
          <w:bCs/>
        </w:rPr>
        <w:t>Tier 1: Basic Account</w:t>
      </w:r>
      <w:r>
        <w:t xml:space="preserve"> | Transaction Type | Single Transaction | Daily Limit | Monthly Limit | |——————|——————-|————-|—————| | Internal Transfer | ₦50,000 | ₦50,000 | ₦300,000 | | External Transfer | ₦50,000 | ₦50,000 | ₦300,000 | | Bill Payment | ₦20,000 | </w:t>
      </w:r>
      <w:r>
        <w:lastRenderedPageBreak/>
        <w:t>₦50,000 | ₦200,000 | | Cash Withdrawal | N/A (Digital only) | N/A | N/A | | Account Balance | ₦300,000 (max) | - | - | | POS/Card Payment | ₦20,000 | ₦50,000 | ₦300,000 |</w:t>
      </w:r>
    </w:p>
    <w:p w14:paraId="11BFAB21" w14:textId="77777777" w:rsidR="00672F6D" w:rsidRDefault="00000000">
      <w:pPr>
        <w:pStyle w:val="BodyText"/>
      </w:pPr>
      <w:r>
        <w:rPr>
          <w:b/>
          <w:bCs/>
        </w:rPr>
        <w:t>Tier 2: Standard Account</w:t>
      </w:r>
      <w:r>
        <w:t xml:space="preserve"> | Transaction Type | Single Transaction | Daily Limit | Monthly Limit | |——————|——————-|————-|—————| | Internal Transfer | ₦1,000,000 | ₦200,000 | ₦5,000,000 | | External Transfer | ₦1,000,000 | ₦200,000 | ₦5,000,000 | | Bill Payment | ₦100,000 | ₦200,000 | ₦2,000,000 | | Cash Withdrawal | ₦150,000 | ₦150,000 | ₦1,500,000 | | Account Balance | ₦5,000,000 (max) | - | - | | POS/Card Payment | ₦200,000 | ₦200,000 | ₦3,000,000 | | Savings Deposit | ₦1,000,000 | Unlimited | Unlimited | | Loan Eligibility | Up to ₦200,000 | - | - |</w:t>
      </w:r>
    </w:p>
    <w:p w14:paraId="0114BD46" w14:textId="77777777" w:rsidR="00672F6D" w:rsidRDefault="00000000">
      <w:pPr>
        <w:pStyle w:val="BodyText"/>
      </w:pPr>
      <w:r>
        <w:rPr>
          <w:b/>
          <w:bCs/>
        </w:rPr>
        <w:t>Tier 3: Premium Account</w:t>
      </w:r>
      <w:r>
        <w:t xml:space="preserve"> | Transaction Type | Single Transaction | Daily Limit | Monthly Limit | |——————|——————-|————-|—————| | Internal Transfer | ₦5,000,000 | ₦5,000,000 | Unlimited | | External Transfer | ₦5,000,000 | ₦5,000,000 | Unlimited | | Bill Payment | ₦500,000 | ₦1,000,000 | Unlimited | | Cash Withdrawal | ₦500,000 | ₦500,000 | ₦5,000,000 | | Account Balance | Unlimited | - | - | | POS/Card Payment | ₦1,000,000 | ₦2,000,000 | Unlimited | | Savings Deposit | Unlimited | Unlimited | Unlimited | | Loan Eligibility | Up to ₦500,000 | - | - |</w:t>
      </w:r>
    </w:p>
    <w:p w14:paraId="13ADE752" w14:textId="77777777" w:rsidR="00672F6D" w:rsidRDefault="00000000">
      <w:pPr>
        <w:pStyle w:val="Heading4"/>
      </w:pPr>
      <w:bookmarkStart w:id="31" w:name="businesscorporate-account-limits"/>
      <w:bookmarkEnd w:id="30"/>
      <w:r>
        <w:rPr>
          <w:b/>
          <w:bCs/>
        </w:rPr>
        <w:t>Business/Corporate Account Limits</w:t>
      </w:r>
    </w:p>
    <w:p w14:paraId="118FF3CF" w14:textId="77777777" w:rsidR="00672F6D" w:rsidRDefault="00000000">
      <w:pPr>
        <w:pStyle w:val="FirstParagraph"/>
      </w:pPr>
      <w:r>
        <w:rPr>
          <w:b/>
          <w:bCs/>
        </w:rPr>
        <w:t>Small Business Account</w:t>
      </w:r>
      <w:r>
        <w:t xml:space="preserve"> | Transaction Type | Single Transaction | Daily Limit | Monthly Limit | |——————|——————-|————-|—————| | Internal Transfer | ₦2,000,000 | ₦5,000,000 | Unlimited | | External Transfer | ₦2,000,000 | ₦5,000,000 | Unlimited | | Bill Payment | ₦500,000 | ₦2,000,000 | Unlimited | | Bulk Payments | ₦5,000,000 | ₦10,000,000 | Unlimited | | Payroll | ₦10,000,000 | ₦20,000,000 | Unlimited | | Account Balance | Unlimited | - | - | | Loan Eligibility | Up to ₦2,000,000 | - | - |</w:t>
      </w:r>
    </w:p>
    <w:p w14:paraId="5A8901F5" w14:textId="77777777" w:rsidR="00672F6D" w:rsidRDefault="00000000">
      <w:pPr>
        <w:pStyle w:val="BodyText"/>
      </w:pPr>
      <w:r>
        <w:rPr>
          <w:b/>
          <w:bCs/>
        </w:rPr>
        <w:t>Corporate Account</w:t>
      </w:r>
      <w:r>
        <w:t xml:space="preserve"> | Transaction Type | Single Transaction | Daily Limit | Monthly Limit | |——————|——————-|————-|—————| | All Transactions | Customized based on business profile and risk assessment | | Typical Range | ₦10,000,000 | ₦50,000,000 | Unlimited | | Loan Eligibility | Up to ₦5,000,000 | - | - |</w:t>
      </w:r>
    </w:p>
    <w:p w14:paraId="551D0D93" w14:textId="77777777" w:rsidR="00672F6D" w:rsidRDefault="00000000">
      <w:pPr>
        <w:pStyle w:val="Heading4"/>
      </w:pPr>
      <w:bookmarkStart w:id="32" w:name="limit-override-provisions"/>
      <w:bookmarkEnd w:id="31"/>
      <w:r>
        <w:rPr>
          <w:b/>
          <w:bCs/>
        </w:rPr>
        <w:t>Limit Override Provisions</w:t>
      </w:r>
    </w:p>
    <w:p w14:paraId="569EA268" w14:textId="77777777" w:rsidR="00672F6D" w:rsidRDefault="00000000">
      <w:pPr>
        <w:pStyle w:val="FirstParagraph"/>
      </w:pPr>
      <w:r>
        <w:rPr>
          <w:b/>
          <w:bCs/>
        </w:rPr>
        <w:t>Temporary Limit Increase:</w:t>
      </w:r>
      <w:r>
        <w:t xml:space="preserve"> - Customer can request temporary limit increase - Requires additional verification (OTP + biometric) - Valid for 24 hours - Maximum increase: 2x normal limit - Logged for audit purposes</w:t>
      </w:r>
    </w:p>
    <w:p w14:paraId="1EC9601A" w14:textId="77777777" w:rsidR="00672F6D" w:rsidRDefault="00000000">
      <w:pPr>
        <w:pStyle w:val="BodyText"/>
      </w:pPr>
      <w:r>
        <w:rPr>
          <w:b/>
          <w:bCs/>
        </w:rPr>
        <w:t>Permanent Limit Increase:</w:t>
      </w:r>
      <w:r>
        <w:t xml:space="preserve"> - Customer submits formal request - Enhanced Due Diligence performed - Risk assessment review - Management approval required - Upgrade to higher tier if eligible</w:t>
      </w:r>
    </w:p>
    <w:p w14:paraId="2E7883A3" w14:textId="77777777" w:rsidR="00672F6D" w:rsidRDefault="00000000">
      <w:pPr>
        <w:pStyle w:val="BodyText"/>
      </w:pPr>
      <w:r>
        <w:rPr>
          <w:b/>
          <w:bCs/>
        </w:rPr>
        <w:t>Velocity Controls:</w:t>
      </w:r>
      <w:r>
        <w:t xml:space="preserve"> - Maximum 5 transactions per hour - Maximum 20 transactions per day - Maximum 100 transactions per month - Breaches trigger fraud review</w:t>
      </w:r>
    </w:p>
    <w:p w14:paraId="605ED4E9" w14:textId="77777777" w:rsidR="00672F6D" w:rsidRDefault="00975455">
      <w:r>
        <w:rPr>
          <w:noProof/>
        </w:rPr>
      </w:r>
      <w:r w:rsidR="00975455">
        <w:rPr>
          <w:noProof/>
        </w:rPr>
        <w:pict w14:anchorId="752431DA">
          <v:rect id="_x0000_i1032" alt="" style="width:468pt;height:.05pt;mso-width-percent:0;mso-height-percent:0;mso-width-percent:0;mso-height-percent:0" o:hralign="center" o:hrstd="t" o:hr="t"/>
        </w:pict>
      </w:r>
    </w:p>
    <w:p w14:paraId="311AE089" w14:textId="77777777" w:rsidR="00672F6D" w:rsidRDefault="00000000">
      <w:pPr>
        <w:pStyle w:val="Heading3"/>
      </w:pPr>
      <w:bookmarkStart w:id="33" w:name="g-amlcft-measures-put-in-place"/>
      <w:bookmarkEnd w:id="29"/>
      <w:bookmarkEnd w:id="32"/>
      <w:r>
        <w:lastRenderedPageBreak/>
        <w:t>1.g) AML/CFT MEASURES PUT IN PLACE</w:t>
      </w:r>
    </w:p>
    <w:p w14:paraId="6F24C534" w14:textId="77777777" w:rsidR="00672F6D" w:rsidRDefault="00000000">
      <w:pPr>
        <w:pStyle w:val="Heading4"/>
      </w:pPr>
      <w:bookmarkStart w:id="34" w:name="customer-due-diligence-cdd"/>
      <w:r>
        <w:rPr>
          <w:b/>
          <w:bCs/>
        </w:rPr>
        <w:t>1. Customer Due Diligence (CDD)</w:t>
      </w:r>
    </w:p>
    <w:p w14:paraId="70AE4922" w14:textId="77777777" w:rsidR="00672F6D" w:rsidRDefault="00000000">
      <w:pPr>
        <w:pStyle w:val="FirstParagraph"/>
      </w:pPr>
      <w:r>
        <w:rPr>
          <w:b/>
          <w:bCs/>
        </w:rPr>
        <w:t>Know Your Customer (KYC):</w:t>
      </w:r>
      <w:r>
        <w:t xml:space="preserve"> - Mandatory BVN verification for all customers - Government-issued ID verification - Proof of address verification - Source of funds declaration for high-value accounts - Beneficial ownership identification for corporate accounts - Regular KYC updates (annual review)</w:t>
      </w:r>
    </w:p>
    <w:p w14:paraId="6938971C" w14:textId="77777777" w:rsidR="00672F6D" w:rsidRDefault="00000000">
      <w:pPr>
        <w:pStyle w:val="BodyText"/>
      </w:pPr>
      <w:r>
        <w:rPr>
          <w:b/>
          <w:bCs/>
        </w:rPr>
        <w:t>Enhanced Due Diligence (EDD):</w:t>
      </w:r>
      <w:r>
        <w:t xml:space="preserve"> Triggered for: - Politically Exposed Persons (PEPs) - High-net-worth individuals (accounts &gt;₦10,000,000) - High-risk countries or jurisdictions - Unusual transaction patterns - Cash-intensive businesses - Foreign nationals</w:t>
      </w:r>
    </w:p>
    <w:p w14:paraId="3B09ED75" w14:textId="77777777" w:rsidR="00672F6D" w:rsidRDefault="00000000">
      <w:pPr>
        <w:pStyle w:val="BodyText"/>
      </w:pPr>
      <w:r>
        <w:t>EDD Requirements: - Additional documentation - Source of wealth verification - Business relationship purpose - Face-to-face verification - Senior management approval - Enhanced ongoing monitoring</w:t>
      </w:r>
    </w:p>
    <w:p w14:paraId="06E764A5" w14:textId="77777777" w:rsidR="00672F6D" w:rsidRDefault="00000000">
      <w:pPr>
        <w:pStyle w:val="BodyText"/>
      </w:pPr>
      <w:r>
        <w:rPr>
          <w:b/>
          <w:bCs/>
        </w:rPr>
        <w:t>Simplified Due Diligence (SDD):</w:t>
      </w:r>
      <w:r>
        <w:t xml:space="preserve"> - Applied to Tier 1 accounts only - Low transaction limits - Continuous monitoring - Automatic upgrade prompt when limits exceeded</w:t>
      </w:r>
    </w:p>
    <w:p w14:paraId="760CB7D3" w14:textId="77777777" w:rsidR="00672F6D" w:rsidRDefault="00000000">
      <w:pPr>
        <w:pStyle w:val="Heading4"/>
      </w:pPr>
      <w:bookmarkStart w:id="35" w:name="transaction-monitoring"/>
      <w:bookmarkEnd w:id="34"/>
      <w:r>
        <w:rPr>
          <w:b/>
          <w:bCs/>
        </w:rPr>
        <w:t>2. Transaction Monitoring</w:t>
      </w:r>
    </w:p>
    <w:p w14:paraId="60F50818" w14:textId="77777777" w:rsidR="00672F6D" w:rsidRDefault="00000000">
      <w:pPr>
        <w:pStyle w:val="FirstParagraph"/>
      </w:pPr>
      <w:r>
        <w:rPr>
          <w:b/>
          <w:bCs/>
        </w:rPr>
        <w:t>Automated Monitoring System:</w:t>
      </w:r>
      <w:r>
        <w:t xml:space="preserve"> - Real-time transaction screening - Pattern recognition algorithms - Anomaly detection (deviation from normal behavior) - Rule-based alerts for suspicious activities - AI/ML-based risk scoring</w:t>
      </w:r>
    </w:p>
    <w:p w14:paraId="334476E2" w14:textId="77777777" w:rsidR="00672F6D" w:rsidRDefault="00000000">
      <w:pPr>
        <w:pStyle w:val="BodyText"/>
      </w:pPr>
      <w:r>
        <w:rPr>
          <w:b/>
          <w:bCs/>
        </w:rPr>
        <w:t>Suspicious Activity Indicators:</w:t>
      </w:r>
      <w:r>
        <w:t xml:space="preserve"> - Transactions just below reporting thresholds (structuring) - Rapid movement of funds (layering) - Multiple accounts used by one person - Unusually large cash deposits/withdrawals - Frequent international transfers to high-risk countries - Transactions inconsistent with customer profile - Dormant account suddenly active with large transactions - Round-figure transactions (possible money laundering) - Frequent transfers between unrelated parties</w:t>
      </w:r>
    </w:p>
    <w:p w14:paraId="649180BC" w14:textId="77777777" w:rsidR="00672F6D" w:rsidRDefault="00000000">
      <w:pPr>
        <w:pStyle w:val="BodyText"/>
      </w:pPr>
      <w:r>
        <w:rPr>
          <w:b/>
          <w:bCs/>
        </w:rPr>
        <w:t>Threshold Monitoring:</w:t>
      </w:r>
      <w:r>
        <w:t xml:space="preserve"> - Single transaction ≥₦5,000,000: Automatic review - Cumulative daily transactions ≥₦10,000,000: Alert - Multiple transactions to same beneficiary: Pattern analysis - Cash transactions ≥₦2,000,000: Enhanced documentation</w:t>
      </w:r>
    </w:p>
    <w:p w14:paraId="3D0494D3" w14:textId="77777777" w:rsidR="00672F6D" w:rsidRDefault="00000000">
      <w:pPr>
        <w:pStyle w:val="Heading4"/>
      </w:pPr>
      <w:bookmarkStart w:id="36" w:name="watchlist-screening"/>
      <w:bookmarkEnd w:id="35"/>
      <w:r>
        <w:rPr>
          <w:b/>
          <w:bCs/>
        </w:rPr>
        <w:t>3. Watchlist Screening</w:t>
      </w:r>
    </w:p>
    <w:p w14:paraId="73CE2509" w14:textId="77777777" w:rsidR="00672F6D" w:rsidRDefault="00000000">
      <w:pPr>
        <w:pStyle w:val="FirstParagraph"/>
      </w:pPr>
      <w:r>
        <w:rPr>
          <w:b/>
          <w:bCs/>
        </w:rPr>
        <w:t>Screening Against:</w:t>
      </w:r>
      <w:r>
        <w:t xml:space="preserve"> - UN Security Council Sanctions Lists - OFAC (Office of Foreign Assets Control) lists - EU Sanctions Lists - National Terrorism Watchlists - Politically Exposed Persons (PEP) databases - Adverse media databases - Local law enforcement watch lists</w:t>
      </w:r>
    </w:p>
    <w:p w14:paraId="466FC7ED" w14:textId="77777777" w:rsidR="00672F6D" w:rsidRDefault="00000000">
      <w:pPr>
        <w:pStyle w:val="BodyText"/>
      </w:pPr>
      <w:r>
        <w:rPr>
          <w:b/>
          <w:bCs/>
        </w:rPr>
        <w:t>Screening Frequency:</w:t>
      </w:r>
      <w:r>
        <w:t xml:space="preserve"> - At account opening (mandatory) - Real-time screening for every transaction - Daily batch screening of all existing customers - Immediate screening when watchlists updated</w:t>
      </w:r>
    </w:p>
    <w:p w14:paraId="49559A1A" w14:textId="77777777" w:rsidR="00672F6D" w:rsidRDefault="00000000">
      <w:pPr>
        <w:pStyle w:val="BodyText"/>
      </w:pPr>
      <w:r>
        <w:rPr>
          <w:b/>
          <w:bCs/>
        </w:rPr>
        <w:lastRenderedPageBreak/>
        <w:t>Name Matching:</w:t>
      </w:r>
      <w:r>
        <w:t xml:space="preserve"> - Fuzzy matching algorithms (handles spelling variations) - Alias and AKA identification - Multiple script support (handling different alphabets) - False positive reduction mechanisms</w:t>
      </w:r>
    </w:p>
    <w:p w14:paraId="7405AA77" w14:textId="77777777" w:rsidR="00672F6D" w:rsidRDefault="00000000">
      <w:pPr>
        <w:pStyle w:val="Heading4"/>
      </w:pPr>
      <w:bookmarkStart w:id="37" w:name="reporting-requirements"/>
      <w:bookmarkEnd w:id="36"/>
      <w:r>
        <w:rPr>
          <w:b/>
          <w:bCs/>
        </w:rPr>
        <w:t>4. Reporting Requirements</w:t>
      </w:r>
    </w:p>
    <w:p w14:paraId="18697AF6" w14:textId="77777777" w:rsidR="00672F6D" w:rsidRDefault="00000000">
      <w:pPr>
        <w:pStyle w:val="FirstParagraph"/>
      </w:pPr>
      <w:r>
        <w:rPr>
          <w:b/>
          <w:bCs/>
        </w:rPr>
        <w:t>Suspicious Transaction Report (STR):</w:t>
      </w:r>
      <w:r>
        <w:t xml:space="preserve"> - Filed with Nigerian Financial Intelligence Unit (NFIU) - Within 7 days of identification - Covers attempted transactions as well - Customer not notified (tipping-off prevention) - Ongoing monitoring after STR filing</w:t>
      </w:r>
    </w:p>
    <w:p w14:paraId="219F0038" w14:textId="77777777" w:rsidR="00672F6D" w:rsidRDefault="00000000">
      <w:pPr>
        <w:pStyle w:val="BodyText"/>
      </w:pPr>
      <w:r>
        <w:rPr>
          <w:b/>
          <w:bCs/>
        </w:rPr>
        <w:t>Currency Transaction Report (CTR):</w:t>
      </w:r>
      <w:r>
        <w:t xml:space="preserve"> - For cash transactions ≥₦5,000,000 - Filed within 7 days of transaction - Includes all transaction details - Customer identification information</w:t>
      </w:r>
    </w:p>
    <w:p w14:paraId="6BD81771" w14:textId="77777777" w:rsidR="00672F6D" w:rsidRDefault="00000000">
      <w:pPr>
        <w:pStyle w:val="BodyText"/>
      </w:pPr>
      <w:r>
        <w:rPr>
          <w:b/>
          <w:bCs/>
        </w:rPr>
        <w:t>Terrorist Financing Report:</w:t>
      </w:r>
      <w:r>
        <w:t xml:space="preserve"> - Immediate reporting (within 24 hours) - Even for small amounts - Direct to NFIU and law enforcement - Enhanced investigation protocols</w:t>
      </w:r>
    </w:p>
    <w:p w14:paraId="5C08459B" w14:textId="77777777" w:rsidR="00672F6D" w:rsidRDefault="00000000">
      <w:pPr>
        <w:pStyle w:val="Heading4"/>
      </w:pPr>
      <w:bookmarkStart w:id="38" w:name="risk-based-approach"/>
      <w:bookmarkEnd w:id="37"/>
      <w:r>
        <w:rPr>
          <w:b/>
          <w:bCs/>
        </w:rPr>
        <w:t>5. Risk-Based Approach</w:t>
      </w:r>
    </w:p>
    <w:p w14:paraId="44633961" w14:textId="77777777" w:rsidR="00672F6D" w:rsidRDefault="00000000">
      <w:pPr>
        <w:pStyle w:val="FirstParagraph"/>
      </w:pPr>
      <w:r>
        <w:rPr>
          <w:b/>
          <w:bCs/>
        </w:rPr>
        <w:t>Customer Risk Rating:</w:t>
      </w:r>
    </w:p>
    <w:p w14:paraId="2D9D118F" w14:textId="77777777" w:rsidR="00672F6D" w:rsidRDefault="00000000">
      <w:pPr>
        <w:pStyle w:val="BodyText"/>
      </w:pPr>
      <w:r>
        <w:rPr>
          <w:b/>
          <w:bCs/>
        </w:rPr>
        <w:t>Low Risk:</w:t>
      </w:r>
      <w:r>
        <w:t xml:space="preserve"> - Nigerian nationals with standard employment - Transactions within normal patterns - Complete KYC documentation - No adverse findings - Monitoring: Annual review</w:t>
      </w:r>
    </w:p>
    <w:p w14:paraId="7DB7742F" w14:textId="77777777" w:rsidR="00672F6D" w:rsidRDefault="00000000">
      <w:pPr>
        <w:pStyle w:val="BodyText"/>
      </w:pPr>
      <w:r>
        <w:rPr>
          <w:b/>
          <w:bCs/>
        </w:rPr>
        <w:t>Medium Risk:</w:t>
      </w:r>
      <w:r>
        <w:t xml:space="preserve"> - Self-employed individuals - Cross-border transactions - Higher transaction volumes - Incomplete documentation - Monitoring: Quarterly review</w:t>
      </w:r>
    </w:p>
    <w:p w14:paraId="01F13C18" w14:textId="77777777" w:rsidR="00672F6D" w:rsidRDefault="00000000">
      <w:pPr>
        <w:pStyle w:val="BodyText"/>
      </w:pPr>
      <w:r>
        <w:rPr>
          <w:b/>
          <w:bCs/>
        </w:rPr>
        <w:t>High Risk:</w:t>
      </w:r>
      <w:r>
        <w:t xml:space="preserve"> - PEPs and their close associates - Cash-intensive businesses - High-risk jurisdictions - Large/complex transactions - Adverse media mentions - Monitoring: Monthly review + real-time alerts</w:t>
      </w:r>
    </w:p>
    <w:p w14:paraId="1E9B125A" w14:textId="77777777" w:rsidR="00672F6D" w:rsidRDefault="00000000">
      <w:pPr>
        <w:pStyle w:val="BodyText"/>
      </w:pPr>
      <w:r>
        <w:rPr>
          <w:b/>
          <w:bCs/>
        </w:rPr>
        <w:t>Transaction Risk Assessment:</w:t>
      </w:r>
      <w:r>
        <w:t xml:space="preserve"> - Product risk (e.g., wire transfers higher risk than bill payments) - Geographic risk (high-risk countries) - Channel risk (remote onboarding vs branch) - Customer risk rating - Historical behavior</w:t>
      </w:r>
    </w:p>
    <w:p w14:paraId="3E1BD1ED" w14:textId="77777777" w:rsidR="00672F6D" w:rsidRDefault="00000000">
      <w:pPr>
        <w:pStyle w:val="Heading4"/>
      </w:pPr>
      <w:bookmarkStart w:id="39" w:name="record-keeping"/>
      <w:bookmarkEnd w:id="38"/>
      <w:r>
        <w:rPr>
          <w:b/>
          <w:bCs/>
        </w:rPr>
        <w:t>6. Record Keeping</w:t>
      </w:r>
    </w:p>
    <w:p w14:paraId="4C5149AA" w14:textId="77777777" w:rsidR="00672F6D" w:rsidRDefault="00000000">
      <w:pPr>
        <w:pStyle w:val="FirstParagraph"/>
      </w:pPr>
      <w:r>
        <w:rPr>
          <w:b/>
          <w:bCs/>
        </w:rPr>
        <w:t>Document Retention:</w:t>
      </w:r>
      <w:r>
        <w:t xml:space="preserve"> - Customer identification: 7 years after account closure - Transaction records: 7 years from transaction date - Correspondence: 7 years - STR documentation: 7 years after filing - Audit trails: 7 years</w:t>
      </w:r>
    </w:p>
    <w:p w14:paraId="6583CD0E" w14:textId="77777777" w:rsidR="00672F6D" w:rsidRDefault="00000000">
      <w:pPr>
        <w:pStyle w:val="BodyText"/>
      </w:pPr>
      <w:r>
        <w:rPr>
          <w:b/>
          <w:bCs/>
        </w:rPr>
        <w:t>Audit Trail Requirements:</w:t>
      </w:r>
      <w:r>
        <w:t xml:space="preserve"> - Complete chain of custody for all documents - Tamper-proof logging - Authorized access only - Regular backup and archival - Retrieval capability within 24 hours</w:t>
      </w:r>
    </w:p>
    <w:p w14:paraId="0C5E8B2C" w14:textId="77777777" w:rsidR="00672F6D" w:rsidRDefault="00000000">
      <w:pPr>
        <w:pStyle w:val="Heading4"/>
      </w:pPr>
      <w:bookmarkStart w:id="40" w:name="staff-training"/>
      <w:bookmarkEnd w:id="39"/>
      <w:r>
        <w:rPr>
          <w:b/>
          <w:bCs/>
        </w:rPr>
        <w:t>7. Staff Training</w:t>
      </w:r>
    </w:p>
    <w:p w14:paraId="220DDED8" w14:textId="77777777" w:rsidR="00672F6D" w:rsidRDefault="00000000">
      <w:pPr>
        <w:pStyle w:val="FirstParagraph"/>
      </w:pPr>
      <w:r>
        <w:rPr>
          <w:b/>
          <w:bCs/>
        </w:rPr>
        <w:t>Mandatory AML/CFT Training:</w:t>
      </w:r>
      <w:r>
        <w:t xml:space="preserve"> - Initial training for all staff (within 30 days of joining) - Annual refresher training - Role-specific training (higher for compliance team) - Case studies and red flags identification - Regulatory updates training</w:t>
      </w:r>
    </w:p>
    <w:p w14:paraId="092ABF5E" w14:textId="77777777" w:rsidR="00672F6D" w:rsidRDefault="00000000">
      <w:pPr>
        <w:pStyle w:val="BodyText"/>
      </w:pPr>
      <w:r>
        <w:rPr>
          <w:b/>
          <w:bCs/>
        </w:rPr>
        <w:lastRenderedPageBreak/>
        <w:t>Training Content:</w:t>
      </w:r>
      <w:r>
        <w:t xml:space="preserve"> - AML/CFT laws and regulations - Money laundering typologies - Terrorist financing indicators - Internal policies and procedures - Reporting obligations - Penalties for non-compliance</w:t>
      </w:r>
    </w:p>
    <w:p w14:paraId="47FC23C8" w14:textId="77777777" w:rsidR="00672F6D" w:rsidRDefault="00000000">
      <w:pPr>
        <w:pStyle w:val="BodyText"/>
      </w:pPr>
      <w:r>
        <w:rPr>
          <w:b/>
          <w:bCs/>
        </w:rPr>
        <w:t>Training Tracking:</w:t>
      </w:r>
      <w:r>
        <w:t xml:space="preserve"> - Attendance records - Assessment scores - Certification issuance - Remedial training for poor performers</w:t>
      </w:r>
    </w:p>
    <w:p w14:paraId="2EF5970F" w14:textId="77777777" w:rsidR="00672F6D" w:rsidRDefault="00000000">
      <w:pPr>
        <w:pStyle w:val="Heading4"/>
      </w:pPr>
      <w:bookmarkStart w:id="41" w:name="governance-and-oversight"/>
      <w:bookmarkEnd w:id="40"/>
      <w:r>
        <w:rPr>
          <w:b/>
          <w:bCs/>
        </w:rPr>
        <w:t>8. Governance and Oversight</w:t>
      </w:r>
    </w:p>
    <w:p w14:paraId="1EB0E767" w14:textId="77777777" w:rsidR="00672F6D" w:rsidRDefault="00000000">
      <w:pPr>
        <w:pStyle w:val="FirstParagraph"/>
      </w:pPr>
      <w:r>
        <w:rPr>
          <w:b/>
          <w:bCs/>
        </w:rPr>
        <w:t>Compliance Officer:</w:t>
      </w:r>
      <w:r>
        <w:t xml:space="preserve"> - Dedicated Money Laundering Reporting Officer (MLRO) - Direct reporting to Board - Independent authority - Adequate resources and budget - Regular Board reporting</w:t>
      </w:r>
    </w:p>
    <w:p w14:paraId="03AA22CD" w14:textId="77777777" w:rsidR="00672F6D" w:rsidRDefault="00000000">
      <w:pPr>
        <w:pStyle w:val="BodyText"/>
      </w:pPr>
      <w:r>
        <w:rPr>
          <w:b/>
          <w:bCs/>
        </w:rPr>
        <w:t>AML/CFT Committee:</w:t>
      </w:r>
      <w:r>
        <w:t xml:space="preserve"> - Quarterly meetings - Reviews suspicious activities - Policy updates - Regulatory change implementation - Audit findings review</w:t>
      </w:r>
    </w:p>
    <w:p w14:paraId="3105D7C8" w14:textId="77777777" w:rsidR="00672F6D" w:rsidRDefault="00000000">
      <w:pPr>
        <w:pStyle w:val="BodyText"/>
      </w:pPr>
      <w:r>
        <w:rPr>
          <w:b/>
          <w:bCs/>
        </w:rPr>
        <w:t>Independent Audit:</w:t>
      </w:r>
      <w:r>
        <w:t xml:space="preserve"> - Annual AML/CFT audit by external auditors - Compliance testing - Effectiveness assessment - Recommendations for improvement</w:t>
      </w:r>
    </w:p>
    <w:p w14:paraId="4833EE2B" w14:textId="77777777" w:rsidR="00672F6D" w:rsidRDefault="00000000">
      <w:pPr>
        <w:pStyle w:val="Heading4"/>
      </w:pPr>
      <w:bookmarkStart w:id="42" w:name="technology-controls"/>
      <w:bookmarkEnd w:id="41"/>
      <w:r>
        <w:rPr>
          <w:b/>
          <w:bCs/>
        </w:rPr>
        <w:t>9. Technology Controls</w:t>
      </w:r>
    </w:p>
    <w:p w14:paraId="0B44D1A6" w14:textId="77777777" w:rsidR="00672F6D" w:rsidRDefault="00000000">
      <w:pPr>
        <w:pStyle w:val="FirstParagraph"/>
      </w:pPr>
      <w:r>
        <w:rPr>
          <w:b/>
          <w:bCs/>
        </w:rPr>
        <w:t>System Features:</w:t>
      </w:r>
      <w:r>
        <w:t xml:space="preserve"> - Automated sanctions screening - Transaction monitoring rules engine - Risk scoring algorithms - Alert management system - Case management for investigations - Regulatory reporting automation - Audit trail and logging</w:t>
      </w:r>
    </w:p>
    <w:p w14:paraId="6A2B819A" w14:textId="77777777" w:rsidR="00672F6D" w:rsidRDefault="00000000">
      <w:pPr>
        <w:pStyle w:val="BodyText"/>
      </w:pPr>
      <w:r>
        <w:rPr>
          <w:b/>
          <w:bCs/>
        </w:rPr>
        <w:t>Data Analytics:</w:t>
      </w:r>
      <w:r>
        <w:t xml:space="preserve"> - Big data analysis for pattern detection - Network analysis (identifying related parties) - Behavioral analytics - Predictive modeling for risk assessment</w:t>
      </w:r>
    </w:p>
    <w:p w14:paraId="2217E8E8" w14:textId="77777777" w:rsidR="00672F6D" w:rsidRDefault="00975455">
      <w:r>
        <w:rPr>
          <w:noProof/>
        </w:rPr>
      </w:r>
      <w:r w:rsidR="00975455">
        <w:rPr>
          <w:noProof/>
        </w:rPr>
        <w:pict w14:anchorId="00CF8846">
          <v:rect id="_x0000_i1033" alt="" style="width:468pt;height:.05pt;mso-width-percent:0;mso-height-percent:0;mso-width-percent:0;mso-height-percent:0" o:hralign="center" o:hrstd="t" o:hr="t"/>
        </w:pict>
      </w:r>
    </w:p>
    <w:p w14:paraId="0A4EDEB5" w14:textId="77777777" w:rsidR="00672F6D" w:rsidRDefault="00000000">
      <w:pPr>
        <w:pStyle w:val="Heading3"/>
      </w:pPr>
      <w:bookmarkStart w:id="43" w:name="X29217925d8fbe322ea5ce7b2bb63b9efda48db8"/>
      <w:bookmarkEnd w:id="33"/>
      <w:bookmarkEnd w:id="42"/>
      <w:r>
        <w:t>1.h) COST IMPLICATIONS OF PRODUCT DEPLOYMENT</w:t>
      </w:r>
    </w:p>
    <w:p w14:paraId="0EC271BD" w14:textId="77777777" w:rsidR="00672F6D" w:rsidRDefault="00000000">
      <w:pPr>
        <w:pStyle w:val="Heading4"/>
      </w:pPr>
      <w:bookmarkStart w:id="44" w:name="initial-development-and-setup-costs"/>
      <w:r>
        <w:rPr>
          <w:b/>
          <w:bCs/>
        </w:rPr>
        <w:t>Initial Development and Setup Costs</w:t>
      </w:r>
    </w:p>
    <w:tbl>
      <w:tblPr>
        <w:tblStyle w:val="Table"/>
        <w:tblW w:w="5000" w:type="pct"/>
        <w:tblLayout w:type="fixed"/>
        <w:tblLook w:val="0020" w:firstRow="1" w:lastRow="0" w:firstColumn="0" w:lastColumn="0" w:noHBand="0" w:noVBand="0"/>
      </w:tblPr>
      <w:tblGrid>
        <w:gridCol w:w="2942"/>
        <w:gridCol w:w="3476"/>
        <w:gridCol w:w="2942"/>
      </w:tblGrid>
      <w:tr w:rsidR="00672F6D" w14:paraId="21EBE3F8"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2489" w:type="dxa"/>
          </w:tcPr>
          <w:p w14:paraId="54922B09" w14:textId="77777777" w:rsidR="00672F6D" w:rsidRDefault="00000000">
            <w:pPr>
              <w:pStyle w:val="Compact"/>
            </w:pPr>
            <w:r>
              <w:t>Cost Item</w:t>
            </w:r>
          </w:p>
        </w:tc>
        <w:tc>
          <w:tcPr>
            <w:tcW w:w="2941" w:type="dxa"/>
          </w:tcPr>
          <w:p w14:paraId="0689EE23" w14:textId="77777777" w:rsidR="00672F6D" w:rsidRDefault="00000000">
            <w:pPr>
              <w:pStyle w:val="Compact"/>
            </w:pPr>
            <w:r>
              <w:t>Description</w:t>
            </w:r>
          </w:p>
        </w:tc>
        <w:tc>
          <w:tcPr>
            <w:tcW w:w="2489" w:type="dxa"/>
          </w:tcPr>
          <w:p w14:paraId="74815D79" w14:textId="77777777" w:rsidR="00672F6D" w:rsidRDefault="00000000">
            <w:pPr>
              <w:pStyle w:val="Compact"/>
            </w:pPr>
            <w:r>
              <w:t>Amount (₦)</w:t>
            </w:r>
          </w:p>
        </w:tc>
      </w:tr>
      <w:tr w:rsidR="00672F6D" w14:paraId="162856F4" w14:textId="77777777">
        <w:tc>
          <w:tcPr>
            <w:tcW w:w="2489" w:type="dxa"/>
          </w:tcPr>
          <w:p w14:paraId="7195620E" w14:textId="77777777" w:rsidR="00672F6D" w:rsidRDefault="00000000">
            <w:pPr>
              <w:pStyle w:val="Compact"/>
            </w:pPr>
            <w:r>
              <w:rPr>
                <w:b/>
                <w:bCs/>
              </w:rPr>
              <w:t>1. Platform Development</w:t>
            </w:r>
          </w:p>
        </w:tc>
        <w:tc>
          <w:tcPr>
            <w:tcW w:w="2941" w:type="dxa"/>
          </w:tcPr>
          <w:p w14:paraId="0ADF9F70" w14:textId="77777777" w:rsidR="00672F6D" w:rsidRDefault="00000000">
            <w:pPr>
              <w:pStyle w:val="Compact"/>
            </w:pPr>
            <w:r>
              <w:t>Custom development, testing, and deployment</w:t>
            </w:r>
          </w:p>
        </w:tc>
        <w:tc>
          <w:tcPr>
            <w:tcW w:w="2489" w:type="dxa"/>
          </w:tcPr>
          <w:p w14:paraId="3FF431D4" w14:textId="77777777" w:rsidR="00672F6D" w:rsidRDefault="00000000">
            <w:pPr>
              <w:pStyle w:val="Compact"/>
            </w:pPr>
            <w:r>
              <w:t>50,000,000</w:t>
            </w:r>
          </w:p>
        </w:tc>
      </w:tr>
      <w:tr w:rsidR="00672F6D" w14:paraId="324EC18B" w14:textId="77777777">
        <w:tc>
          <w:tcPr>
            <w:tcW w:w="2489" w:type="dxa"/>
          </w:tcPr>
          <w:p w14:paraId="249C8650" w14:textId="77777777" w:rsidR="00672F6D" w:rsidRDefault="00000000">
            <w:pPr>
              <w:pStyle w:val="Compact"/>
            </w:pPr>
            <w:r>
              <w:rPr>
                <w:b/>
                <w:bCs/>
              </w:rPr>
              <w:t>2. Infrastructure Setup</w:t>
            </w:r>
          </w:p>
        </w:tc>
        <w:tc>
          <w:tcPr>
            <w:tcW w:w="2941" w:type="dxa"/>
          </w:tcPr>
          <w:p w14:paraId="23D98354" w14:textId="77777777" w:rsidR="00672F6D" w:rsidRDefault="00000000">
            <w:pPr>
              <w:pStyle w:val="Compact"/>
            </w:pPr>
            <w:r>
              <w:t>Cloud infrastructure (GCP), servers, databases</w:t>
            </w:r>
          </w:p>
        </w:tc>
        <w:tc>
          <w:tcPr>
            <w:tcW w:w="2489" w:type="dxa"/>
          </w:tcPr>
          <w:p w14:paraId="6A90064E" w14:textId="77777777" w:rsidR="00672F6D" w:rsidRDefault="00000000">
            <w:pPr>
              <w:pStyle w:val="Compact"/>
            </w:pPr>
            <w:r>
              <w:t>15,000,000</w:t>
            </w:r>
          </w:p>
        </w:tc>
      </w:tr>
      <w:tr w:rsidR="00672F6D" w14:paraId="6F5BEF8F" w14:textId="77777777">
        <w:tc>
          <w:tcPr>
            <w:tcW w:w="2489" w:type="dxa"/>
          </w:tcPr>
          <w:p w14:paraId="1263B7DB" w14:textId="77777777" w:rsidR="00672F6D" w:rsidRDefault="00000000">
            <w:pPr>
              <w:pStyle w:val="Compact"/>
            </w:pPr>
            <w:r>
              <w:rPr>
                <w:b/>
                <w:bCs/>
              </w:rPr>
              <w:t>3. NIBSS Integration</w:t>
            </w:r>
          </w:p>
        </w:tc>
        <w:tc>
          <w:tcPr>
            <w:tcW w:w="2941" w:type="dxa"/>
          </w:tcPr>
          <w:p w14:paraId="1691158B" w14:textId="77777777" w:rsidR="00672F6D" w:rsidRDefault="00000000">
            <w:pPr>
              <w:pStyle w:val="Compact"/>
            </w:pPr>
            <w:r>
              <w:t>API integration, testing, certification</w:t>
            </w:r>
          </w:p>
        </w:tc>
        <w:tc>
          <w:tcPr>
            <w:tcW w:w="2489" w:type="dxa"/>
          </w:tcPr>
          <w:p w14:paraId="56F425D3" w14:textId="77777777" w:rsidR="00672F6D" w:rsidRDefault="00000000">
            <w:pPr>
              <w:pStyle w:val="Compact"/>
            </w:pPr>
            <w:r>
              <w:t>5,000,000</w:t>
            </w:r>
          </w:p>
        </w:tc>
      </w:tr>
      <w:tr w:rsidR="00672F6D" w14:paraId="4B3A2F58" w14:textId="77777777">
        <w:tc>
          <w:tcPr>
            <w:tcW w:w="2489" w:type="dxa"/>
          </w:tcPr>
          <w:p w14:paraId="35022DF9" w14:textId="77777777" w:rsidR="00672F6D" w:rsidRDefault="00000000">
            <w:pPr>
              <w:pStyle w:val="Compact"/>
            </w:pPr>
            <w:r>
              <w:rPr>
                <w:b/>
                <w:bCs/>
              </w:rPr>
              <w:t>4. BVN Integration</w:t>
            </w:r>
          </w:p>
        </w:tc>
        <w:tc>
          <w:tcPr>
            <w:tcW w:w="2941" w:type="dxa"/>
          </w:tcPr>
          <w:p w14:paraId="2FAA6806" w14:textId="77777777" w:rsidR="00672F6D" w:rsidRDefault="00000000">
            <w:pPr>
              <w:pStyle w:val="Compact"/>
            </w:pPr>
            <w:r>
              <w:t>NIBSS BVN API setup and configuration</w:t>
            </w:r>
          </w:p>
        </w:tc>
        <w:tc>
          <w:tcPr>
            <w:tcW w:w="2489" w:type="dxa"/>
          </w:tcPr>
          <w:p w14:paraId="37657B5B" w14:textId="77777777" w:rsidR="00672F6D" w:rsidRDefault="00000000">
            <w:pPr>
              <w:pStyle w:val="Compact"/>
            </w:pPr>
            <w:r>
              <w:t>2,000,000</w:t>
            </w:r>
          </w:p>
        </w:tc>
      </w:tr>
      <w:tr w:rsidR="00672F6D" w14:paraId="23226272" w14:textId="77777777">
        <w:tc>
          <w:tcPr>
            <w:tcW w:w="2489" w:type="dxa"/>
          </w:tcPr>
          <w:p w14:paraId="12372248" w14:textId="77777777" w:rsidR="00672F6D" w:rsidRDefault="00000000">
            <w:pPr>
              <w:pStyle w:val="Compact"/>
            </w:pPr>
            <w:r>
              <w:rPr>
                <w:b/>
                <w:bCs/>
              </w:rPr>
              <w:t>5. Security Infrastructure</w:t>
            </w:r>
          </w:p>
        </w:tc>
        <w:tc>
          <w:tcPr>
            <w:tcW w:w="2941" w:type="dxa"/>
          </w:tcPr>
          <w:p w14:paraId="682AD96E" w14:textId="77777777" w:rsidR="00672F6D" w:rsidRDefault="00000000">
            <w:pPr>
              <w:pStyle w:val="Compact"/>
            </w:pPr>
            <w:r>
              <w:t>HSM, WAF, DDoS protection, SSL certificates</w:t>
            </w:r>
          </w:p>
        </w:tc>
        <w:tc>
          <w:tcPr>
            <w:tcW w:w="2489" w:type="dxa"/>
          </w:tcPr>
          <w:p w14:paraId="4EE4306B" w14:textId="77777777" w:rsidR="00672F6D" w:rsidRDefault="00000000">
            <w:pPr>
              <w:pStyle w:val="Compact"/>
            </w:pPr>
            <w:r>
              <w:t>8,000,000</w:t>
            </w:r>
          </w:p>
        </w:tc>
      </w:tr>
      <w:tr w:rsidR="00672F6D" w14:paraId="50549AB8" w14:textId="77777777">
        <w:tc>
          <w:tcPr>
            <w:tcW w:w="2489" w:type="dxa"/>
          </w:tcPr>
          <w:p w14:paraId="792786A1" w14:textId="77777777" w:rsidR="00672F6D" w:rsidRDefault="00000000">
            <w:pPr>
              <w:pStyle w:val="Compact"/>
            </w:pPr>
            <w:r>
              <w:rPr>
                <w:b/>
                <w:bCs/>
              </w:rPr>
              <w:t>6. Compliance Systems</w:t>
            </w:r>
          </w:p>
        </w:tc>
        <w:tc>
          <w:tcPr>
            <w:tcW w:w="2941" w:type="dxa"/>
          </w:tcPr>
          <w:p w14:paraId="7C64B8CF" w14:textId="77777777" w:rsidR="00672F6D" w:rsidRDefault="00000000">
            <w:pPr>
              <w:pStyle w:val="Compact"/>
            </w:pPr>
            <w:r>
              <w:t>AML/CFT monitoring, reporting tools</w:t>
            </w:r>
          </w:p>
        </w:tc>
        <w:tc>
          <w:tcPr>
            <w:tcW w:w="2489" w:type="dxa"/>
          </w:tcPr>
          <w:p w14:paraId="3F12D3D0" w14:textId="77777777" w:rsidR="00672F6D" w:rsidRDefault="00000000">
            <w:pPr>
              <w:pStyle w:val="Compact"/>
            </w:pPr>
            <w:r>
              <w:t>10,000,000</w:t>
            </w:r>
          </w:p>
        </w:tc>
      </w:tr>
      <w:tr w:rsidR="00672F6D" w14:paraId="12EBF4B5" w14:textId="77777777">
        <w:tc>
          <w:tcPr>
            <w:tcW w:w="2489" w:type="dxa"/>
          </w:tcPr>
          <w:p w14:paraId="58C05B9C" w14:textId="77777777" w:rsidR="00672F6D" w:rsidRDefault="00000000">
            <w:pPr>
              <w:pStyle w:val="Compact"/>
            </w:pPr>
            <w:r>
              <w:rPr>
                <w:b/>
                <w:bCs/>
              </w:rPr>
              <w:lastRenderedPageBreak/>
              <w:t>7. Mobile App Development</w:t>
            </w:r>
          </w:p>
        </w:tc>
        <w:tc>
          <w:tcPr>
            <w:tcW w:w="2941" w:type="dxa"/>
          </w:tcPr>
          <w:p w14:paraId="6687568C" w14:textId="77777777" w:rsidR="00672F6D" w:rsidRDefault="00000000">
            <w:pPr>
              <w:pStyle w:val="Compact"/>
            </w:pPr>
            <w:r>
              <w:t>iOS and Android native apps</w:t>
            </w:r>
          </w:p>
        </w:tc>
        <w:tc>
          <w:tcPr>
            <w:tcW w:w="2489" w:type="dxa"/>
          </w:tcPr>
          <w:p w14:paraId="711021C2" w14:textId="77777777" w:rsidR="00672F6D" w:rsidRDefault="00000000">
            <w:pPr>
              <w:pStyle w:val="Compact"/>
            </w:pPr>
            <w:r>
              <w:t>12,000,000</w:t>
            </w:r>
          </w:p>
        </w:tc>
      </w:tr>
      <w:tr w:rsidR="00672F6D" w14:paraId="5B399C94" w14:textId="77777777">
        <w:tc>
          <w:tcPr>
            <w:tcW w:w="2489" w:type="dxa"/>
          </w:tcPr>
          <w:p w14:paraId="01178685" w14:textId="77777777" w:rsidR="00672F6D" w:rsidRDefault="00000000">
            <w:pPr>
              <w:pStyle w:val="Compact"/>
            </w:pPr>
            <w:r>
              <w:rPr>
                <w:b/>
                <w:bCs/>
              </w:rPr>
              <w:t>8. Web Platform</w:t>
            </w:r>
          </w:p>
        </w:tc>
        <w:tc>
          <w:tcPr>
            <w:tcW w:w="2941" w:type="dxa"/>
          </w:tcPr>
          <w:p w14:paraId="7E9049B8" w14:textId="77777777" w:rsidR="00672F6D" w:rsidRDefault="00000000">
            <w:pPr>
              <w:pStyle w:val="Compact"/>
            </w:pPr>
            <w:r>
              <w:t>Responsive web application (PWA)</w:t>
            </w:r>
          </w:p>
        </w:tc>
        <w:tc>
          <w:tcPr>
            <w:tcW w:w="2489" w:type="dxa"/>
          </w:tcPr>
          <w:p w14:paraId="00691AE6" w14:textId="77777777" w:rsidR="00672F6D" w:rsidRDefault="00000000">
            <w:pPr>
              <w:pStyle w:val="Compact"/>
            </w:pPr>
            <w:r>
              <w:t>8,000,000</w:t>
            </w:r>
          </w:p>
        </w:tc>
      </w:tr>
      <w:tr w:rsidR="00672F6D" w14:paraId="3A961906" w14:textId="77777777">
        <w:tc>
          <w:tcPr>
            <w:tcW w:w="2489" w:type="dxa"/>
          </w:tcPr>
          <w:p w14:paraId="4C38CE5B" w14:textId="77777777" w:rsidR="00672F6D" w:rsidRDefault="00000000">
            <w:pPr>
              <w:pStyle w:val="Compact"/>
            </w:pPr>
            <w:r>
              <w:rPr>
                <w:b/>
                <w:bCs/>
              </w:rPr>
              <w:t>9. AI/ML Systems</w:t>
            </w:r>
          </w:p>
        </w:tc>
        <w:tc>
          <w:tcPr>
            <w:tcW w:w="2941" w:type="dxa"/>
          </w:tcPr>
          <w:p w14:paraId="3A515333" w14:textId="77777777" w:rsidR="00672F6D" w:rsidRDefault="00000000">
            <w:pPr>
              <w:pStyle w:val="Compact"/>
            </w:pPr>
            <w:r>
              <w:t>Fraud detection, credit scoring, chatbot</w:t>
            </w:r>
          </w:p>
        </w:tc>
        <w:tc>
          <w:tcPr>
            <w:tcW w:w="2489" w:type="dxa"/>
          </w:tcPr>
          <w:p w14:paraId="5CF192B5" w14:textId="77777777" w:rsidR="00672F6D" w:rsidRDefault="00000000">
            <w:pPr>
              <w:pStyle w:val="Compact"/>
            </w:pPr>
            <w:r>
              <w:t>15,000,000</w:t>
            </w:r>
          </w:p>
        </w:tc>
      </w:tr>
      <w:tr w:rsidR="00672F6D" w14:paraId="36F00153" w14:textId="77777777">
        <w:tc>
          <w:tcPr>
            <w:tcW w:w="2489" w:type="dxa"/>
          </w:tcPr>
          <w:p w14:paraId="2B4ACAE8" w14:textId="77777777" w:rsidR="00672F6D" w:rsidRDefault="00000000">
            <w:pPr>
              <w:pStyle w:val="Compact"/>
            </w:pPr>
            <w:r>
              <w:rPr>
                <w:b/>
                <w:bCs/>
              </w:rPr>
              <w:t>10. Testing and QA</w:t>
            </w:r>
          </w:p>
        </w:tc>
        <w:tc>
          <w:tcPr>
            <w:tcW w:w="2941" w:type="dxa"/>
          </w:tcPr>
          <w:p w14:paraId="6F56E3F2" w14:textId="77777777" w:rsidR="00672F6D" w:rsidRDefault="00000000">
            <w:pPr>
              <w:pStyle w:val="Compact"/>
            </w:pPr>
            <w:r>
              <w:t>Comprehensive testing, penetration testing</w:t>
            </w:r>
          </w:p>
        </w:tc>
        <w:tc>
          <w:tcPr>
            <w:tcW w:w="2489" w:type="dxa"/>
          </w:tcPr>
          <w:p w14:paraId="7373A78F" w14:textId="77777777" w:rsidR="00672F6D" w:rsidRDefault="00000000">
            <w:pPr>
              <w:pStyle w:val="Compact"/>
            </w:pPr>
            <w:r>
              <w:t>7,000,000</w:t>
            </w:r>
          </w:p>
        </w:tc>
      </w:tr>
      <w:tr w:rsidR="00672F6D" w14:paraId="3C585166" w14:textId="77777777">
        <w:tc>
          <w:tcPr>
            <w:tcW w:w="2489" w:type="dxa"/>
          </w:tcPr>
          <w:p w14:paraId="306FA80B" w14:textId="77777777" w:rsidR="00672F6D" w:rsidRDefault="00000000">
            <w:pPr>
              <w:pStyle w:val="Compact"/>
            </w:pPr>
            <w:r>
              <w:rPr>
                <w:b/>
                <w:bCs/>
              </w:rPr>
              <w:t>11. User Documentation</w:t>
            </w:r>
          </w:p>
        </w:tc>
        <w:tc>
          <w:tcPr>
            <w:tcW w:w="2941" w:type="dxa"/>
          </w:tcPr>
          <w:p w14:paraId="468E6E22" w14:textId="77777777" w:rsidR="00672F6D" w:rsidRDefault="00000000">
            <w:pPr>
              <w:pStyle w:val="Compact"/>
            </w:pPr>
            <w:r>
              <w:t>User manuals, help systems, training materials</w:t>
            </w:r>
          </w:p>
        </w:tc>
        <w:tc>
          <w:tcPr>
            <w:tcW w:w="2489" w:type="dxa"/>
          </w:tcPr>
          <w:p w14:paraId="6123FAC5" w14:textId="77777777" w:rsidR="00672F6D" w:rsidRDefault="00000000">
            <w:pPr>
              <w:pStyle w:val="Compact"/>
            </w:pPr>
            <w:r>
              <w:t>3,000,000</w:t>
            </w:r>
          </w:p>
        </w:tc>
      </w:tr>
      <w:tr w:rsidR="00672F6D" w14:paraId="0F7CB72B" w14:textId="77777777">
        <w:tc>
          <w:tcPr>
            <w:tcW w:w="2489" w:type="dxa"/>
          </w:tcPr>
          <w:p w14:paraId="23379D3C" w14:textId="77777777" w:rsidR="00672F6D" w:rsidRDefault="00000000">
            <w:pPr>
              <w:pStyle w:val="Compact"/>
            </w:pPr>
            <w:r>
              <w:rPr>
                <w:b/>
                <w:bCs/>
              </w:rPr>
              <w:t>12. Regulatory Compliance</w:t>
            </w:r>
          </w:p>
        </w:tc>
        <w:tc>
          <w:tcPr>
            <w:tcW w:w="2941" w:type="dxa"/>
          </w:tcPr>
          <w:p w14:paraId="2797BED8" w14:textId="77777777" w:rsidR="00672F6D" w:rsidRDefault="00000000">
            <w:pPr>
              <w:pStyle w:val="Compact"/>
            </w:pPr>
            <w:r>
              <w:t>CBN approval, legal reviews, certifications</w:t>
            </w:r>
          </w:p>
        </w:tc>
        <w:tc>
          <w:tcPr>
            <w:tcW w:w="2489" w:type="dxa"/>
          </w:tcPr>
          <w:p w14:paraId="03813937" w14:textId="77777777" w:rsidR="00672F6D" w:rsidRDefault="00000000">
            <w:pPr>
              <w:pStyle w:val="Compact"/>
            </w:pPr>
            <w:r>
              <w:t>5,000,000</w:t>
            </w:r>
          </w:p>
        </w:tc>
      </w:tr>
      <w:tr w:rsidR="00672F6D" w14:paraId="334CE281" w14:textId="77777777">
        <w:tc>
          <w:tcPr>
            <w:tcW w:w="2489" w:type="dxa"/>
          </w:tcPr>
          <w:p w14:paraId="3E8BAB56" w14:textId="77777777" w:rsidR="00672F6D" w:rsidRDefault="00000000">
            <w:pPr>
              <w:pStyle w:val="Compact"/>
            </w:pPr>
            <w:r>
              <w:rPr>
                <w:b/>
                <w:bCs/>
              </w:rPr>
              <w:t>13. Staff Training</w:t>
            </w:r>
          </w:p>
        </w:tc>
        <w:tc>
          <w:tcPr>
            <w:tcW w:w="2941" w:type="dxa"/>
          </w:tcPr>
          <w:p w14:paraId="0F38DD5C" w14:textId="77777777" w:rsidR="00672F6D" w:rsidRDefault="00000000">
            <w:pPr>
              <w:pStyle w:val="Compact"/>
            </w:pPr>
            <w:r>
              <w:t>Technical and operational training</w:t>
            </w:r>
          </w:p>
        </w:tc>
        <w:tc>
          <w:tcPr>
            <w:tcW w:w="2489" w:type="dxa"/>
          </w:tcPr>
          <w:p w14:paraId="1390C11B" w14:textId="77777777" w:rsidR="00672F6D" w:rsidRDefault="00000000">
            <w:pPr>
              <w:pStyle w:val="Compact"/>
            </w:pPr>
            <w:r>
              <w:t>4,000,000</w:t>
            </w:r>
          </w:p>
        </w:tc>
      </w:tr>
      <w:tr w:rsidR="00672F6D" w14:paraId="1A7B58ED" w14:textId="77777777">
        <w:tc>
          <w:tcPr>
            <w:tcW w:w="2489" w:type="dxa"/>
          </w:tcPr>
          <w:p w14:paraId="279A4376" w14:textId="77777777" w:rsidR="00672F6D" w:rsidRDefault="00000000">
            <w:pPr>
              <w:pStyle w:val="Compact"/>
            </w:pPr>
            <w:r>
              <w:rPr>
                <w:b/>
                <w:bCs/>
              </w:rPr>
              <w:t>14. Marketing Materials</w:t>
            </w:r>
          </w:p>
        </w:tc>
        <w:tc>
          <w:tcPr>
            <w:tcW w:w="2941" w:type="dxa"/>
          </w:tcPr>
          <w:p w14:paraId="641ABC1D" w14:textId="77777777" w:rsidR="00672F6D" w:rsidRDefault="00000000">
            <w:pPr>
              <w:pStyle w:val="Compact"/>
            </w:pPr>
            <w:r>
              <w:t>Branding, promotional materials, campaigns</w:t>
            </w:r>
          </w:p>
        </w:tc>
        <w:tc>
          <w:tcPr>
            <w:tcW w:w="2489" w:type="dxa"/>
          </w:tcPr>
          <w:p w14:paraId="70AF91DA" w14:textId="77777777" w:rsidR="00672F6D" w:rsidRDefault="00000000">
            <w:pPr>
              <w:pStyle w:val="Compact"/>
            </w:pPr>
            <w:r>
              <w:t>6,000,000</w:t>
            </w:r>
          </w:p>
        </w:tc>
      </w:tr>
      <w:tr w:rsidR="00672F6D" w14:paraId="5DBE678E" w14:textId="77777777">
        <w:tc>
          <w:tcPr>
            <w:tcW w:w="2489" w:type="dxa"/>
          </w:tcPr>
          <w:p w14:paraId="090F31D3" w14:textId="77777777" w:rsidR="00672F6D" w:rsidRDefault="00000000">
            <w:pPr>
              <w:pStyle w:val="Compact"/>
            </w:pPr>
            <w:r>
              <w:rPr>
                <w:b/>
                <w:bCs/>
              </w:rPr>
              <w:t>15. Contingency (10%)</w:t>
            </w:r>
          </w:p>
        </w:tc>
        <w:tc>
          <w:tcPr>
            <w:tcW w:w="2941" w:type="dxa"/>
          </w:tcPr>
          <w:p w14:paraId="26F72832" w14:textId="77777777" w:rsidR="00672F6D" w:rsidRDefault="00000000">
            <w:pPr>
              <w:pStyle w:val="Compact"/>
            </w:pPr>
            <w:r>
              <w:t>Unexpected costs and overruns</w:t>
            </w:r>
          </w:p>
        </w:tc>
        <w:tc>
          <w:tcPr>
            <w:tcW w:w="2489" w:type="dxa"/>
          </w:tcPr>
          <w:p w14:paraId="72CDD702" w14:textId="77777777" w:rsidR="00672F6D" w:rsidRDefault="00000000">
            <w:pPr>
              <w:pStyle w:val="Compact"/>
            </w:pPr>
            <w:r>
              <w:t>15,000,000</w:t>
            </w:r>
          </w:p>
        </w:tc>
      </w:tr>
      <w:tr w:rsidR="00672F6D" w14:paraId="6833B528" w14:textId="77777777">
        <w:tc>
          <w:tcPr>
            <w:tcW w:w="2489" w:type="dxa"/>
          </w:tcPr>
          <w:p w14:paraId="6C9787C7" w14:textId="77777777" w:rsidR="00672F6D" w:rsidRDefault="00000000">
            <w:pPr>
              <w:pStyle w:val="Compact"/>
            </w:pPr>
            <w:r>
              <w:rPr>
                <w:b/>
                <w:bCs/>
              </w:rPr>
              <w:t>TOTAL INITIAL INVESTMENT</w:t>
            </w:r>
          </w:p>
        </w:tc>
        <w:tc>
          <w:tcPr>
            <w:tcW w:w="2941" w:type="dxa"/>
          </w:tcPr>
          <w:p w14:paraId="0C40CB4B" w14:textId="77777777" w:rsidR="00672F6D" w:rsidRDefault="00672F6D">
            <w:pPr>
              <w:pStyle w:val="Compact"/>
            </w:pPr>
          </w:p>
        </w:tc>
        <w:tc>
          <w:tcPr>
            <w:tcW w:w="2489" w:type="dxa"/>
          </w:tcPr>
          <w:p w14:paraId="2CC3A23C" w14:textId="77777777" w:rsidR="00672F6D" w:rsidRDefault="00000000">
            <w:pPr>
              <w:pStyle w:val="Compact"/>
            </w:pPr>
            <w:r>
              <w:rPr>
                <w:b/>
                <w:bCs/>
              </w:rPr>
              <w:t>₦165,000,000</w:t>
            </w:r>
          </w:p>
        </w:tc>
      </w:tr>
    </w:tbl>
    <w:p w14:paraId="22B9A5CF" w14:textId="77777777" w:rsidR="00672F6D" w:rsidRDefault="00000000">
      <w:pPr>
        <w:pStyle w:val="Heading4"/>
      </w:pPr>
      <w:bookmarkStart w:id="45" w:name="annual-operating-costs-year-1"/>
      <w:bookmarkEnd w:id="44"/>
      <w:r>
        <w:rPr>
          <w:b/>
          <w:bCs/>
        </w:rPr>
        <w:t>Annual Operating Costs (Year 1)</w:t>
      </w:r>
    </w:p>
    <w:tbl>
      <w:tblPr>
        <w:tblStyle w:val="Table"/>
        <w:tblW w:w="5000" w:type="pct"/>
        <w:tblLayout w:type="fixed"/>
        <w:tblLook w:val="0020" w:firstRow="1" w:lastRow="0" w:firstColumn="0" w:lastColumn="0" w:noHBand="0" w:noVBand="0"/>
      </w:tblPr>
      <w:tblGrid>
        <w:gridCol w:w="2145"/>
        <w:gridCol w:w="2535"/>
        <w:gridCol w:w="2535"/>
        <w:gridCol w:w="2145"/>
      </w:tblGrid>
      <w:tr w:rsidR="00672F6D" w14:paraId="1FB2186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815" w:type="dxa"/>
          </w:tcPr>
          <w:p w14:paraId="471ACDB7" w14:textId="77777777" w:rsidR="00672F6D" w:rsidRDefault="00000000">
            <w:pPr>
              <w:pStyle w:val="Compact"/>
            </w:pPr>
            <w:r>
              <w:t>Cost Item</w:t>
            </w:r>
          </w:p>
        </w:tc>
        <w:tc>
          <w:tcPr>
            <w:tcW w:w="2145" w:type="dxa"/>
          </w:tcPr>
          <w:p w14:paraId="6A52C550" w14:textId="77777777" w:rsidR="00672F6D" w:rsidRDefault="00000000">
            <w:pPr>
              <w:pStyle w:val="Compact"/>
            </w:pPr>
            <w:r>
              <w:t>Description</w:t>
            </w:r>
          </w:p>
        </w:tc>
        <w:tc>
          <w:tcPr>
            <w:tcW w:w="2145" w:type="dxa"/>
          </w:tcPr>
          <w:p w14:paraId="0468741E" w14:textId="77777777" w:rsidR="00672F6D" w:rsidRDefault="00000000">
            <w:pPr>
              <w:pStyle w:val="Compact"/>
            </w:pPr>
            <w:r>
              <w:t>Monthly (₦)</w:t>
            </w:r>
          </w:p>
        </w:tc>
        <w:tc>
          <w:tcPr>
            <w:tcW w:w="1815" w:type="dxa"/>
          </w:tcPr>
          <w:p w14:paraId="363B6583" w14:textId="77777777" w:rsidR="00672F6D" w:rsidRDefault="00000000">
            <w:pPr>
              <w:pStyle w:val="Compact"/>
            </w:pPr>
            <w:r>
              <w:t>Annual (₦)</w:t>
            </w:r>
          </w:p>
        </w:tc>
      </w:tr>
      <w:tr w:rsidR="00672F6D" w14:paraId="2C0C16D3" w14:textId="77777777">
        <w:tc>
          <w:tcPr>
            <w:tcW w:w="1815" w:type="dxa"/>
          </w:tcPr>
          <w:p w14:paraId="0E5FCC2B" w14:textId="77777777" w:rsidR="00672F6D" w:rsidRDefault="00000000">
            <w:pPr>
              <w:pStyle w:val="Compact"/>
            </w:pPr>
            <w:r>
              <w:rPr>
                <w:b/>
                <w:bCs/>
              </w:rPr>
              <w:t>1. Cloud Hosting</w:t>
            </w:r>
          </w:p>
        </w:tc>
        <w:tc>
          <w:tcPr>
            <w:tcW w:w="2145" w:type="dxa"/>
          </w:tcPr>
          <w:p w14:paraId="0C283470" w14:textId="77777777" w:rsidR="00672F6D" w:rsidRDefault="00000000">
            <w:pPr>
              <w:pStyle w:val="Compact"/>
            </w:pPr>
            <w:r>
              <w:t>GCP infrastructure, bandwidth, storage</w:t>
            </w:r>
          </w:p>
        </w:tc>
        <w:tc>
          <w:tcPr>
            <w:tcW w:w="2145" w:type="dxa"/>
          </w:tcPr>
          <w:p w14:paraId="7D70639B" w14:textId="77777777" w:rsidR="00672F6D" w:rsidRDefault="00000000">
            <w:pPr>
              <w:pStyle w:val="Compact"/>
            </w:pPr>
            <w:r>
              <w:t>2,500,000</w:t>
            </w:r>
          </w:p>
        </w:tc>
        <w:tc>
          <w:tcPr>
            <w:tcW w:w="1815" w:type="dxa"/>
          </w:tcPr>
          <w:p w14:paraId="5BAA36FB" w14:textId="77777777" w:rsidR="00672F6D" w:rsidRDefault="00000000">
            <w:pPr>
              <w:pStyle w:val="Compact"/>
            </w:pPr>
            <w:r>
              <w:t>30,000,000</w:t>
            </w:r>
          </w:p>
        </w:tc>
      </w:tr>
      <w:tr w:rsidR="00672F6D" w14:paraId="1DA61951" w14:textId="77777777">
        <w:tc>
          <w:tcPr>
            <w:tcW w:w="1815" w:type="dxa"/>
          </w:tcPr>
          <w:p w14:paraId="66D455BF" w14:textId="77777777" w:rsidR="00672F6D" w:rsidRDefault="00000000">
            <w:pPr>
              <w:pStyle w:val="Compact"/>
            </w:pPr>
            <w:r>
              <w:rPr>
                <w:b/>
                <w:bCs/>
              </w:rPr>
              <w:t>2. NIBSS Transaction Fees</w:t>
            </w:r>
          </w:p>
        </w:tc>
        <w:tc>
          <w:tcPr>
            <w:tcW w:w="2145" w:type="dxa"/>
          </w:tcPr>
          <w:p w14:paraId="7AEA69F5" w14:textId="77777777" w:rsidR="00672F6D" w:rsidRDefault="00000000">
            <w:pPr>
              <w:pStyle w:val="Compact"/>
            </w:pPr>
            <w:r>
              <w:t>Per-transaction charges for NIP transfers</w:t>
            </w:r>
          </w:p>
        </w:tc>
        <w:tc>
          <w:tcPr>
            <w:tcW w:w="2145" w:type="dxa"/>
          </w:tcPr>
          <w:p w14:paraId="0DEFD996" w14:textId="77777777" w:rsidR="00672F6D" w:rsidRDefault="00000000">
            <w:pPr>
              <w:pStyle w:val="Compact"/>
            </w:pPr>
            <w:r>
              <w:t>500,000</w:t>
            </w:r>
          </w:p>
        </w:tc>
        <w:tc>
          <w:tcPr>
            <w:tcW w:w="1815" w:type="dxa"/>
          </w:tcPr>
          <w:p w14:paraId="457B1374" w14:textId="77777777" w:rsidR="00672F6D" w:rsidRDefault="00000000">
            <w:pPr>
              <w:pStyle w:val="Compact"/>
            </w:pPr>
            <w:r>
              <w:t>6,000,000</w:t>
            </w:r>
          </w:p>
        </w:tc>
      </w:tr>
      <w:tr w:rsidR="00672F6D" w14:paraId="57ECF472" w14:textId="77777777">
        <w:tc>
          <w:tcPr>
            <w:tcW w:w="1815" w:type="dxa"/>
          </w:tcPr>
          <w:p w14:paraId="0825F98B" w14:textId="77777777" w:rsidR="00672F6D" w:rsidRDefault="00000000">
            <w:pPr>
              <w:pStyle w:val="Compact"/>
            </w:pPr>
            <w:r>
              <w:rPr>
                <w:b/>
                <w:bCs/>
              </w:rPr>
              <w:t>3. BVN Verification</w:t>
            </w:r>
          </w:p>
        </w:tc>
        <w:tc>
          <w:tcPr>
            <w:tcW w:w="2145" w:type="dxa"/>
          </w:tcPr>
          <w:p w14:paraId="33E2F70E" w14:textId="77777777" w:rsidR="00672F6D" w:rsidRDefault="00000000">
            <w:pPr>
              <w:pStyle w:val="Compact"/>
            </w:pPr>
            <w:r>
              <w:t>Per-verification charges (est. 10,000 verifications/month)</w:t>
            </w:r>
          </w:p>
        </w:tc>
        <w:tc>
          <w:tcPr>
            <w:tcW w:w="2145" w:type="dxa"/>
          </w:tcPr>
          <w:p w14:paraId="252C9859" w14:textId="77777777" w:rsidR="00672F6D" w:rsidRDefault="00000000">
            <w:pPr>
              <w:pStyle w:val="Compact"/>
            </w:pPr>
            <w:r>
              <w:t>250,000</w:t>
            </w:r>
          </w:p>
        </w:tc>
        <w:tc>
          <w:tcPr>
            <w:tcW w:w="1815" w:type="dxa"/>
          </w:tcPr>
          <w:p w14:paraId="3ADD5404" w14:textId="77777777" w:rsidR="00672F6D" w:rsidRDefault="00000000">
            <w:pPr>
              <w:pStyle w:val="Compact"/>
            </w:pPr>
            <w:r>
              <w:t>3,000,000</w:t>
            </w:r>
          </w:p>
        </w:tc>
      </w:tr>
      <w:tr w:rsidR="00672F6D" w14:paraId="2A240AFF" w14:textId="77777777">
        <w:tc>
          <w:tcPr>
            <w:tcW w:w="1815" w:type="dxa"/>
          </w:tcPr>
          <w:p w14:paraId="386A8ED5" w14:textId="77777777" w:rsidR="00672F6D" w:rsidRDefault="00000000">
            <w:pPr>
              <w:pStyle w:val="Compact"/>
            </w:pPr>
            <w:r>
              <w:rPr>
                <w:b/>
                <w:bCs/>
              </w:rPr>
              <w:t>4. SMS Notifications</w:t>
            </w:r>
          </w:p>
        </w:tc>
        <w:tc>
          <w:tcPr>
            <w:tcW w:w="2145" w:type="dxa"/>
          </w:tcPr>
          <w:p w14:paraId="6AF65DEA" w14:textId="77777777" w:rsidR="00672F6D" w:rsidRDefault="00000000">
            <w:pPr>
              <w:pStyle w:val="Compact"/>
            </w:pPr>
            <w:r>
              <w:t>Transaction alerts, OTPs (est. 100,000/month)</w:t>
            </w:r>
          </w:p>
        </w:tc>
        <w:tc>
          <w:tcPr>
            <w:tcW w:w="2145" w:type="dxa"/>
          </w:tcPr>
          <w:p w14:paraId="087DC05D" w14:textId="77777777" w:rsidR="00672F6D" w:rsidRDefault="00000000">
            <w:pPr>
              <w:pStyle w:val="Compact"/>
            </w:pPr>
            <w:r>
              <w:t>300,000</w:t>
            </w:r>
          </w:p>
        </w:tc>
        <w:tc>
          <w:tcPr>
            <w:tcW w:w="1815" w:type="dxa"/>
          </w:tcPr>
          <w:p w14:paraId="5B4967E8" w14:textId="77777777" w:rsidR="00672F6D" w:rsidRDefault="00000000">
            <w:pPr>
              <w:pStyle w:val="Compact"/>
            </w:pPr>
            <w:r>
              <w:t>3,600,000</w:t>
            </w:r>
          </w:p>
        </w:tc>
      </w:tr>
      <w:tr w:rsidR="00672F6D" w14:paraId="7B79B35D" w14:textId="77777777">
        <w:tc>
          <w:tcPr>
            <w:tcW w:w="1815" w:type="dxa"/>
          </w:tcPr>
          <w:p w14:paraId="43C698B3" w14:textId="77777777" w:rsidR="00672F6D" w:rsidRDefault="00000000">
            <w:pPr>
              <w:pStyle w:val="Compact"/>
            </w:pPr>
            <w:r>
              <w:rPr>
                <w:b/>
                <w:bCs/>
              </w:rPr>
              <w:t>5. Technical Support</w:t>
            </w:r>
          </w:p>
        </w:tc>
        <w:tc>
          <w:tcPr>
            <w:tcW w:w="2145" w:type="dxa"/>
          </w:tcPr>
          <w:p w14:paraId="34DCF07B" w14:textId="77777777" w:rsidR="00672F6D" w:rsidRDefault="00000000">
            <w:pPr>
              <w:pStyle w:val="Compact"/>
            </w:pPr>
            <w:r>
              <w:t>24/7 support team (8 engineers)</w:t>
            </w:r>
          </w:p>
        </w:tc>
        <w:tc>
          <w:tcPr>
            <w:tcW w:w="2145" w:type="dxa"/>
          </w:tcPr>
          <w:p w14:paraId="1B027647" w14:textId="77777777" w:rsidR="00672F6D" w:rsidRDefault="00000000">
            <w:pPr>
              <w:pStyle w:val="Compact"/>
            </w:pPr>
            <w:r>
              <w:t>4,000,000</w:t>
            </w:r>
          </w:p>
        </w:tc>
        <w:tc>
          <w:tcPr>
            <w:tcW w:w="1815" w:type="dxa"/>
          </w:tcPr>
          <w:p w14:paraId="4880423B" w14:textId="77777777" w:rsidR="00672F6D" w:rsidRDefault="00000000">
            <w:pPr>
              <w:pStyle w:val="Compact"/>
            </w:pPr>
            <w:r>
              <w:t>48,000,000</w:t>
            </w:r>
          </w:p>
        </w:tc>
      </w:tr>
      <w:tr w:rsidR="00672F6D" w14:paraId="417F26B5" w14:textId="77777777">
        <w:tc>
          <w:tcPr>
            <w:tcW w:w="1815" w:type="dxa"/>
          </w:tcPr>
          <w:p w14:paraId="06E2E023" w14:textId="77777777" w:rsidR="00672F6D" w:rsidRDefault="00000000">
            <w:pPr>
              <w:pStyle w:val="Compact"/>
            </w:pPr>
            <w:r>
              <w:rPr>
                <w:b/>
                <w:bCs/>
              </w:rPr>
              <w:t>6. Security Operations</w:t>
            </w:r>
          </w:p>
        </w:tc>
        <w:tc>
          <w:tcPr>
            <w:tcW w:w="2145" w:type="dxa"/>
          </w:tcPr>
          <w:p w14:paraId="48BD6107" w14:textId="77777777" w:rsidR="00672F6D" w:rsidRDefault="00000000">
            <w:pPr>
              <w:pStyle w:val="Compact"/>
            </w:pPr>
            <w:r>
              <w:t>SOC, monitoring, incident response (4 staff)</w:t>
            </w:r>
          </w:p>
        </w:tc>
        <w:tc>
          <w:tcPr>
            <w:tcW w:w="2145" w:type="dxa"/>
          </w:tcPr>
          <w:p w14:paraId="244019DE" w14:textId="77777777" w:rsidR="00672F6D" w:rsidRDefault="00000000">
            <w:pPr>
              <w:pStyle w:val="Compact"/>
            </w:pPr>
            <w:r>
              <w:t>2,000,000</w:t>
            </w:r>
          </w:p>
        </w:tc>
        <w:tc>
          <w:tcPr>
            <w:tcW w:w="1815" w:type="dxa"/>
          </w:tcPr>
          <w:p w14:paraId="4A2D28B3" w14:textId="77777777" w:rsidR="00672F6D" w:rsidRDefault="00000000">
            <w:pPr>
              <w:pStyle w:val="Compact"/>
            </w:pPr>
            <w:r>
              <w:t>24,000,000</w:t>
            </w:r>
          </w:p>
        </w:tc>
      </w:tr>
      <w:tr w:rsidR="00672F6D" w14:paraId="44578936" w14:textId="77777777">
        <w:tc>
          <w:tcPr>
            <w:tcW w:w="1815" w:type="dxa"/>
          </w:tcPr>
          <w:p w14:paraId="45FCB2C3" w14:textId="77777777" w:rsidR="00672F6D" w:rsidRDefault="00000000">
            <w:pPr>
              <w:pStyle w:val="Compact"/>
            </w:pPr>
            <w:r>
              <w:rPr>
                <w:b/>
                <w:bCs/>
              </w:rPr>
              <w:t xml:space="preserve">7. Compliance </w:t>
            </w:r>
            <w:r>
              <w:rPr>
                <w:b/>
                <w:bCs/>
              </w:rPr>
              <w:lastRenderedPageBreak/>
              <w:t>Team</w:t>
            </w:r>
          </w:p>
        </w:tc>
        <w:tc>
          <w:tcPr>
            <w:tcW w:w="2145" w:type="dxa"/>
          </w:tcPr>
          <w:p w14:paraId="0A62C7D9" w14:textId="77777777" w:rsidR="00672F6D" w:rsidRDefault="00000000">
            <w:pPr>
              <w:pStyle w:val="Compact"/>
            </w:pPr>
            <w:r>
              <w:lastRenderedPageBreak/>
              <w:t xml:space="preserve">AML/CFT officers, </w:t>
            </w:r>
            <w:r>
              <w:lastRenderedPageBreak/>
              <w:t>compliance (3 staff)</w:t>
            </w:r>
          </w:p>
        </w:tc>
        <w:tc>
          <w:tcPr>
            <w:tcW w:w="2145" w:type="dxa"/>
          </w:tcPr>
          <w:p w14:paraId="0A997D9E" w14:textId="77777777" w:rsidR="00672F6D" w:rsidRDefault="00000000">
            <w:pPr>
              <w:pStyle w:val="Compact"/>
            </w:pPr>
            <w:r>
              <w:lastRenderedPageBreak/>
              <w:t>1,500,000</w:t>
            </w:r>
          </w:p>
        </w:tc>
        <w:tc>
          <w:tcPr>
            <w:tcW w:w="1815" w:type="dxa"/>
          </w:tcPr>
          <w:p w14:paraId="3D74C933" w14:textId="77777777" w:rsidR="00672F6D" w:rsidRDefault="00000000">
            <w:pPr>
              <w:pStyle w:val="Compact"/>
            </w:pPr>
            <w:r>
              <w:t>18,000,000</w:t>
            </w:r>
          </w:p>
        </w:tc>
      </w:tr>
      <w:tr w:rsidR="00672F6D" w14:paraId="0C2C67A0" w14:textId="77777777">
        <w:tc>
          <w:tcPr>
            <w:tcW w:w="1815" w:type="dxa"/>
          </w:tcPr>
          <w:p w14:paraId="6D37B4BB" w14:textId="77777777" w:rsidR="00672F6D" w:rsidRDefault="00000000">
            <w:pPr>
              <w:pStyle w:val="Compact"/>
            </w:pPr>
            <w:r>
              <w:rPr>
                <w:b/>
                <w:bCs/>
              </w:rPr>
              <w:t>8. Customer Support</w:t>
            </w:r>
          </w:p>
        </w:tc>
        <w:tc>
          <w:tcPr>
            <w:tcW w:w="2145" w:type="dxa"/>
          </w:tcPr>
          <w:p w14:paraId="0D1D5B27" w14:textId="77777777" w:rsidR="00672F6D" w:rsidRDefault="00000000">
            <w:pPr>
              <w:pStyle w:val="Compact"/>
            </w:pPr>
            <w:r>
              <w:t>Call center, email, chat support (10 agents)</w:t>
            </w:r>
          </w:p>
        </w:tc>
        <w:tc>
          <w:tcPr>
            <w:tcW w:w="2145" w:type="dxa"/>
          </w:tcPr>
          <w:p w14:paraId="3A3EAC54" w14:textId="77777777" w:rsidR="00672F6D" w:rsidRDefault="00000000">
            <w:pPr>
              <w:pStyle w:val="Compact"/>
            </w:pPr>
            <w:r>
              <w:t>3,000,000</w:t>
            </w:r>
          </w:p>
        </w:tc>
        <w:tc>
          <w:tcPr>
            <w:tcW w:w="1815" w:type="dxa"/>
          </w:tcPr>
          <w:p w14:paraId="1165DF18" w14:textId="77777777" w:rsidR="00672F6D" w:rsidRDefault="00000000">
            <w:pPr>
              <w:pStyle w:val="Compact"/>
            </w:pPr>
            <w:r>
              <w:t>36,000,000</w:t>
            </w:r>
          </w:p>
        </w:tc>
      </w:tr>
      <w:tr w:rsidR="00672F6D" w14:paraId="64BF31CB" w14:textId="77777777">
        <w:tc>
          <w:tcPr>
            <w:tcW w:w="1815" w:type="dxa"/>
          </w:tcPr>
          <w:p w14:paraId="1E9018AE" w14:textId="77777777" w:rsidR="00672F6D" w:rsidRDefault="00000000">
            <w:pPr>
              <w:pStyle w:val="Compact"/>
            </w:pPr>
            <w:r>
              <w:rPr>
                <w:b/>
                <w:bCs/>
              </w:rPr>
              <w:t>9. Software Licenses</w:t>
            </w:r>
          </w:p>
        </w:tc>
        <w:tc>
          <w:tcPr>
            <w:tcW w:w="2145" w:type="dxa"/>
          </w:tcPr>
          <w:p w14:paraId="190F7D7E" w14:textId="77777777" w:rsidR="00672F6D" w:rsidRDefault="00000000">
            <w:pPr>
              <w:pStyle w:val="Compact"/>
            </w:pPr>
            <w:r>
              <w:t>Security tools, monitoring, analytics</w:t>
            </w:r>
          </w:p>
        </w:tc>
        <w:tc>
          <w:tcPr>
            <w:tcW w:w="2145" w:type="dxa"/>
          </w:tcPr>
          <w:p w14:paraId="024DF9AF" w14:textId="77777777" w:rsidR="00672F6D" w:rsidRDefault="00000000">
            <w:pPr>
              <w:pStyle w:val="Compact"/>
            </w:pPr>
            <w:r>
              <w:t>800,000</w:t>
            </w:r>
          </w:p>
        </w:tc>
        <w:tc>
          <w:tcPr>
            <w:tcW w:w="1815" w:type="dxa"/>
          </w:tcPr>
          <w:p w14:paraId="047056D1" w14:textId="77777777" w:rsidR="00672F6D" w:rsidRDefault="00000000">
            <w:pPr>
              <w:pStyle w:val="Compact"/>
            </w:pPr>
            <w:r>
              <w:t>9,600,000</w:t>
            </w:r>
          </w:p>
        </w:tc>
      </w:tr>
      <w:tr w:rsidR="00672F6D" w14:paraId="22E97E22" w14:textId="77777777">
        <w:tc>
          <w:tcPr>
            <w:tcW w:w="1815" w:type="dxa"/>
          </w:tcPr>
          <w:p w14:paraId="15E62D7C" w14:textId="77777777" w:rsidR="00672F6D" w:rsidRDefault="00000000">
            <w:pPr>
              <w:pStyle w:val="Compact"/>
            </w:pPr>
            <w:r>
              <w:rPr>
                <w:b/>
                <w:bCs/>
              </w:rPr>
              <w:t>10. SSL Certificates</w:t>
            </w:r>
          </w:p>
        </w:tc>
        <w:tc>
          <w:tcPr>
            <w:tcW w:w="2145" w:type="dxa"/>
          </w:tcPr>
          <w:p w14:paraId="3A6B99BB" w14:textId="77777777" w:rsidR="00672F6D" w:rsidRDefault="00000000">
            <w:pPr>
              <w:pStyle w:val="Compact"/>
            </w:pPr>
            <w:r>
              <w:t>Security certificates renewal</w:t>
            </w:r>
          </w:p>
        </w:tc>
        <w:tc>
          <w:tcPr>
            <w:tcW w:w="2145" w:type="dxa"/>
          </w:tcPr>
          <w:p w14:paraId="4CF570CD" w14:textId="77777777" w:rsidR="00672F6D" w:rsidRDefault="00000000">
            <w:pPr>
              <w:pStyle w:val="Compact"/>
            </w:pPr>
            <w:r>
              <w:t>100,000</w:t>
            </w:r>
          </w:p>
        </w:tc>
        <w:tc>
          <w:tcPr>
            <w:tcW w:w="1815" w:type="dxa"/>
          </w:tcPr>
          <w:p w14:paraId="7EF54874" w14:textId="77777777" w:rsidR="00672F6D" w:rsidRDefault="00000000">
            <w:pPr>
              <w:pStyle w:val="Compact"/>
            </w:pPr>
            <w:r>
              <w:t>1,200,000</w:t>
            </w:r>
          </w:p>
        </w:tc>
      </w:tr>
      <w:tr w:rsidR="00672F6D" w14:paraId="77DD0EB8" w14:textId="77777777">
        <w:tc>
          <w:tcPr>
            <w:tcW w:w="1815" w:type="dxa"/>
          </w:tcPr>
          <w:p w14:paraId="729898B8" w14:textId="77777777" w:rsidR="00672F6D" w:rsidRDefault="00000000">
            <w:pPr>
              <w:pStyle w:val="Compact"/>
            </w:pPr>
            <w:r>
              <w:rPr>
                <w:b/>
                <w:bCs/>
              </w:rPr>
              <w:t>11. Professional Services</w:t>
            </w:r>
          </w:p>
        </w:tc>
        <w:tc>
          <w:tcPr>
            <w:tcW w:w="2145" w:type="dxa"/>
          </w:tcPr>
          <w:p w14:paraId="6327B7CA" w14:textId="77777777" w:rsidR="00672F6D" w:rsidRDefault="00000000">
            <w:pPr>
              <w:pStyle w:val="Compact"/>
            </w:pPr>
            <w:r>
              <w:t>External audits, pentesting, consulting</w:t>
            </w:r>
          </w:p>
        </w:tc>
        <w:tc>
          <w:tcPr>
            <w:tcW w:w="2145" w:type="dxa"/>
          </w:tcPr>
          <w:p w14:paraId="05C29E46" w14:textId="77777777" w:rsidR="00672F6D" w:rsidRDefault="00000000">
            <w:pPr>
              <w:pStyle w:val="Compact"/>
            </w:pPr>
            <w:r>
              <w:t>500,000</w:t>
            </w:r>
          </w:p>
        </w:tc>
        <w:tc>
          <w:tcPr>
            <w:tcW w:w="1815" w:type="dxa"/>
          </w:tcPr>
          <w:p w14:paraId="163E8766" w14:textId="77777777" w:rsidR="00672F6D" w:rsidRDefault="00000000">
            <w:pPr>
              <w:pStyle w:val="Compact"/>
            </w:pPr>
            <w:r>
              <w:t>6,000,000</w:t>
            </w:r>
          </w:p>
        </w:tc>
      </w:tr>
      <w:tr w:rsidR="00672F6D" w14:paraId="61934ED1" w14:textId="77777777">
        <w:tc>
          <w:tcPr>
            <w:tcW w:w="1815" w:type="dxa"/>
          </w:tcPr>
          <w:p w14:paraId="768AB1A9" w14:textId="77777777" w:rsidR="00672F6D" w:rsidRDefault="00000000">
            <w:pPr>
              <w:pStyle w:val="Compact"/>
            </w:pPr>
            <w:r>
              <w:rPr>
                <w:b/>
                <w:bCs/>
              </w:rPr>
              <w:t>12. Backup and DR</w:t>
            </w:r>
          </w:p>
        </w:tc>
        <w:tc>
          <w:tcPr>
            <w:tcW w:w="2145" w:type="dxa"/>
          </w:tcPr>
          <w:p w14:paraId="41CE9429" w14:textId="77777777" w:rsidR="00672F6D" w:rsidRDefault="00000000">
            <w:pPr>
              <w:pStyle w:val="Compact"/>
            </w:pPr>
            <w:r>
              <w:t>Disaster recovery, backup storage</w:t>
            </w:r>
          </w:p>
        </w:tc>
        <w:tc>
          <w:tcPr>
            <w:tcW w:w="2145" w:type="dxa"/>
          </w:tcPr>
          <w:p w14:paraId="2D16B4CC" w14:textId="77777777" w:rsidR="00672F6D" w:rsidRDefault="00000000">
            <w:pPr>
              <w:pStyle w:val="Compact"/>
            </w:pPr>
            <w:r>
              <w:t>400,000</w:t>
            </w:r>
          </w:p>
        </w:tc>
        <w:tc>
          <w:tcPr>
            <w:tcW w:w="1815" w:type="dxa"/>
          </w:tcPr>
          <w:p w14:paraId="5B22D006" w14:textId="77777777" w:rsidR="00672F6D" w:rsidRDefault="00000000">
            <w:pPr>
              <w:pStyle w:val="Compact"/>
            </w:pPr>
            <w:r>
              <w:t>4,800,000</w:t>
            </w:r>
          </w:p>
        </w:tc>
      </w:tr>
      <w:tr w:rsidR="00672F6D" w14:paraId="71C8F105" w14:textId="77777777">
        <w:tc>
          <w:tcPr>
            <w:tcW w:w="1815" w:type="dxa"/>
          </w:tcPr>
          <w:p w14:paraId="6B43A38E" w14:textId="77777777" w:rsidR="00672F6D" w:rsidRDefault="00000000">
            <w:pPr>
              <w:pStyle w:val="Compact"/>
            </w:pPr>
            <w:r>
              <w:rPr>
                <w:b/>
                <w:bCs/>
              </w:rPr>
              <w:t>13. Marketing and Growth</w:t>
            </w:r>
          </w:p>
        </w:tc>
        <w:tc>
          <w:tcPr>
            <w:tcW w:w="2145" w:type="dxa"/>
          </w:tcPr>
          <w:p w14:paraId="1CE6738D" w14:textId="77777777" w:rsidR="00672F6D" w:rsidRDefault="00000000">
            <w:pPr>
              <w:pStyle w:val="Compact"/>
            </w:pPr>
            <w:r>
              <w:t>Customer acquisition, promotions</w:t>
            </w:r>
          </w:p>
        </w:tc>
        <w:tc>
          <w:tcPr>
            <w:tcW w:w="2145" w:type="dxa"/>
          </w:tcPr>
          <w:p w14:paraId="4FEBB087" w14:textId="77777777" w:rsidR="00672F6D" w:rsidRDefault="00000000">
            <w:pPr>
              <w:pStyle w:val="Compact"/>
            </w:pPr>
            <w:r>
              <w:t>2,000,000</w:t>
            </w:r>
          </w:p>
        </w:tc>
        <w:tc>
          <w:tcPr>
            <w:tcW w:w="1815" w:type="dxa"/>
          </w:tcPr>
          <w:p w14:paraId="1FE00FC0" w14:textId="77777777" w:rsidR="00672F6D" w:rsidRDefault="00000000">
            <w:pPr>
              <w:pStyle w:val="Compact"/>
            </w:pPr>
            <w:r>
              <w:t>24,000,000</w:t>
            </w:r>
          </w:p>
        </w:tc>
      </w:tr>
      <w:tr w:rsidR="00672F6D" w14:paraId="24D5F8B7" w14:textId="77777777">
        <w:tc>
          <w:tcPr>
            <w:tcW w:w="1815" w:type="dxa"/>
          </w:tcPr>
          <w:p w14:paraId="44D33677" w14:textId="77777777" w:rsidR="00672F6D" w:rsidRDefault="00000000">
            <w:pPr>
              <w:pStyle w:val="Compact"/>
            </w:pPr>
            <w:r>
              <w:rPr>
                <w:b/>
                <w:bCs/>
              </w:rPr>
              <w:t>14. Training and Development</w:t>
            </w:r>
          </w:p>
        </w:tc>
        <w:tc>
          <w:tcPr>
            <w:tcW w:w="2145" w:type="dxa"/>
          </w:tcPr>
          <w:p w14:paraId="75DD516A" w14:textId="77777777" w:rsidR="00672F6D" w:rsidRDefault="00000000">
            <w:pPr>
              <w:pStyle w:val="Compact"/>
            </w:pPr>
            <w:r>
              <w:t>Staff training, certifications</w:t>
            </w:r>
          </w:p>
        </w:tc>
        <w:tc>
          <w:tcPr>
            <w:tcW w:w="2145" w:type="dxa"/>
          </w:tcPr>
          <w:p w14:paraId="468935B6" w14:textId="77777777" w:rsidR="00672F6D" w:rsidRDefault="00000000">
            <w:pPr>
              <w:pStyle w:val="Compact"/>
            </w:pPr>
            <w:r>
              <w:t>300,000</w:t>
            </w:r>
          </w:p>
        </w:tc>
        <w:tc>
          <w:tcPr>
            <w:tcW w:w="1815" w:type="dxa"/>
          </w:tcPr>
          <w:p w14:paraId="18DE57AB" w14:textId="77777777" w:rsidR="00672F6D" w:rsidRDefault="00000000">
            <w:pPr>
              <w:pStyle w:val="Compact"/>
            </w:pPr>
            <w:r>
              <w:t>3,600,000</w:t>
            </w:r>
          </w:p>
        </w:tc>
      </w:tr>
      <w:tr w:rsidR="00672F6D" w14:paraId="458D7D05" w14:textId="77777777">
        <w:tc>
          <w:tcPr>
            <w:tcW w:w="1815" w:type="dxa"/>
          </w:tcPr>
          <w:p w14:paraId="3FB343CC" w14:textId="77777777" w:rsidR="00672F6D" w:rsidRDefault="00000000">
            <w:pPr>
              <w:pStyle w:val="Compact"/>
            </w:pPr>
            <w:r>
              <w:rPr>
                <w:b/>
                <w:bCs/>
              </w:rPr>
              <w:t>15. Insurance</w:t>
            </w:r>
          </w:p>
        </w:tc>
        <w:tc>
          <w:tcPr>
            <w:tcW w:w="2145" w:type="dxa"/>
          </w:tcPr>
          <w:p w14:paraId="5B3CAF3E" w14:textId="77777777" w:rsidR="00672F6D" w:rsidRDefault="00000000">
            <w:pPr>
              <w:pStyle w:val="Compact"/>
            </w:pPr>
            <w:r>
              <w:t>Cyber insurance, liability coverage</w:t>
            </w:r>
          </w:p>
        </w:tc>
        <w:tc>
          <w:tcPr>
            <w:tcW w:w="2145" w:type="dxa"/>
          </w:tcPr>
          <w:p w14:paraId="421BB7F6" w14:textId="77777777" w:rsidR="00672F6D" w:rsidRDefault="00000000">
            <w:pPr>
              <w:pStyle w:val="Compact"/>
            </w:pPr>
            <w:r>
              <w:t>250,000</w:t>
            </w:r>
          </w:p>
        </w:tc>
        <w:tc>
          <w:tcPr>
            <w:tcW w:w="1815" w:type="dxa"/>
          </w:tcPr>
          <w:p w14:paraId="3C6D3B6C" w14:textId="77777777" w:rsidR="00672F6D" w:rsidRDefault="00000000">
            <w:pPr>
              <w:pStyle w:val="Compact"/>
            </w:pPr>
            <w:r>
              <w:t>3,000,000</w:t>
            </w:r>
          </w:p>
        </w:tc>
      </w:tr>
      <w:tr w:rsidR="00672F6D" w14:paraId="3FC9527F" w14:textId="77777777">
        <w:tc>
          <w:tcPr>
            <w:tcW w:w="1815" w:type="dxa"/>
          </w:tcPr>
          <w:p w14:paraId="6001FA09" w14:textId="77777777" w:rsidR="00672F6D" w:rsidRDefault="00000000">
            <w:pPr>
              <w:pStyle w:val="Compact"/>
            </w:pPr>
            <w:r>
              <w:rPr>
                <w:b/>
                <w:bCs/>
              </w:rPr>
              <w:t>16. Maintenance and Updates</w:t>
            </w:r>
          </w:p>
        </w:tc>
        <w:tc>
          <w:tcPr>
            <w:tcW w:w="2145" w:type="dxa"/>
          </w:tcPr>
          <w:p w14:paraId="46E22793" w14:textId="77777777" w:rsidR="00672F6D" w:rsidRDefault="00000000">
            <w:pPr>
              <w:pStyle w:val="Compact"/>
            </w:pPr>
            <w:r>
              <w:t>Platform updates, bug fixes, enhancements</w:t>
            </w:r>
          </w:p>
        </w:tc>
        <w:tc>
          <w:tcPr>
            <w:tcW w:w="2145" w:type="dxa"/>
          </w:tcPr>
          <w:p w14:paraId="6D15195A" w14:textId="77777777" w:rsidR="00672F6D" w:rsidRDefault="00000000">
            <w:pPr>
              <w:pStyle w:val="Compact"/>
            </w:pPr>
            <w:r>
              <w:t>1,500,000</w:t>
            </w:r>
          </w:p>
        </w:tc>
        <w:tc>
          <w:tcPr>
            <w:tcW w:w="1815" w:type="dxa"/>
          </w:tcPr>
          <w:p w14:paraId="5D7A8190" w14:textId="77777777" w:rsidR="00672F6D" w:rsidRDefault="00000000">
            <w:pPr>
              <w:pStyle w:val="Compact"/>
            </w:pPr>
            <w:r>
              <w:t>18,000,000</w:t>
            </w:r>
          </w:p>
        </w:tc>
      </w:tr>
      <w:tr w:rsidR="00672F6D" w14:paraId="708EC8F0" w14:textId="77777777">
        <w:tc>
          <w:tcPr>
            <w:tcW w:w="1815" w:type="dxa"/>
          </w:tcPr>
          <w:p w14:paraId="296E9C2B" w14:textId="77777777" w:rsidR="00672F6D" w:rsidRDefault="00000000">
            <w:pPr>
              <w:pStyle w:val="Compact"/>
            </w:pPr>
            <w:r>
              <w:rPr>
                <w:b/>
                <w:bCs/>
              </w:rPr>
              <w:t>17. Legal and Regulatory</w:t>
            </w:r>
          </w:p>
        </w:tc>
        <w:tc>
          <w:tcPr>
            <w:tcW w:w="2145" w:type="dxa"/>
          </w:tcPr>
          <w:p w14:paraId="1369E2C8" w14:textId="77777777" w:rsidR="00672F6D" w:rsidRDefault="00000000">
            <w:pPr>
              <w:pStyle w:val="Compact"/>
            </w:pPr>
            <w:r>
              <w:t>Compliance costs, regulatory fees</w:t>
            </w:r>
          </w:p>
        </w:tc>
        <w:tc>
          <w:tcPr>
            <w:tcW w:w="2145" w:type="dxa"/>
          </w:tcPr>
          <w:p w14:paraId="602DDF3B" w14:textId="77777777" w:rsidR="00672F6D" w:rsidRDefault="00000000">
            <w:pPr>
              <w:pStyle w:val="Compact"/>
            </w:pPr>
            <w:r>
              <w:t>400,000</w:t>
            </w:r>
          </w:p>
        </w:tc>
        <w:tc>
          <w:tcPr>
            <w:tcW w:w="1815" w:type="dxa"/>
          </w:tcPr>
          <w:p w14:paraId="5AD9CCB3" w14:textId="77777777" w:rsidR="00672F6D" w:rsidRDefault="00000000">
            <w:pPr>
              <w:pStyle w:val="Compact"/>
            </w:pPr>
            <w:r>
              <w:t>4,800,000</w:t>
            </w:r>
          </w:p>
        </w:tc>
      </w:tr>
      <w:tr w:rsidR="00672F6D" w14:paraId="1DA585A4" w14:textId="77777777">
        <w:tc>
          <w:tcPr>
            <w:tcW w:w="1815" w:type="dxa"/>
          </w:tcPr>
          <w:p w14:paraId="30BF9E31" w14:textId="77777777" w:rsidR="00672F6D" w:rsidRDefault="00000000">
            <w:pPr>
              <w:pStyle w:val="Compact"/>
            </w:pPr>
            <w:r>
              <w:rPr>
                <w:b/>
                <w:bCs/>
              </w:rPr>
              <w:t>TOTAL ANNUAL OPERATING COST</w:t>
            </w:r>
          </w:p>
        </w:tc>
        <w:tc>
          <w:tcPr>
            <w:tcW w:w="2145" w:type="dxa"/>
          </w:tcPr>
          <w:p w14:paraId="42249325" w14:textId="77777777" w:rsidR="00672F6D" w:rsidRDefault="00672F6D">
            <w:pPr>
              <w:pStyle w:val="Compact"/>
            </w:pPr>
          </w:p>
        </w:tc>
        <w:tc>
          <w:tcPr>
            <w:tcW w:w="2145" w:type="dxa"/>
          </w:tcPr>
          <w:p w14:paraId="102DC803" w14:textId="77777777" w:rsidR="00672F6D" w:rsidRDefault="00000000">
            <w:pPr>
              <w:pStyle w:val="Compact"/>
            </w:pPr>
            <w:r>
              <w:rPr>
                <w:b/>
                <w:bCs/>
              </w:rPr>
              <w:t>20,300,000</w:t>
            </w:r>
          </w:p>
        </w:tc>
        <w:tc>
          <w:tcPr>
            <w:tcW w:w="1815" w:type="dxa"/>
          </w:tcPr>
          <w:p w14:paraId="475EDF33" w14:textId="77777777" w:rsidR="00672F6D" w:rsidRDefault="00000000">
            <w:pPr>
              <w:pStyle w:val="Compact"/>
            </w:pPr>
            <w:r>
              <w:rPr>
                <w:b/>
                <w:bCs/>
              </w:rPr>
              <w:t>₦243,600,000</w:t>
            </w:r>
          </w:p>
        </w:tc>
      </w:tr>
    </w:tbl>
    <w:p w14:paraId="72049D72" w14:textId="77777777" w:rsidR="00672F6D" w:rsidRDefault="00000000">
      <w:pPr>
        <w:pStyle w:val="Heading4"/>
      </w:pPr>
      <w:bookmarkStart w:id="46" w:name="projected-growth-costs-years-2-5"/>
      <w:bookmarkEnd w:id="45"/>
      <w:r>
        <w:rPr>
          <w:b/>
          <w:bCs/>
        </w:rPr>
        <w:t>Projected Growth Costs (Years 2-5)</w:t>
      </w:r>
    </w:p>
    <w:tbl>
      <w:tblPr>
        <w:tblStyle w:val="Table"/>
        <w:tblW w:w="5000" w:type="pct"/>
        <w:tblLayout w:type="fixed"/>
        <w:tblLook w:val="0020" w:firstRow="1" w:lastRow="0" w:firstColumn="0" w:lastColumn="0" w:noHBand="0" w:noVBand="0"/>
      </w:tblPr>
      <w:tblGrid>
        <w:gridCol w:w="768"/>
        <w:gridCol w:w="3078"/>
        <w:gridCol w:w="2308"/>
        <w:gridCol w:w="1411"/>
        <w:gridCol w:w="1795"/>
      </w:tblGrid>
      <w:tr w:rsidR="00672F6D" w14:paraId="4EED4CBC"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650" w:type="dxa"/>
          </w:tcPr>
          <w:p w14:paraId="36191972" w14:textId="77777777" w:rsidR="00672F6D" w:rsidRDefault="00000000">
            <w:pPr>
              <w:pStyle w:val="Compact"/>
            </w:pPr>
            <w:r>
              <w:t>Year</w:t>
            </w:r>
          </w:p>
        </w:tc>
        <w:tc>
          <w:tcPr>
            <w:tcW w:w="2603" w:type="dxa"/>
          </w:tcPr>
          <w:p w14:paraId="7BF20DFE" w14:textId="77777777" w:rsidR="00672F6D" w:rsidRDefault="00000000">
            <w:pPr>
              <w:pStyle w:val="Compact"/>
            </w:pPr>
            <w:r>
              <w:t>Infrastructure Scale-Up</w:t>
            </w:r>
          </w:p>
        </w:tc>
        <w:tc>
          <w:tcPr>
            <w:tcW w:w="1952" w:type="dxa"/>
          </w:tcPr>
          <w:p w14:paraId="100FB27A" w14:textId="77777777" w:rsidR="00672F6D" w:rsidRDefault="00000000">
            <w:pPr>
              <w:pStyle w:val="Compact"/>
            </w:pPr>
            <w:r>
              <w:t>Additional Staff</w:t>
            </w:r>
          </w:p>
        </w:tc>
        <w:tc>
          <w:tcPr>
            <w:tcW w:w="1193" w:type="dxa"/>
          </w:tcPr>
          <w:p w14:paraId="453EA6B2" w14:textId="77777777" w:rsidR="00672F6D" w:rsidRDefault="00000000">
            <w:pPr>
              <w:pStyle w:val="Compact"/>
            </w:pPr>
            <w:r>
              <w:t>Marketing</w:t>
            </w:r>
          </w:p>
        </w:tc>
        <w:tc>
          <w:tcPr>
            <w:tcW w:w="1518" w:type="dxa"/>
          </w:tcPr>
          <w:p w14:paraId="0F8DD33C" w14:textId="77777777" w:rsidR="00672F6D" w:rsidRDefault="00000000">
            <w:pPr>
              <w:pStyle w:val="Compact"/>
            </w:pPr>
            <w:r>
              <w:t>Annual Total</w:t>
            </w:r>
          </w:p>
        </w:tc>
      </w:tr>
      <w:tr w:rsidR="00672F6D" w14:paraId="28F7A275" w14:textId="77777777">
        <w:tc>
          <w:tcPr>
            <w:tcW w:w="650" w:type="dxa"/>
          </w:tcPr>
          <w:p w14:paraId="00A59B06" w14:textId="77777777" w:rsidR="00672F6D" w:rsidRDefault="00000000">
            <w:pPr>
              <w:pStyle w:val="Compact"/>
            </w:pPr>
            <w:r>
              <w:t>Year 2</w:t>
            </w:r>
          </w:p>
        </w:tc>
        <w:tc>
          <w:tcPr>
            <w:tcW w:w="2603" w:type="dxa"/>
          </w:tcPr>
          <w:p w14:paraId="6C38D6AC" w14:textId="77777777" w:rsidR="00672F6D" w:rsidRDefault="00000000">
            <w:pPr>
              <w:pStyle w:val="Compact"/>
            </w:pPr>
            <w:r>
              <w:t>₦10,000,000</w:t>
            </w:r>
          </w:p>
        </w:tc>
        <w:tc>
          <w:tcPr>
            <w:tcW w:w="1952" w:type="dxa"/>
          </w:tcPr>
          <w:p w14:paraId="5B9065BE" w14:textId="77777777" w:rsidR="00672F6D" w:rsidRDefault="00000000">
            <w:pPr>
              <w:pStyle w:val="Compact"/>
            </w:pPr>
            <w:r>
              <w:t>₦20,000,000</w:t>
            </w:r>
          </w:p>
        </w:tc>
        <w:tc>
          <w:tcPr>
            <w:tcW w:w="1193" w:type="dxa"/>
          </w:tcPr>
          <w:p w14:paraId="4D9C068F" w14:textId="77777777" w:rsidR="00672F6D" w:rsidRDefault="00000000">
            <w:pPr>
              <w:pStyle w:val="Compact"/>
            </w:pPr>
            <w:r>
              <w:t>₦30,000,000</w:t>
            </w:r>
          </w:p>
        </w:tc>
        <w:tc>
          <w:tcPr>
            <w:tcW w:w="1518" w:type="dxa"/>
          </w:tcPr>
          <w:p w14:paraId="75B4824C" w14:textId="77777777" w:rsidR="00672F6D" w:rsidRDefault="00000000">
            <w:pPr>
              <w:pStyle w:val="Compact"/>
            </w:pPr>
            <w:r>
              <w:t>₦303,600,000</w:t>
            </w:r>
          </w:p>
        </w:tc>
      </w:tr>
      <w:tr w:rsidR="00672F6D" w14:paraId="30B73E1E" w14:textId="77777777">
        <w:tc>
          <w:tcPr>
            <w:tcW w:w="650" w:type="dxa"/>
          </w:tcPr>
          <w:p w14:paraId="3F203E4B" w14:textId="77777777" w:rsidR="00672F6D" w:rsidRDefault="00000000">
            <w:pPr>
              <w:pStyle w:val="Compact"/>
            </w:pPr>
            <w:r>
              <w:t>Year 3</w:t>
            </w:r>
          </w:p>
        </w:tc>
        <w:tc>
          <w:tcPr>
            <w:tcW w:w="2603" w:type="dxa"/>
          </w:tcPr>
          <w:p w14:paraId="53028A47" w14:textId="77777777" w:rsidR="00672F6D" w:rsidRDefault="00000000">
            <w:pPr>
              <w:pStyle w:val="Compact"/>
            </w:pPr>
            <w:r>
              <w:t>₦15,000,000</w:t>
            </w:r>
          </w:p>
        </w:tc>
        <w:tc>
          <w:tcPr>
            <w:tcW w:w="1952" w:type="dxa"/>
          </w:tcPr>
          <w:p w14:paraId="237FA720" w14:textId="77777777" w:rsidR="00672F6D" w:rsidRDefault="00000000">
            <w:pPr>
              <w:pStyle w:val="Compact"/>
            </w:pPr>
            <w:r>
              <w:t>₦25,000,000</w:t>
            </w:r>
          </w:p>
        </w:tc>
        <w:tc>
          <w:tcPr>
            <w:tcW w:w="1193" w:type="dxa"/>
          </w:tcPr>
          <w:p w14:paraId="733B4E97" w14:textId="77777777" w:rsidR="00672F6D" w:rsidRDefault="00000000">
            <w:pPr>
              <w:pStyle w:val="Compact"/>
            </w:pPr>
            <w:r>
              <w:t>₦40,000,000</w:t>
            </w:r>
          </w:p>
        </w:tc>
        <w:tc>
          <w:tcPr>
            <w:tcW w:w="1518" w:type="dxa"/>
          </w:tcPr>
          <w:p w14:paraId="4542DA23" w14:textId="77777777" w:rsidR="00672F6D" w:rsidRDefault="00000000">
            <w:pPr>
              <w:pStyle w:val="Compact"/>
            </w:pPr>
            <w:r>
              <w:t>₦323,600,000</w:t>
            </w:r>
          </w:p>
        </w:tc>
      </w:tr>
      <w:tr w:rsidR="00672F6D" w14:paraId="56B35FBE" w14:textId="77777777">
        <w:tc>
          <w:tcPr>
            <w:tcW w:w="650" w:type="dxa"/>
          </w:tcPr>
          <w:p w14:paraId="00D6D0BB" w14:textId="77777777" w:rsidR="00672F6D" w:rsidRDefault="00000000">
            <w:pPr>
              <w:pStyle w:val="Compact"/>
            </w:pPr>
            <w:r>
              <w:t>Year 4</w:t>
            </w:r>
          </w:p>
        </w:tc>
        <w:tc>
          <w:tcPr>
            <w:tcW w:w="2603" w:type="dxa"/>
          </w:tcPr>
          <w:p w14:paraId="4C124284" w14:textId="77777777" w:rsidR="00672F6D" w:rsidRDefault="00000000">
            <w:pPr>
              <w:pStyle w:val="Compact"/>
            </w:pPr>
            <w:r>
              <w:t>₦20,000,000</w:t>
            </w:r>
          </w:p>
        </w:tc>
        <w:tc>
          <w:tcPr>
            <w:tcW w:w="1952" w:type="dxa"/>
          </w:tcPr>
          <w:p w14:paraId="738E9EB6" w14:textId="77777777" w:rsidR="00672F6D" w:rsidRDefault="00000000">
            <w:pPr>
              <w:pStyle w:val="Compact"/>
            </w:pPr>
            <w:r>
              <w:t>₦30,000,000</w:t>
            </w:r>
          </w:p>
        </w:tc>
        <w:tc>
          <w:tcPr>
            <w:tcW w:w="1193" w:type="dxa"/>
          </w:tcPr>
          <w:p w14:paraId="416BB2D7" w14:textId="77777777" w:rsidR="00672F6D" w:rsidRDefault="00000000">
            <w:pPr>
              <w:pStyle w:val="Compact"/>
            </w:pPr>
            <w:r>
              <w:t>₦50,000,000</w:t>
            </w:r>
          </w:p>
        </w:tc>
        <w:tc>
          <w:tcPr>
            <w:tcW w:w="1518" w:type="dxa"/>
          </w:tcPr>
          <w:p w14:paraId="5BB8AC35" w14:textId="77777777" w:rsidR="00672F6D" w:rsidRDefault="00000000">
            <w:pPr>
              <w:pStyle w:val="Compact"/>
            </w:pPr>
            <w:r>
              <w:t>₦343,600,000</w:t>
            </w:r>
          </w:p>
        </w:tc>
      </w:tr>
      <w:tr w:rsidR="00672F6D" w14:paraId="7881D64B" w14:textId="77777777">
        <w:tc>
          <w:tcPr>
            <w:tcW w:w="650" w:type="dxa"/>
          </w:tcPr>
          <w:p w14:paraId="3A6CEAD8" w14:textId="77777777" w:rsidR="00672F6D" w:rsidRDefault="00000000">
            <w:pPr>
              <w:pStyle w:val="Compact"/>
            </w:pPr>
            <w:r>
              <w:t>Year 5</w:t>
            </w:r>
          </w:p>
        </w:tc>
        <w:tc>
          <w:tcPr>
            <w:tcW w:w="2603" w:type="dxa"/>
          </w:tcPr>
          <w:p w14:paraId="7F7A2CBE" w14:textId="77777777" w:rsidR="00672F6D" w:rsidRDefault="00000000">
            <w:pPr>
              <w:pStyle w:val="Compact"/>
            </w:pPr>
            <w:r>
              <w:t>₦25,000,000</w:t>
            </w:r>
          </w:p>
        </w:tc>
        <w:tc>
          <w:tcPr>
            <w:tcW w:w="1952" w:type="dxa"/>
          </w:tcPr>
          <w:p w14:paraId="0D1371C8" w14:textId="77777777" w:rsidR="00672F6D" w:rsidRDefault="00000000">
            <w:pPr>
              <w:pStyle w:val="Compact"/>
            </w:pPr>
            <w:r>
              <w:t>₦35,000,000</w:t>
            </w:r>
          </w:p>
        </w:tc>
        <w:tc>
          <w:tcPr>
            <w:tcW w:w="1193" w:type="dxa"/>
          </w:tcPr>
          <w:p w14:paraId="3E00C9C4" w14:textId="77777777" w:rsidR="00672F6D" w:rsidRDefault="00000000">
            <w:pPr>
              <w:pStyle w:val="Compact"/>
            </w:pPr>
            <w:r>
              <w:t>₦60,000,000</w:t>
            </w:r>
          </w:p>
        </w:tc>
        <w:tc>
          <w:tcPr>
            <w:tcW w:w="1518" w:type="dxa"/>
          </w:tcPr>
          <w:p w14:paraId="3F494250" w14:textId="77777777" w:rsidR="00672F6D" w:rsidRDefault="00000000">
            <w:pPr>
              <w:pStyle w:val="Compact"/>
            </w:pPr>
            <w:r>
              <w:t>₦363,600,000</w:t>
            </w:r>
          </w:p>
        </w:tc>
      </w:tr>
    </w:tbl>
    <w:p w14:paraId="2806F648" w14:textId="77777777" w:rsidR="00672F6D" w:rsidRDefault="00000000">
      <w:pPr>
        <w:pStyle w:val="Heading4"/>
      </w:pPr>
      <w:bookmarkStart w:id="47" w:name="year-total-cost-projection"/>
      <w:bookmarkEnd w:id="46"/>
      <w:r>
        <w:rPr>
          <w:b/>
          <w:bCs/>
        </w:rPr>
        <w:t>5-Year Total Cost Projection</w:t>
      </w:r>
    </w:p>
    <w:tbl>
      <w:tblPr>
        <w:tblStyle w:val="Table"/>
        <w:tblW w:w="0" w:type="auto"/>
        <w:tblLook w:val="0020" w:firstRow="1" w:lastRow="0" w:firstColumn="0" w:lastColumn="0" w:noHBand="0" w:noVBand="0"/>
      </w:tblPr>
      <w:tblGrid>
        <w:gridCol w:w="2837"/>
        <w:gridCol w:w="1859"/>
      </w:tblGrid>
      <w:tr w:rsidR="00672F6D" w14:paraId="52F95EDB"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2E22E560" w14:textId="77777777" w:rsidR="00672F6D" w:rsidRDefault="00000000">
            <w:pPr>
              <w:pStyle w:val="Compact"/>
            </w:pPr>
            <w:r>
              <w:t>Component</w:t>
            </w:r>
          </w:p>
        </w:tc>
        <w:tc>
          <w:tcPr>
            <w:tcW w:w="0" w:type="auto"/>
          </w:tcPr>
          <w:p w14:paraId="0BC656B7" w14:textId="77777777" w:rsidR="00672F6D" w:rsidRDefault="00000000">
            <w:pPr>
              <w:pStyle w:val="Compact"/>
            </w:pPr>
            <w:r>
              <w:t>Amount (₦)</w:t>
            </w:r>
          </w:p>
        </w:tc>
      </w:tr>
      <w:tr w:rsidR="00672F6D" w14:paraId="5AF63BD1" w14:textId="77777777">
        <w:tc>
          <w:tcPr>
            <w:tcW w:w="0" w:type="auto"/>
          </w:tcPr>
          <w:p w14:paraId="43B8D020" w14:textId="77777777" w:rsidR="00672F6D" w:rsidRDefault="00000000">
            <w:pPr>
              <w:pStyle w:val="Compact"/>
            </w:pPr>
            <w:r>
              <w:t>Initial Investment (Year 0)</w:t>
            </w:r>
          </w:p>
        </w:tc>
        <w:tc>
          <w:tcPr>
            <w:tcW w:w="0" w:type="auto"/>
          </w:tcPr>
          <w:p w14:paraId="241529ED" w14:textId="77777777" w:rsidR="00672F6D" w:rsidRDefault="00000000">
            <w:pPr>
              <w:pStyle w:val="Compact"/>
            </w:pPr>
            <w:r>
              <w:t>165,000,000</w:t>
            </w:r>
          </w:p>
        </w:tc>
      </w:tr>
      <w:tr w:rsidR="00672F6D" w14:paraId="33C64707" w14:textId="77777777">
        <w:tc>
          <w:tcPr>
            <w:tcW w:w="0" w:type="auto"/>
          </w:tcPr>
          <w:p w14:paraId="3361AF25" w14:textId="77777777" w:rsidR="00672F6D" w:rsidRDefault="00000000">
            <w:pPr>
              <w:pStyle w:val="Compact"/>
            </w:pPr>
            <w:r>
              <w:lastRenderedPageBreak/>
              <w:t>Year 1 Operating Costs</w:t>
            </w:r>
          </w:p>
        </w:tc>
        <w:tc>
          <w:tcPr>
            <w:tcW w:w="0" w:type="auto"/>
          </w:tcPr>
          <w:p w14:paraId="4588FFB3" w14:textId="77777777" w:rsidR="00672F6D" w:rsidRDefault="00000000">
            <w:pPr>
              <w:pStyle w:val="Compact"/>
            </w:pPr>
            <w:r>
              <w:t>243,600,000</w:t>
            </w:r>
          </w:p>
        </w:tc>
      </w:tr>
      <w:tr w:rsidR="00672F6D" w14:paraId="7E3F4302" w14:textId="77777777">
        <w:tc>
          <w:tcPr>
            <w:tcW w:w="0" w:type="auto"/>
          </w:tcPr>
          <w:p w14:paraId="589F9894" w14:textId="77777777" w:rsidR="00672F6D" w:rsidRDefault="00000000">
            <w:pPr>
              <w:pStyle w:val="Compact"/>
            </w:pPr>
            <w:r>
              <w:t>Year 2 Total Costs</w:t>
            </w:r>
          </w:p>
        </w:tc>
        <w:tc>
          <w:tcPr>
            <w:tcW w:w="0" w:type="auto"/>
          </w:tcPr>
          <w:p w14:paraId="7DAD5914" w14:textId="77777777" w:rsidR="00672F6D" w:rsidRDefault="00000000">
            <w:pPr>
              <w:pStyle w:val="Compact"/>
            </w:pPr>
            <w:r>
              <w:t>303,600,000</w:t>
            </w:r>
          </w:p>
        </w:tc>
      </w:tr>
      <w:tr w:rsidR="00672F6D" w14:paraId="05DD8293" w14:textId="77777777">
        <w:tc>
          <w:tcPr>
            <w:tcW w:w="0" w:type="auto"/>
          </w:tcPr>
          <w:p w14:paraId="5BFA8F66" w14:textId="77777777" w:rsidR="00672F6D" w:rsidRDefault="00000000">
            <w:pPr>
              <w:pStyle w:val="Compact"/>
            </w:pPr>
            <w:r>
              <w:t>Year 3 Total Costs</w:t>
            </w:r>
          </w:p>
        </w:tc>
        <w:tc>
          <w:tcPr>
            <w:tcW w:w="0" w:type="auto"/>
          </w:tcPr>
          <w:p w14:paraId="365C16A5" w14:textId="77777777" w:rsidR="00672F6D" w:rsidRDefault="00000000">
            <w:pPr>
              <w:pStyle w:val="Compact"/>
            </w:pPr>
            <w:r>
              <w:t>323,600,000</w:t>
            </w:r>
          </w:p>
        </w:tc>
      </w:tr>
      <w:tr w:rsidR="00672F6D" w14:paraId="77B9BB57" w14:textId="77777777">
        <w:tc>
          <w:tcPr>
            <w:tcW w:w="0" w:type="auto"/>
          </w:tcPr>
          <w:p w14:paraId="1DE6F195" w14:textId="77777777" w:rsidR="00672F6D" w:rsidRDefault="00000000">
            <w:pPr>
              <w:pStyle w:val="Compact"/>
            </w:pPr>
            <w:r>
              <w:t>Year 4 Total Costs</w:t>
            </w:r>
          </w:p>
        </w:tc>
        <w:tc>
          <w:tcPr>
            <w:tcW w:w="0" w:type="auto"/>
          </w:tcPr>
          <w:p w14:paraId="3FCEB31A" w14:textId="77777777" w:rsidR="00672F6D" w:rsidRDefault="00000000">
            <w:pPr>
              <w:pStyle w:val="Compact"/>
            </w:pPr>
            <w:r>
              <w:t>343,600,000</w:t>
            </w:r>
          </w:p>
        </w:tc>
      </w:tr>
      <w:tr w:rsidR="00672F6D" w14:paraId="485C656C" w14:textId="77777777">
        <w:tc>
          <w:tcPr>
            <w:tcW w:w="0" w:type="auto"/>
          </w:tcPr>
          <w:p w14:paraId="2B550313" w14:textId="77777777" w:rsidR="00672F6D" w:rsidRDefault="00000000">
            <w:pPr>
              <w:pStyle w:val="Compact"/>
            </w:pPr>
            <w:r>
              <w:t>Year 5 Total Costs</w:t>
            </w:r>
          </w:p>
        </w:tc>
        <w:tc>
          <w:tcPr>
            <w:tcW w:w="0" w:type="auto"/>
          </w:tcPr>
          <w:p w14:paraId="7763BD26" w14:textId="77777777" w:rsidR="00672F6D" w:rsidRDefault="00000000">
            <w:pPr>
              <w:pStyle w:val="Compact"/>
            </w:pPr>
            <w:r>
              <w:t>363,600,000</w:t>
            </w:r>
          </w:p>
        </w:tc>
      </w:tr>
      <w:tr w:rsidR="00672F6D" w14:paraId="4C2A1ED3" w14:textId="77777777">
        <w:tc>
          <w:tcPr>
            <w:tcW w:w="0" w:type="auto"/>
          </w:tcPr>
          <w:p w14:paraId="1BABBB6D" w14:textId="77777777" w:rsidR="00672F6D" w:rsidRDefault="00000000">
            <w:pPr>
              <w:pStyle w:val="Compact"/>
            </w:pPr>
            <w:r>
              <w:rPr>
                <w:b/>
                <w:bCs/>
              </w:rPr>
              <w:t>5-YEAR TOTAL COST</w:t>
            </w:r>
          </w:p>
        </w:tc>
        <w:tc>
          <w:tcPr>
            <w:tcW w:w="0" w:type="auto"/>
          </w:tcPr>
          <w:p w14:paraId="2641FA40" w14:textId="77777777" w:rsidR="00672F6D" w:rsidRDefault="00000000">
            <w:pPr>
              <w:pStyle w:val="Compact"/>
            </w:pPr>
            <w:r>
              <w:rPr>
                <w:b/>
                <w:bCs/>
              </w:rPr>
              <w:t>₦1,742,000,000</w:t>
            </w:r>
          </w:p>
        </w:tc>
      </w:tr>
      <w:tr w:rsidR="00672F6D" w14:paraId="7B17E0E8" w14:textId="77777777">
        <w:tc>
          <w:tcPr>
            <w:tcW w:w="0" w:type="auto"/>
          </w:tcPr>
          <w:p w14:paraId="06ED59A0" w14:textId="77777777" w:rsidR="00672F6D" w:rsidRDefault="00000000">
            <w:pPr>
              <w:pStyle w:val="Compact"/>
            </w:pPr>
            <w:r>
              <w:rPr>
                <w:b/>
                <w:bCs/>
              </w:rPr>
              <w:t>Average Annual Cost</w:t>
            </w:r>
          </w:p>
        </w:tc>
        <w:tc>
          <w:tcPr>
            <w:tcW w:w="0" w:type="auto"/>
          </w:tcPr>
          <w:p w14:paraId="5A9401DA" w14:textId="77777777" w:rsidR="00672F6D" w:rsidRDefault="00000000">
            <w:pPr>
              <w:pStyle w:val="Compact"/>
            </w:pPr>
            <w:r>
              <w:rPr>
                <w:b/>
                <w:bCs/>
              </w:rPr>
              <w:t>₦348,400,000</w:t>
            </w:r>
          </w:p>
        </w:tc>
      </w:tr>
    </w:tbl>
    <w:p w14:paraId="5E1C26E1" w14:textId="77777777" w:rsidR="00672F6D" w:rsidRDefault="00000000">
      <w:pPr>
        <w:pStyle w:val="Heading4"/>
      </w:pPr>
      <w:bookmarkStart w:id="48" w:name="cost-per-customer-analysis"/>
      <w:bookmarkEnd w:id="47"/>
      <w:r>
        <w:rPr>
          <w:b/>
          <w:bCs/>
        </w:rPr>
        <w:t>Cost per Customer Analysis</w:t>
      </w:r>
    </w:p>
    <w:p w14:paraId="790C76A7" w14:textId="77777777" w:rsidR="00672F6D" w:rsidRDefault="00000000">
      <w:pPr>
        <w:pStyle w:val="FirstParagraph"/>
      </w:pPr>
      <w:r>
        <w:rPr>
          <w:b/>
          <w:bCs/>
        </w:rPr>
        <w:t>Year 1 Projections:</w:t>
      </w:r>
      <w:r>
        <w:t xml:space="preserve"> - Target customers: 50,000 - Total Year 1 cost: ₦408,600,000 (Initial + Operating) - Cost per customer: ₦8,172</w:t>
      </w:r>
    </w:p>
    <w:p w14:paraId="6E30DA9A" w14:textId="77777777" w:rsidR="00672F6D" w:rsidRDefault="00000000">
      <w:pPr>
        <w:pStyle w:val="BodyText"/>
      </w:pPr>
      <w:r>
        <w:rPr>
          <w:b/>
          <w:bCs/>
        </w:rPr>
        <w:t>Year 5 Projections:</w:t>
      </w:r>
      <w:r>
        <w:t xml:space="preserve"> - Target customers: 500,000 - Total Year 5 cost: ₦363,600,000 - Cost per customer: ₦727</w:t>
      </w:r>
    </w:p>
    <w:p w14:paraId="633F4266" w14:textId="77777777" w:rsidR="00672F6D" w:rsidRDefault="00000000">
      <w:pPr>
        <w:pStyle w:val="BodyText"/>
      </w:pPr>
      <w:r>
        <w:rPr>
          <w:b/>
          <w:bCs/>
        </w:rPr>
        <w:t>Cost Efficiency Improvement:</w:t>
      </w:r>
      <w:r>
        <w:t xml:space="preserve"> 91% reduction in per-customer cost</w:t>
      </w:r>
    </w:p>
    <w:p w14:paraId="0CE33805" w14:textId="77777777" w:rsidR="00672F6D" w:rsidRDefault="00000000">
      <w:pPr>
        <w:pStyle w:val="Heading4"/>
      </w:pPr>
      <w:bookmarkStart w:id="49" w:name="capital-requirements"/>
      <w:bookmarkEnd w:id="48"/>
      <w:r>
        <w:rPr>
          <w:b/>
          <w:bCs/>
        </w:rPr>
        <w:t>Capital Requirements</w:t>
      </w:r>
    </w:p>
    <w:p w14:paraId="03E8E00D" w14:textId="77777777" w:rsidR="00672F6D" w:rsidRDefault="00000000">
      <w:pPr>
        <w:pStyle w:val="FirstParagraph"/>
      </w:pPr>
      <w:r>
        <w:rPr>
          <w:b/>
          <w:bCs/>
        </w:rPr>
        <w:t>Initial Capital Required:</w:t>
      </w:r>
      <w:r>
        <w:t xml:space="preserve"> ₦200,000,000 - Development and deployment: ₦165,000,000 - Working capital buffer (3 months operating): ₦60,000,000 (rounded up)</w:t>
      </w:r>
    </w:p>
    <w:p w14:paraId="17E80A19" w14:textId="77777777" w:rsidR="00672F6D" w:rsidRDefault="00000000">
      <w:pPr>
        <w:pStyle w:val="BodyText"/>
      </w:pPr>
      <w:r>
        <w:rPr>
          <w:b/>
          <w:bCs/>
        </w:rPr>
        <w:t>Source of Funds:</w:t>
      </w:r>
      <w:r>
        <w:t xml:space="preserve"> - FMFB equity: ₦100,000,000 (50%) - Bank loan/credit facility: ₦75,000,000 (37.5%) - Strategic partner investment: ₦25,000,000 (12.5%)</w:t>
      </w:r>
    </w:p>
    <w:p w14:paraId="3BD81D7A" w14:textId="77777777" w:rsidR="00672F6D" w:rsidRDefault="00975455">
      <w:r>
        <w:rPr>
          <w:noProof/>
        </w:rPr>
      </w:r>
      <w:r w:rsidR="00975455">
        <w:rPr>
          <w:noProof/>
        </w:rPr>
        <w:pict w14:anchorId="3618ADD3">
          <v:rect id="_x0000_i1034" alt="" style="width:468pt;height:.05pt;mso-width-percent:0;mso-height-percent:0;mso-width-percent:0;mso-height-percent:0" o:hralign="center" o:hrstd="t" o:hr="t"/>
        </w:pict>
      </w:r>
    </w:p>
    <w:p w14:paraId="6CEF943B" w14:textId="77777777" w:rsidR="00672F6D" w:rsidRDefault="00000000">
      <w:pPr>
        <w:pStyle w:val="Heading3"/>
      </w:pPr>
      <w:bookmarkStart w:id="50" w:name="X2a1fdefc5ce946a38947b6db64a2e1810191cec"/>
      <w:bookmarkEnd w:id="43"/>
      <w:bookmarkEnd w:id="49"/>
      <w:r>
        <w:t>1.i) TRANSACTION FEE STRUCTURE AND OTHER CHARGES</w:t>
      </w:r>
    </w:p>
    <w:p w14:paraId="3E167D24" w14:textId="77777777" w:rsidR="00672F6D" w:rsidRDefault="00000000">
      <w:pPr>
        <w:pStyle w:val="Heading4"/>
      </w:pPr>
      <w:bookmarkStart w:id="51" w:name="fund-transfer-fees"/>
      <w:r>
        <w:rPr>
          <w:b/>
          <w:bCs/>
        </w:rPr>
        <w:t>Fund Transfer Fees</w:t>
      </w:r>
    </w:p>
    <w:p w14:paraId="7FCBA285" w14:textId="77777777" w:rsidR="00672F6D" w:rsidRDefault="00000000">
      <w:pPr>
        <w:pStyle w:val="FirstParagraph"/>
      </w:pPr>
      <w:r>
        <w:rPr>
          <w:b/>
          <w:bCs/>
        </w:rPr>
        <w:t>Internal Transfers (Same Bank)</w:t>
      </w:r>
      <w:r>
        <w:t xml:space="preserve"> | Amount Range | Fee | Customer Benefit | |————–|—–|——————| | All amounts | ₦0 (FREE) | Encourages platform usage |</w:t>
      </w:r>
    </w:p>
    <w:p w14:paraId="4226BD5B" w14:textId="77777777" w:rsidR="00672F6D" w:rsidRDefault="00000000">
      <w:pPr>
        <w:pStyle w:val="BodyText"/>
      </w:pPr>
      <w:r>
        <w:rPr>
          <w:b/>
          <w:bCs/>
        </w:rPr>
        <w:t>External Transfers (Other Banks via NIBSS)</w:t>
      </w:r>
      <w:r>
        <w:t xml:space="preserve"> | Amount Range | Fee | NIBSS Cost | Net Revenue | |————–|—–|———–|———-| | ₦1 - ₦5,000 | ₦10 | ₦3.75 (fixed) | ₦6.25 | | ₦5,001 - ₦50,000 | ₦25 | ₦3.75 (fixed) | ₦21.25 | | ₦50,001 - ₦500,000 | ₦50 | ₦3.75 (fixed) | ₦46.25 | | ₦500,001+ | ₦100 | ₦3.75 (fixed) | ₦96.25 |</w:t>
      </w:r>
    </w:p>
    <w:p w14:paraId="633B1B42" w14:textId="77777777" w:rsidR="00672F6D" w:rsidRDefault="00000000">
      <w:pPr>
        <w:pStyle w:val="BodyText"/>
      </w:pPr>
      <w:r>
        <w:rPr>
          <w:b/>
          <w:bCs/>
        </w:rPr>
        <w:t>International Transfers</w:t>
      </w:r>
      <w:r>
        <w:t xml:space="preserve"> | Destination | Fee | Processing Time | |————-|—–|—————–| | West Africa (ECOWAS) | 1.5% (min ₦500) | T+1 | | Other Africa | 2.0% (min ₦1,000) | T+1 to T+2 | | Europe/US | 2.5% (min ₦1,500) | T+2 to T+3 | | Asia/Others | 3.0% (min ₦2,000) | T+2 to T+3 |</w:t>
      </w:r>
    </w:p>
    <w:p w14:paraId="6D918C97" w14:textId="77777777" w:rsidR="00672F6D" w:rsidRDefault="00000000">
      <w:pPr>
        <w:pStyle w:val="Heading4"/>
      </w:pPr>
      <w:bookmarkStart w:id="52" w:name="bill-payment-fees"/>
      <w:bookmarkEnd w:id="51"/>
      <w:r>
        <w:rPr>
          <w:b/>
          <w:bCs/>
        </w:rPr>
        <w:lastRenderedPageBreak/>
        <w:t>Bill Payment Fees</w:t>
      </w:r>
    </w:p>
    <w:p w14:paraId="03CB5FFD" w14:textId="77777777" w:rsidR="00672F6D" w:rsidRDefault="00000000">
      <w:pPr>
        <w:pStyle w:val="FirstParagraph"/>
      </w:pPr>
      <w:r>
        <w:rPr>
          <w:b/>
          <w:bCs/>
        </w:rPr>
        <w:t>Airtime and Data Purchase</w:t>
      </w:r>
      <w:r>
        <w:t xml:space="preserve"> | Service | Fee | Commission Earned | |———|—–|——————-| | Airtime purchase (all networks) | ₦0 (FREE) | 2% from telco | | Data bundle purchase | ₦0 (FREE) | 2.5% from telco |</w:t>
      </w:r>
    </w:p>
    <w:p w14:paraId="2C2E2C60" w14:textId="77777777" w:rsidR="00672F6D" w:rsidRDefault="00000000">
      <w:pPr>
        <w:pStyle w:val="BodyText"/>
      </w:pPr>
      <w:r>
        <w:rPr>
          <w:b/>
          <w:bCs/>
        </w:rPr>
        <w:t>Utility Payments</w:t>
      </w:r>
      <w:r>
        <w:t xml:space="preserve"> | Service | Fee | Commission Earned | |———|—–|——————-| | Electricity (AEDC, EKEDC, etc.) | ₦50 per transaction | 0.5% from biller | | Cable TV (DSTV, GOTV, Startimes) | ₦100 per transaction | 1% from biller | | Internet/ISP payments | ₦50 per transaction | 0.5% from biller |</w:t>
      </w:r>
    </w:p>
    <w:p w14:paraId="026932F3" w14:textId="77777777" w:rsidR="00672F6D" w:rsidRDefault="00000000">
      <w:pPr>
        <w:pStyle w:val="BodyText"/>
      </w:pPr>
      <w:r>
        <w:rPr>
          <w:b/>
          <w:bCs/>
        </w:rPr>
        <w:t>Government Payments</w:t>
      </w:r>
      <w:r>
        <w:t xml:space="preserve"> | Service | Fee | |———|—–| | Tax payments | ₦100 per transaction | | Government fees/licenses | ₦100 per transaction |</w:t>
      </w:r>
    </w:p>
    <w:p w14:paraId="18D4401D" w14:textId="77777777" w:rsidR="00672F6D" w:rsidRDefault="00000000">
      <w:pPr>
        <w:pStyle w:val="Heading4"/>
      </w:pPr>
      <w:bookmarkStart w:id="53" w:name="account-maintenance-charges"/>
      <w:bookmarkEnd w:id="52"/>
      <w:r>
        <w:rPr>
          <w:b/>
          <w:bCs/>
        </w:rPr>
        <w:t>Account Maintenance Charges</w:t>
      </w:r>
    </w:p>
    <w:p w14:paraId="21AC55FB" w14:textId="77777777" w:rsidR="00672F6D" w:rsidRDefault="00000000">
      <w:pPr>
        <w:pStyle w:val="FirstParagraph"/>
      </w:pPr>
      <w:r>
        <w:rPr>
          <w:b/>
          <w:bCs/>
        </w:rPr>
        <w:t>Individual Accounts</w:t>
      </w:r>
      <w:r>
        <w:t xml:space="preserve"> | Account Tier | Monthly Fee | Condition for Waiver | |————–|————-|———————-| | Tier 1 (Basic) | ₦0 (FREE) | Always free | | Tier 2 (Standard) | ₦100/month | Waived if 5+ transactions/month | | Tier 3 (Premium) | ₦500/month | Waived if ₦100,000+ average balance |</w:t>
      </w:r>
    </w:p>
    <w:p w14:paraId="6B6B4690" w14:textId="77777777" w:rsidR="00672F6D" w:rsidRDefault="00000000">
      <w:pPr>
        <w:pStyle w:val="BodyText"/>
      </w:pPr>
      <w:r>
        <w:rPr>
          <w:b/>
          <w:bCs/>
        </w:rPr>
        <w:t>Business Accounts</w:t>
      </w:r>
      <w:r>
        <w:t xml:space="preserve"> | Account Type | Monthly Fee | Condition for Waiver | |————–|————-|———————-| | Small Business | ₦1,000/month | Waived if 20+ transactions/month | | Corporate | ₦5,000/month | Waived if ₦1,000,000+ average balance |</w:t>
      </w:r>
    </w:p>
    <w:p w14:paraId="0D7EEDFD" w14:textId="77777777" w:rsidR="00672F6D" w:rsidRDefault="00000000">
      <w:pPr>
        <w:pStyle w:val="Heading4"/>
      </w:pPr>
      <w:bookmarkStart w:id="54" w:name="savings-product-fees"/>
      <w:bookmarkEnd w:id="53"/>
      <w:r>
        <w:rPr>
          <w:b/>
          <w:bCs/>
        </w:rPr>
        <w:t>Savings Product Fees</w:t>
      </w:r>
    </w:p>
    <w:p w14:paraId="597CB722" w14:textId="77777777" w:rsidR="00672F6D" w:rsidRDefault="00000000">
      <w:pPr>
        <w:pStyle w:val="FirstParagraph"/>
      </w:pPr>
      <w:r>
        <w:rPr>
          <w:b/>
          <w:bCs/>
        </w:rPr>
        <w:t>Regular Savings</w:t>
      </w:r>
      <w:r>
        <w:t xml:space="preserve"> | Fee Type | Charge | |———-|——–| | Account opening | ₦0 (FREE) | | Monthly maintenance | ₦0 (FREE) | | Withdrawal fee | ₦0 (FREE) - unlimited withdrawals | | Premature closure | ₦0 (FREE) |</w:t>
      </w:r>
    </w:p>
    <w:p w14:paraId="208A8458" w14:textId="77777777" w:rsidR="00672F6D" w:rsidRDefault="00000000">
      <w:pPr>
        <w:pStyle w:val="BodyText"/>
      </w:pPr>
      <w:r>
        <w:rPr>
          <w:b/>
          <w:bCs/>
        </w:rPr>
        <w:t>High-Yield Savings</w:t>
      </w:r>
      <w:r>
        <w:t xml:space="preserve"> | Fee Type | Charge | |———-|——–| | Account opening | ₦0 (FREE) | | Monthly maintenance | ₦50/month (waived if balance &gt;₦50,000) | | Withdrawal fee | 1 free per month, ₦200 thereafter | | Premature closure | 1% of balance (min ₦500) |</w:t>
      </w:r>
    </w:p>
    <w:p w14:paraId="7D03FA82" w14:textId="77777777" w:rsidR="00672F6D" w:rsidRDefault="00000000">
      <w:pPr>
        <w:pStyle w:val="BodyText"/>
      </w:pPr>
      <w:r>
        <w:rPr>
          <w:b/>
          <w:bCs/>
        </w:rPr>
        <w:t>Goal-Based Savings</w:t>
      </w:r>
      <w:r>
        <w:t xml:space="preserve"> | Fee Type | Charge | |———-|——–| | Account opening | ₦0 (FREE) | | Monthly maintenance | ₦0 (FREE) | | Withdrawal fee (before goal reached) | 2% of withdrawal amount | | Goal completion bonus | ₦0 (bonus interest paid) |</w:t>
      </w:r>
    </w:p>
    <w:p w14:paraId="1CAE4590" w14:textId="77777777" w:rsidR="00672F6D" w:rsidRDefault="00000000">
      <w:pPr>
        <w:pStyle w:val="BodyText"/>
      </w:pPr>
      <w:r>
        <w:rPr>
          <w:b/>
          <w:bCs/>
        </w:rPr>
        <w:t>Locked Savings (Fixed Deposit)</w:t>
      </w:r>
      <w:r>
        <w:t xml:space="preserve"> | Fee Type | Charge | |———-|——–| | Account opening | ₦0 (FREE) | | Monthly maintenance | ₦0 (FREE) | | Early withdrawal penalty | 3% of principal + forfeiture of interest | | Maturity withdrawal | ₦0 (FREE) |</w:t>
      </w:r>
    </w:p>
    <w:p w14:paraId="64AF7436" w14:textId="77777777" w:rsidR="00672F6D" w:rsidRDefault="00000000">
      <w:pPr>
        <w:pStyle w:val="Heading4"/>
      </w:pPr>
      <w:bookmarkStart w:id="55" w:name="loan-product-fees"/>
      <w:bookmarkEnd w:id="54"/>
      <w:r>
        <w:rPr>
          <w:b/>
          <w:bCs/>
        </w:rPr>
        <w:t>Loan Product Fees</w:t>
      </w:r>
    </w:p>
    <w:p w14:paraId="3A0A1FB9" w14:textId="77777777" w:rsidR="00672F6D" w:rsidRDefault="00000000">
      <w:pPr>
        <w:pStyle w:val="FirstParagraph"/>
      </w:pPr>
      <w:r>
        <w:rPr>
          <w:b/>
          <w:bCs/>
        </w:rPr>
        <w:t>Personal Loans</w:t>
      </w:r>
      <w:r>
        <w:t xml:space="preserve"> | Fee Type | Charge | Notes | |———-|——–|——-| | Application fee | ₦500 | One-time, non-refundable | | Processing fee | 1% of loan amount | Max ₦5,000 | | Disbursement fee | ₦0 (FREE) | | | Management fee | 0.5% per month on outstanding | </w:t>
      </w:r>
      <w:r>
        <w:lastRenderedPageBreak/>
        <w:t>Included in monthly payment | | Late payment fee | ₦500 per day | Max ₦5,000 | | Early repayment fee | ₦0 (FREE) | Encouraged |</w:t>
      </w:r>
    </w:p>
    <w:p w14:paraId="316FC976" w14:textId="77777777" w:rsidR="00672F6D" w:rsidRDefault="00000000">
      <w:pPr>
        <w:pStyle w:val="BodyText"/>
      </w:pPr>
      <w:r>
        <w:rPr>
          <w:b/>
          <w:bCs/>
        </w:rPr>
        <w:t>Business Loans</w:t>
      </w:r>
      <w:r>
        <w:t xml:space="preserve"> | Fee Type | Charge | Notes | |———-|——–|——-| | Application fee | ₦2,000 | One-time, non-refundable | | Processing fee | 2% of loan amount | Max ₦50,000 | | Collateral appraisal | ₦10,000 - ₦50,000 | For secured loans only | | Legal documentation | ₦5,000 - ₦20,000 | For formal agreements | | Management fee | 0.75% per month | Included in monthly payment | | Late payment fee | ₦1,000 per day | Max ₦10,000 |</w:t>
      </w:r>
    </w:p>
    <w:p w14:paraId="289071C2" w14:textId="77777777" w:rsidR="00672F6D" w:rsidRDefault="00000000">
      <w:pPr>
        <w:pStyle w:val="BodyText"/>
      </w:pPr>
      <w:r>
        <w:rPr>
          <w:b/>
          <w:bCs/>
        </w:rPr>
        <w:t>Quick Loans (Instant Micro-Loans)</w:t>
      </w:r>
      <w:r>
        <w:t xml:space="preserve"> | Fee Type | Charge | |———-|——–| | All fees | Included in interest rate (5% per month) | | Late payment | ₦200 per day (max ₦2,000) |</w:t>
      </w:r>
    </w:p>
    <w:p w14:paraId="4868FAAA" w14:textId="77777777" w:rsidR="00672F6D" w:rsidRDefault="00000000">
      <w:pPr>
        <w:pStyle w:val="Heading4"/>
      </w:pPr>
      <w:bookmarkStart w:id="56" w:name="card-services-future-implementation"/>
      <w:bookmarkEnd w:id="55"/>
      <w:r>
        <w:rPr>
          <w:b/>
          <w:bCs/>
        </w:rPr>
        <w:t>Card Services (Future Implementation)</w:t>
      </w:r>
    </w:p>
    <w:p w14:paraId="7E6527C4" w14:textId="77777777" w:rsidR="00672F6D" w:rsidRDefault="00000000">
      <w:pPr>
        <w:pStyle w:val="FirstParagraph"/>
      </w:pPr>
      <w:r>
        <w:rPr>
          <w:b/>
          <w:bCs/>
        </w:rPr>
        <w:t>ATM Card</w:t>
      </w:r>
      <w:r>
        <w:t xml:space="preserve"> | Service | Fee | |———|—–| | Card issuance | ₦1,000 (one-time) | | Annual maintenance | ₦1,000/year | | Card replacement (lost/stolen) | ₦1,000 | | PIN reset | ₦200 |</w:t>
      </w:r>
    </w:p>
    <w:p w14:paraId="09B38C82" w14:textId="77777777" w:rsidR="00672F6D" w:rsidRDefault="00000000">
      <w:pPr>
        <w:pStyle w:val="BodyText"/>
      </w:pPr>
      <w:r>
        <w:rPr>
          <w:b/>
          <w:bCs/>
        </w:rPr>
        <w:t>Virtual Card (for Online Payments)</w:t>
      </w:r>
      <w:r>
        <w:t xml:space="preserve"> | Service | Fee | |———|—–| | Card creation | ₦0 (FREE) | | Monthly maintenance | ₦0 (FREE) | | International transaction fee | 1% of transaction amount |</w:t>
      </w:r>
    </w:p>
    <w:p w14:paraId="482205E8" w14:textId="77777777" w:rsidR="00672F6D" w:rsidRDefault="00000000">
      <w:pPr>
        <w:pStyle w:val="Heading4"/>
      </w:pPr>
      <w:bookmarkStart w:id="57" w:name="account-management-fees"/>
      <w:bookmarkEnd w:id="56"/>
      <w:r>
        <w:rPr>
          <w:b/>
          <w:bCs/>
        </w:rPr>
        <w:t>Account Management Fees</w:t>
      </w:r>
    </w:p>
    <w:p w14:paraId="5C497557" w14:textId="77777777" w:rsidR="00672F6D" w:rsidRDefault="00000000">
      <w:pPr>
        <w:pStyle w:val="FirstParagraph"/>
      </w:pPr>
      <w:r>
        <w:rPr>
          <w:b/>
          <w:bCs/>
        </w:rPr>
        <w:t>Statement Charges</w:t>
      </w:r>
      <w:r>
        <w:t xml:space="preserve"> | Service | Fee | |———|—–| | E-statement (email/app) | ₦0 (FREE) | | Printed statement (self-service) | ₦0 (FREE) | | Printed statement (branch) | ₦500 per request | | Historical statement (&gt;1 year) | ₦1,000 per year |</w:t>
      </w:r>
    </w:p>
    <w:p w14:paraId="09275F34" w14:textId="77777777" w:rsidR="00672F6D" w:rsidRDefault="00000000">
      <w:pPr>
        <w:pStyle w:val="BodyText"/>
      </w:pPr>
      <w:r>
        <w:rPr>
          <w:b/>
          <w:bCs/>
        </w:rPr>
        <w:t>Other Charges</w:t>
      </w:r>
      <w:r>
        <w:t xml:space="preserve"> | Service | Fee | |———|—–| | Reference letter | ₦2,000 | | Account closure | ₦500 | | Dormant account reactivation | ₦1,000 | | Stop payment instruction | ₦500 per instruction | | Cheque book (if applicable) | ₦2,000 per book (50 leaves) |</w:t>
      </w:r>
    </w:p>
    <w:p w14:paraId="467C0423" w14:textId="77777777" w:rsidR="00672F6D" w:rsidRDefault="00000000">
      <w:pPr>
        <w:pStyle w:val="Heading4"/>
      </w:pPr>
      <w:bookmarkStart w:id="58" w:name="penalty-charges"/>
      <w:bookmarkEnd w:id="57"/>
      <w:r>
        <w:rPr>
          <w:b/>
          <w:bCs/>
        </w:rPr>
        <w:t>Penalty Charges</w:t>
      </w:r>
    </w:p>
    <w:p w14:paraId="1EB7A00A" w14:textId="77777777" w:rsidR="00672F6D" w:rsidRDefault="00000000">
      <w:pPr>
        <w:pStyle w:val="FirstParagraph"/>
      </w:pPr>
      <w:r>
        <w:rPr>
          <w:b/>
          <w:bCs/>
        </w:rPr>
        <w:t>Transaction-Related</w:t>
      </w:r>
      <w:r>
        <w:t xml:space="preserve"> | Penalty Type | Charge | |————–|——–| | Insufficient funds | ₦100 per failed transaction | | Duplicate transaction | ₦0 (refunded automatically) | | Disputed transaction (if customer error) | ₦500 investigation fee | | Unauthorized account access | ₦0 (FMFB absorbs costs) |</w:t>
      </w:r>
    </w:p>
    <w:p w14:paraId="058353A3" w14:textId="77777777" w:rsidR="00672F6D" w:rsidRDefault="00000000">
      <w:pPr>
        <w:pStyle w:val="BodyText"/>
      </w:pPr>
      <w:r>
        <w:rPr>
          <w:b/>
          <w:bCs/>
        </w:rPr>
        <w:t>Limit-Related</w:t>
      </w:r>
      <w:r>
        <w:t xml:space="preserve"> | Penalty Type | Charge | |————–|——–| | Exceeding daily limit | Transaction blocked (no charge) | | Exceeding monthly limit | Transaction blocked (no charge) |</w:t>
      </w:r>
    </w:p>
    <w:p w14:paraId="1A2C49F1" w14:textId="77777777" w:rsidR="00672F6D" w:rsidRDefault="00000000">
      <w:pPr>
        <w:pStyle w:val="Heading4"/>
      </w:pPr>
      <w:bookmarkStart w:id="59" w:name="fee-waiver-programs"/>
      <w:bookmarkEnd w:id="58"/>
      <w:r>
        <w:rPr>
          <w:b/>
          <w:bCs/>
        </w:rPr>
        <w:t>Fee Waiver Programs</w:t>
      </w:r>
    </w:p>
    <w:p w14:paraId="301D5F18" w14:textId="77777777" w:rsidR="00672F6D" w:rsidRDefault="00000000">
      <w:pPr>
        <w:pStyle w:val="FirstParagraph"/>
      </w:pPr>
      <w:r>
        <w:rPr>
          <w:b/>
          <w:bCs/>
        </w:rPr>
        <w:t>Student Accounts</w:t>
      </w:r>
      <w:r>
        <w:t xml:space="preserve"> - All fees waived for verified students (with student ID) - Free account for duration of studies - Free transfers, no maintenance fees</w:t>
      </w:r>
    </w:p>
    <w:p w14:paraId="71D5EC90" w14:textId="77777777" w:rsidR="00672F6D" w:rsidRDefault="00000000">
      <w:pPr>
        <w:pStyle w:val="BodyText"/>
      </w:pPr>
      <w:r>
        <w:rPr>
          <w:b/>
          <w:bCs/>
        </w:rPr>
        <w:t>Low-Income/Vulnerable Groups</w:t>
      </w:r>
      <w:r>
        <w:t xml:space="preserve"> - Tier 1 accounts remain completely free - Subsidized fees for identified vulnerable populations - Partnership with NGOs for financial inclusion</w:t>
      </w:r>
    </w:p>
    <w:p w14:paraId="36E15024" w14:textId="77777777" w:rsidR="00672F6D" w:rsidRDefault="00000000">
      <w:pPr>
        <w:pStyle w:val="BodyText"/>
      </w:pPr>
      <w:r>
        <w:rPr>
          <w:b/>
          <w:bCs/>
        </w:rPr>
        <w:lastRenderedPageBreak/>
        <w:t>High-Value Customers</w:t>
      </w:r>
      <w:r>
        <w:t xml:space="preserve"> - Premium accounts (balance &gt;₦1,000,000) - all fees waived - VIP customer status - negotiated fee structure - Relationship pricing for high-volume business accounts</w:t>
      </w:r>
    </w:p>
    <w:p w14:paraId="7CCC4A45" w14:textId="77777777" w:rsidR="00672F6D" w:rsidRDefault="00000000">
      <w:pPr>
        <w:pStyle w:val="Heading4"/>
      </w:pPr>
      <w:bookmarkStart w:id="60" w:name="promotional-pricing-launch-period"/>
      <w:bookmarkEnd w:id="59"/>
      <w:r>
        <w:rPr>
          <w:b/>
          <w:bCs/>
        </w:rPr>
        <w:t>Promotional Pricing (Launch Period)</w:t>
      </w:r>
    </w:p>
    <w:p w14:paraId="444A2710" w14:textId="77777777" w:rsidR="00672F6D" w:rsidRDefault="00000000">
      <w:pPr>
        <w:pStyle w:val="FirstParagraph"/>
      </w:pPr>
      <w:r>
        <w:rPr>
          <w:b/>
          <w:bCs/>
        </w:rPr>
        <w:t>First 6 Months After Launch:</w:t>
      </w:r>
      <w:r>
        <w:t xml:space="preserve"> - All external transfers: 50% discount - No account maintenance fees - First loan application fee waived - Referral bonus: ₦500 per successful referral (both parties)</w:t>
      </w:r>
    </w:p>
    <w:p w14:paraId="6BC95D29" w14:textId="77777777" w:rsidR="00672F6D" w:rsidRDefault="00000000">
      <w:pPr>
        <w:pStyle w:val="BodyText"/>
      </w:pPr>
      <w:r>
        <w:rPr>
          <w:b/>
          <w:bCs/>
        </w:rPr>
        <w:t>First 100,000 Customers:</w:t>
      </w:r>
      <w:r>
        <w:t xml:space="preserve"> - Lifetime 25% discount on all fees - Early adopter benefits - Premium features unlocked</w:t>
      </w:r>
    </w:p>
    <w:p w14:paraId="2707F19F" w14:textId="77777777" w:rsidR="00672F6D" w:rsidRDefault="00975455">
      <w:r>
        <w:rPr>
          <w:noProof/>
        </w:rPr>
      </w:r>
      <w:r w:rsidR="00975455">
        <w:rPr>
          <w:noProof/>
        </w:rPr>
        <w:pict w14:anchorId="593A0485">
          <v:rect id="_x0000_i1035" alt="" style="width:468pt;height:.05pt;mso-width-percent:0;mso-height-percent:0;mso-width-percent:0;mso-height-percent:0" o:hralign="center" o:hrstd="t" o:hr="t"/>
        </w:pict>
      </w:r>
    </w:p>
    <w:p w14:paraId="76CD20AC" w14:textId="77777777" w:rsidR="00672F6D" w:rsidRDefault="00000000">
      <w:pPr>
        <w:pStyle w:val="Heading3"/>
      </w:pPr>
      <w:bookmarkStart w:id="61" w:name="Xe5d93aa6fe4658ed17dc6b5a13f9c517d5158a3"/>
      <w:bookmarkEnd w:id="50"/>
      <w:bookmarkEnd w:id="60"/>
      <w:r>
        <w:t>1.j) REVENUE SHARING FORMULA AMONG THE PARTIES INVOLVED</w:t>
      </w:r>
    </w:p>
    <w:p w14:paraId="366B645D" w14:textId="77777777" w:rsidR="00672F6D" w:rsidRDefault="00000000">
      <w:pPr>
        <w:pStyle w:val="Heading4"/>
      </w:pPr>
      <w:bookmarkStart w:id="62" w:name="parties-involved-in-revenue-sharing"/>
      <w:r>
        <w:rPr>
          <w:b/>
          <w:bCs/>
        </w:rPr>
        <w:t>Parties Involved in Revenue Sharing</w:t>
      </w:r>
    </w:p>
    <w:p w14:paraId="50F6239E" w14:textId="77777777" w:rsidR="00672F6D" w:rsidRDefault="00000000">
      <w:pPr>
        <w:pStyle w:val="Compact"/>
        <w:numPr>
          <w:ilvl w:val="0"/>
          <w:numId w:val="5"/>
        </w:numPr>
      </w:pPr>
      <w:r>
        <w:rPr>
          <w:b/>
          <w:bCs/>
        </w:rPr>
        <w:t>FirstMidas Microfinance Bank (FMFB)</w:t>
      </w:r>
      <w:r>
        <w:t xml:space="preserve"> - Primary financial institution</w:t>
      </w:r>
    </w:p>
    <w:p w14:paraId="0DC14A74" w14:textId="77777777" w:rsidR="00672F6D" w:rsidRDefault="00000000">
      <w:pPr>
        <w:pStyle w:val="Compact"/>
        <w:numPr>
          <w:ilvl w:val="0"/>
          <w:numId w:val="5"/>
        </w:numPr>
      </w:pPr>
      <w:r>
        <w:rPr>
          <w:b/>
          <w:bCs/>
        </w:rPr>
        <w:t>OrokiiPay Technologies</w:t>
      </w:r>
      <w:r>
        <w:t xml:space="preserve"> - Technology partner and platform provider</w:t>
      </w:r>
    </w:p>
    <w:p w14:paraId="4B5206C0" w14:textId="77777777" w:rsidR="00672F6D" w:rsidRDefault="00000000">
      <w:pPr>
        <w:pStyle w:val="Compact"/>
        <w:numPr>
          <w:ilvl w:val="0"/>
          <w:numId w:val="5"/>
        </w:numPr>
      </w:pPr>
      <w:r>
        <w:rPr>
          <w:b/>
          <w:bCs/>
        </w:rPr>
        <w:t>NIBSS</w:t>
      </w:r>
      <w:r>
        <w:t xml:space="preserve"> - Interbank settlement infrastructure provider</w:t>
      </w:r>
    </w:p>
    <w:p w14:paraId="24D9DFF3" w14:textId="77777777" w:rsidR="00672F6D" w:rsidRDefault="00000000">
      <w:pPr>
        <w:pStyle w:val="Compact"/>
        <w:numPr>
          <w:ilvl w:val="0"/>
          <w:numId w:val="5"/>
        </w:numPr>
      </w:pPr>
      <w:r>
        <w:rPr>
          <w:b/>
          <w:bCs/>
        </w:rPr>
        <w:t>Billers/Merchants</w:t>
      </w:r>
      <w:r>
        <w:t xml:space="preserve"> - Utility companies, telcos, cable TV providers</w:t>
      </w:r>
    </w:p>
    <w:p w14:paraId="55712BD7" w14:textId="77777777" w:rsidR="00672F6D" w:rsidRDefault="00000000">
      <w:pPr>
        <w:pStyle w:val="Compact"/>
        <w:numPr>
          <w:ilvl w:val="0"/>
          <w:numId w:val="5"/>
        </w:numPr>
      </w:pPr>
      <w:r>
        <w:rPr>
          <w:b/>
          <w:bCs/>
        </w:rPr>
        <w:t>Third-Party Service Providers</w:t>
      </w:r>
      <w:r>
        <w:t xml:space="preserve"> - BVN verification, credit bureaus, SMS providers</w:t>
      </w:r>
    </w:p>
    <w:p w14:paraId="71ABCAA4" w14:textId="77777777" w:rsidR="00672F6D" w:rsidRDefault="00975455">
      <w:r>
        <w:rPr>
          <w:noProof/>
        </w:rPr>
      </w:r>
      <w:r w:rsidR="00975455">
        <w:rPr>
          <w:noProof/>
        </w:rPr>
        <w:pict w14:anchorId="340152A2">
          <v:rect id="_x0000_i1036" alt="" style="width:468pt;height:.05pt;mso-width-percent:0;mso-height-percent:0;mso-width-percent:0;mso-height-percent:0" o:hralign="center" o:hrstd="t" o:hr="t"/>
        </w:pict>
      </w:r>
    </w:p>
    <w:p w14:paraId="6689F93A" w14:textId="77777777" w:rsidR="00672F6D" w:rsidRDefault="00000000">
      <w:pPr>
        <w:pStyle w:val="Heading4"/>
      </w:pPr>
      <w:bookmarkStart w:id="63" w:name="transfer-fee-revenue-sharing"/>
      <w:bookmarkEnd w:id="62"/>
      <w:r>
        <w:rPr>
          <w:b/>
          <w:bCs/>
        </w:rPr>
        <w:t>1. Transfer Fee Revenue Sharing</w:t>
      </w:r>
    </w:p>
    <w:p w14:paraId="562B0574" w14:textId="77777777" w:rsidR="00672F6D" w:rsidRDefault="00000000">
      <w:pPr>
        <w:pStyle w:val="FirstParagraph"/>
      </w:pPr>
      <w:r>
        <w:rPr>
          <w:b/>
          <w:bCs/>
        </w:rPr>
        <w:t>External Transfers (via NIBSS)</w:t>
      </w:r>
    </w:p>
    <w:p w14:paraId="4B7D15BF" w14:textId="77777777" w:rsidR="00672F6D" w:rsidRDefault="00000000">
      <w:pPr>
        <w:pStyle w:val="BodyText"/>
      </w:pPr>
      <w:r>
        <w:t>Example: ₦50,000 transfer (Customer pays ₦25 fee)</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8780ED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18B81BBA" w14:textId="77777777" w:rsidR="00672F6D" w:rsidRDefault="00000000">
            <w:pPr>
              <w:pStyle w:val="Compact"/>
            </w:pPr>
            <w:r>
              <w:t>Party</w:t>
            </w:r>
          </w:p>
        </w:tc>
        <w:tc>
          <w:tcPr>
            <w:tcW w:w="1131" w:type="dxa"/>
          </w:tcPr>
          <w:p w14:paraId="6A0C7227" w14:textId="77777777" w:rsidR="00672F6D" w:rsidRDefault="00000000">
            <w:pPr>
              <w:pStyle w:val="Compact"/>
            </w:pPr>
            <w:r>
              <w:t>Share</w:t>
            </w:r>
          </w:p>
        </w:tc>
        <w:tc>
          <w:tcPr>
            <w:tcW w:w="1293" w:type="dxa"/>
          </w:tcPr>
          <w:p w14:paraId="7A843C39" w14:textId="77777777" w:rsidR="00672F6D" w:rsidRDefault="00000000">
            <w:pPr>
              <w:pStyle w:val="Compact"/>
            </w:pPr>
            <w:r>
              <w:t>Amount</w:t>
            </w:r>
          </w:p>
        </w:tc>
        <w:tc>
          <w:tcPr>
            <w:tcW w:w="1939" w:type="dxa"/>
          </w:tcPr>
          <w:p w14:paraId="3E0752CA" w14:textId="77777777" w:rsidR="00672F6D" w:rsidRDefault="00000000">
            <w:pPr>
              <w:pStyle w:val="Compact"/>
            </w:pPr>
            <w:r>
              <w:t>Percentage</w:t>
            </w:r>
          </w:p>
        </w:tc>
        <w:tc>
          <w:tcPr>
            <w:tcW w:w="2424" w:type="dxa"/>
          </w:tcPr>
          <w:p w14:paraId="39FFE16E" w14:textId="77777777" w:rsidR="00672F6D" w:rsidRDefault="00000000">
            <w:pPr>
              <w:pStyle w:val="Compact"/>
            </w:pPr>
            <w:r>
              <w:t>Justification</w:t>
            </w:r>
          </w:p>
        </w:tc>
      </w:tr>
      <w:tr w:rsidR="00672F6D" w14:paraId="424F0FF8" w14:textId="77777777">
        <w:tc>
          <w:tcPr>
            <w:tcW w:w="1131" w:type="dxa"/>
          </w:tcPr>
          <w:p w14:paraId="20DDBB00" w14:textId="77777777" w:rsidR="00672F6D" w:rsidRDefault="00000000">
            <w:pPr>
              <w:pStyle w:val="Compact"/>
            </w:pPr>
            <w:r>
              <w:rPr>
                <w:b/>
                <w:bCs/>
              </w:rPr>
              <w:t>Customer Payment</w:t>
            </w:r>
          </w:p>
        </w:tc>
        <w:tc>
          <w:tcPr>
            <w:tcW w:w="1131" w:type="dxa"/>
          </w:tcPr>
          <w:p w14:paraId="755BBC9F" w14:textId="77777777" w:rsidR="00672F6D" w:rsidRDefault="00000000">
            <w:pPr>
              <w:pStyle w:val="Compact"/>
            </w:pPr>
            <w:r>
              <w:t>-</w:t>
            </w:r>
          </w:p>
        </w:tc>
        <w:tc>
          <w:tcPr>
            <w:tcW w:w="1293" w:type="dxa"/>
          </w:tcPr>
          <w:p w14:paraId="5B6026DB" w14:textId="77777777" w:rsidR="00672F6D" w:rsidRDefault="00000000">
            <w:pPr>
              <w:pStyle w:val="Compact"/>
            </w:pPr>
            <w:r>
              <w:t>₦25.00</w:t>
            </w:r>
          </w:p>
        </w:tc>
        <w:tc>
          <w:tcPr>
            <w:tcW w:w="1939" w:type="dxa"/>
          </w:tcPr>
          <w:p w14:paraId="12BF8C95" w14:textId="77777777" w:rsidR="00672F6D" w:rsidRDefault="00000000">
            <w:pPr>
              <w:pStyle w:val="Compact"/>
            </w:pPr>
            <w:r>
              <w:t>100%</w:t>
            </w:r>
          </w:p>
        </w:tc>
        <w:tc>
          <w:tcPr>
            <w:tcW w:w="2424" w:type="dxa"/>
          </w:tcPr>
          <w:p w14:paraId="5980EE9E" w14:textId="77777777" w:rsidR="00672F6D" w:rsidRDefault="00000000">
            <w:pPr>
              <w:pStyle w:val="Compact"/>
            </w:pPr>
            <w:r>
              <w:t>Total fee collected</w:t>
            </w:r>
          </w:p>
        </w:tc>
      </w:tr>
      <w:tr w:rsidR="00672F6D" w14:paraId="358C4A06" w14:textId="77777777">
        <w:tc>
          <w:tcPr>
            <w:tcW w:w="1131" w:type="dxa"/>
          </w:tcPr>
          <w:p w14:paraId="6E247E7F" w14:textId="77777777" w:rsidR="00672F6D" w:rsidRDefault="00000000">
            <w:pPr>
              <w:pStyle w:val="Compact"/>
            </w:pPr>
            <w:r>
              <w:rPr>
                <w:b/>
                <w:bCs/>
              </w:rPr>
              <w:t>NIBSS</w:t>
            </w:r>
          </w:p>
        </w:tc>
        <w:tc>
          <w:tcPr>
            <w:tcW w:w="1131" w:type="dxa"/>
          </w:tcPr>
          <w:p w14:paraId="0915D370" w14:textId="77777777" w:rsidR="00672F6D" w:rsidRDefault="00000000">
            <w:pPr>
              <w:pStyle w:val="Compact"/>
            </w:pPr>
            <w:r>
              <w:t>Fixed fee</w:t>
            </w:r>
          </w:p>
        </w:tc>
        <w:tc>
          <w:tcPr>
            <w:tcW w:w="1293" w:type="dxa"/>
          </w:tcPr>
          <w:p w14:paraId="255D288F" w14:textId="77777777" w:rsidR="00672F6D" w:rsidRDefault="00000000">
            <w:pPr>
              <w:pStyle w:val="Compact"/>
            </w:pPr>
            <w:r>
              <w:t>₦3.75</w:t>
            </w:r>
          </w:p>
        </w:tc>
        <w:tc>
          <w:tcPr>
            <w:tcW w:w="1939" w:type="dxa"/>
          </w:tcPr>
          <w:p w14:paraId="01E9CA9F" w14:textId="77777777" w:rsidR="00672F6D" w:rsidRDefault="00000000">
            <w:pPr>
              <w:pStyle w:val="Compact"/>
            </w:pPr>
            <w:r>
              <w:t>15%</w:t>
            </w:r>
          </w:p>
        </w:tc>
        <w:tc>
          <w:tcPr>
            <w:tcW w:w="2424" w:type="dxa"/>
          </w:tcPr>
          <w:p w14:paraId="010EF2FB" w14:textId="77777777" w:rsidR="00672F6D" w:rsidRDefault="00000000">
            <w:pPr>
              <w:pStyle w:val="Compact"/>
            </w:pPr>
            <w:r>
              <w:t>NIP transaction charge (mandated)</w:t>
            </w:r>
          </w:p>
        </w:tc>
      </w:tr>
      <w:tr w:rsidR="00672F6D" w14:paraId="0255EAAD" w14:textId="77777777">
        <w:tc>
          <w:tcPr>
            <w:tcW w:w="1131" w:type="dxa"/>
          </w:tcPr>
          <w:p w14:paraId="6200938D" w14:textId="77777777" w:rsidR="00672F6D" w:rsidRDefault="00000000">
            <w:pPr>
              <w:pStyle w:val="Compact"/>
            </w:pPr>
            <w:r>
              <w:rPr>
                <w:b/>
                <w:bCs/>
              </w:rPr>
              <w:t>FMFB</w:t>
            </w:r>
          </w:p>
        </w:tc>
        <w:tc>
          <w:tcPr>
            <w:tcW w:w="1131" w:type="dxa"/>
          </w:tcPr>
          <w:p w14:paraId="4B296AFA" w14:textId="77777777" w:rsidR="00672F6D" w:rsidRDefault="00000000">
            <w:pPr>
              <w:pStyle w:val="Compact"/>
            </w:pPr>
            <w:r>
              <w:t>Net revenue</w:t>
            </w:r>
          </w:p>
        </w:tc>
        <w:tc>
          <w:tcPr>
            <w:tcW w:w="1293" w:type="dxa"/>
          </w:tcPr>
          <w:p w14:paraId="0EF9E219" w14:textId="77777777" w:rsidR="00672F6D" w:rsidRDefault="00000000">
            <w:pPr>
              <w:pStyle w:val="Compact"/>
            </w:pPr>
            <w:r>
              <w:t>₦10.625</w:t>
            </w:r>
          </w:p>
        </w:tc>
        <w:tc>
          <w:tcPr>
            <w:tcW w:w="1939" w:type="dxa"/>
          </w:tcPr>
          <w:p w14:paraId="2363946D" w14:textId="77777777" w:rsidR="00672F6D" w:rsidRDefault="00000000">
            <w:pPr>
              <w:pStyle w:val="Compact"/>
            </w:pPr>
            <w:r>
              <w:t>42.5%</w:t>
            </w:r>
          </w:p>
        </w:tc>
        <w:tc>
          <w:tcPr>
            <w:tcW w:w="2424" w:type="dxa"/>
          </w:tcPr>
          <w:p w14:paraId="3E41EE0B" w14:textId="77777777" w:rsidR="00672F6D" w:rsidRDefault="00000000">
            <w:pPr>
              <w:pStyle w:val="Compact"/>
            </w:pPr>
            <w:r>
              <w:t>Risk bearer, capital provider, compliance</w:t>
            </w:r>
          </w:p>
        </w:tc>
      </w:tr>
      <w:tr w:rsidR="00672F6D" w14:paraId="4F944161" w14:textId="77777777">
        <w:tc>
          <w:tcPr>
            <w:tcW w:w="1131" w:type="dxa"/>
          </w:tcPr>
          <w:p w14:paraId="351897AF" w14:textId="77777777" w:rsidR="00672F6D" w:rsidRDefault="00000000">
            <w:pPr>
              <w:pStyle w:val="Compact"/>
            </w:pPr>
            <w:r>
              <w:rPr>
                <w:b/>
                <w:bCs/>
              </w:rPr>
              <w:t>OrokiiPay</w:t>
            </w:r>
          </w:p>
        </w:tc>
        <w:tc>
          <w:tcPr>
            <w:tcW w:w="1131" w:type="dxa"/>
          </w:tcPr>
          <w:p w14:paraId="0B7FEE32" w14:textId="77777777" w:rsidR="00672F6D" w:rsidRDefault="00000000">
            <w:pPr>
              <w:pStyle w:val="Compact"/>
            </w:pPr>
            <w:r>
              <w:t>Technology fee</w:t>
            </w:r>
          </w:p>
        </w:tc>
        <w:tc>
          <w:tcPr>
            <w:tcW w:w="1293" w:type="dxa"/>
          </w:tcPr>
          <w:p w14:paraId="45E1A192" w14:textId="77777777" w:rsidR="00672F6D" w:rsidRDefault="00000000">
            <w:pPr>
              <w:pStyle w:val="Compact"/>
            </w:pPr>
            <w:r>
              <w:t>₦10.625</w:t>
            </w:r>
          </w:p>
        </w:tc>
        <w:tc>
          <w:tcPr>
            <w:tcW w:w="1939" w:type="dxa"/>
          </w:tcPr>
          <w:p w14:paraId="7C003AB9" w14:textId="77777777" w:rsidR="00672F6D" w:rsidRDefault="00000000">
            <w:pPr>
              <w:pStyle w:val="Compact"/>
            </w:pPr>
            <w:r>
              <w:t>42.5%</w:t>
            </w:r>
          </w:p>
        </w:tc>
        <w:tc>
          <w:tcPr>
            <w:tcW w:w="2424" w:type="dxa"/>
          </w:tcPr>
          <w:p w14:paraId="2FD9BF7F" w14:textId="77777777" w:rsidR="00672F6D" w:rsidRDefault="00000000">
            <w:pPr>
              <w:pStyle w:val="Compact"/>
            </w:pPr>
            <w:r>
              <w:t>Platform maintenance, hosting, support</w:t>
            </w:r>
          </w:p>
        </w:tc>
      </w:tr>
      <w:tr w:rsidR="00672F6D" w14:paraId="6356DD3E" w14:textId="77777777">
        <w:tc>
          <w:tcPr>
            <w:tcW w:w="1131" w:type="dxa"/>
          </w:tcPr>
          <w:p w14:paraId="059D02B4" w14:textId="77777777" w:rsidR="00672F6D" w:rsidRDefault="00000000">
            <w:pPr>
              <w:pStyle w:val="Compact"/>
            </w:pPr>
            <w:r>
              <w:rPr>
                <w:b/>
                <w:bCs/>
              </w:rPr>
              <w:t>Total Distribution</w:t>
            </w:r>
          </w:p>
        </w:tc>
        <w:tc>
          <w:tcPr>
            <w:tcW w:w="1131" w:type="dxa"/>
          </w:tcPr>
          <w:p w14:paraId="737D6C69" w14:textId="77777777" w:rsidR="00672F6D" w:rsidRDefault="00000000">
            <w:pPr>
              <w:pStyle w:val="Compact"/>
            </w:pPr>
            <w:r>
              <w:t>-</w:t>
            </w:r>
          </w:p>
        </w:tc>
        <w:tc>
          <w:tcPr>
            <w:tcW w:w="1293" w:type="dxa"/>
          </w:tcPr>
          <w:p w14:paraId="2DB4DAC0" w14:textId="77777777" w:rsidR="00672F6D" w:rsidRDefault="00000000">
            <w:pPr>
              <w:pStyle w:val="Compact"/>
            </w:pPr>
            <w:r>
              <w:t>₦25.00</w:t>
            </w:r>
          </w:p>
        </w:tc>
        <w:tc>
          <w:tcPr>
            <w:tcW w:w="1939" w:type="dxa"/>
          </w:tcPr>
          <w:p w14:paraId="0E38D317" w14:textId="77777777" w:rsidR="00672F6D" w:rsidRDefault="00000000">
            <w:pPr>
              <w:pStyle w:val="Compact"/>
            </w:pPr>
            <w:r>
              <w:t>100%</w:t>
            </w:r>
          </w:p>
        </w:tc>
        <w:tc>
          <w:tcPr>
            <w:tcW w:w="2424" w:type="dxa"/>
          </w:tcPr>
          <w:p w14:paraId="3506DCF1" w14:textId="77777777" w:rsidR="00672F6D" w:rsidRDefault="00000000">
            <w:pPr>
              <w:pStyle w:val="Compact"/>
            </w:pPr>
            <w:r>
              <w:t>-</w:t>
            </w:r>
          </w:p>
        </w:tc>
      </w:tr>
    </w:tbl>
    <w:p w14:paraId="16728F9C" w14:textId="77777777" w:rsidR="00672F6D" w:rsidRDefault="00000000">
      <w:pPr>
        <w:pStyle w:val="BodyText"/>
      </w:pPr>
      <w:r>
        <w:rPr>
          <w:b/>
          <w:bCs/>
        </w:rPr>
        <w:t>Annual Projection (Year 1):</w:t>
      </w:r>
      <w:r>
        <w:t xml:space="preserve"> - Estimated external transfers: 500,000 transactions - Average fee: ₦40 per transaction - Total revenue: ₦20,000,000 - NIBSS cost: ₦1,875,000 (fixed ₦3.75 </w:t>
      </w:r>
      <w:r>
        <w:lastRenderedPageBreak/>
        <w:t>× 500,000) - Net revenue: ₦18,125,000 - FMFB share: ₦9,062,500 (50% of net) - OrokiiPay share: ₦9,062,500 (50% of net)</w:t>
      </w:r>
    </w:p>
    <w:p w14:paraId="43FBFF5B" w14:textId="77777777" w:rsidR="00672F6D" w:rsidRDefault="00000000">
      <w:pPr>
        <w:pStyle w:val="BodyText"/>
      </w:pPr>
      <w:r>
        <w:rPr>
          <w:b/>
          <w:bCs/>
        </w:rPr>
        <w:t>International Transfers</w:t>
      </w:r>
    </w:p>
    <w:p w14:paraId="35801BED" w14:textId="77777777" w:rsidR="00672F6D" w:rsidRDefault="00000000">
      <w:pPr>
        <w:pStyle w:val="BodyText"/>
      </w:pPr>
      <w:r>
        <w:t xml:space="preserve">Example: $500 transfer to USA (2.5% fee = </w:t>
      </w:r>
      <m:oMath>
        <m:r>
          <w:rPr>
            <w:rFonts w:ascii="Cambria Math" w:hAnsi="Cambria Math"/>
          </w:rPr>
          <m:t>12.50or</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000at</m:t>
        </m:r>
        <m:r>
          <m:rPr>
            <m:sty m:val="p"/>
          </m:rPr>
          <w:rPr>
            <w:rFonts w:ascii="Cambria Math" w:hAnsi="Cambria Math"/>
          </w:rPr>
          <m:t>₦</m:t>
        </m:r>
        <m:r>
          <w:rPr>
            <w:rFonts w:ascii="Cambria Math" w:hAnsi="Cambria Math"/>
          </w:rPr>
          <m:t>800</m:t>
        </m:r>
        <m:r>
          <m:rPr>
            <m:sty m:val="p"/>
          </m:rPr>
          <w:rPr>
            <w:rFonts w:ascii="Cambria Math" w:hAnsi="Cambria Math"/>
          </w:rPr>
          <m:t>/</m:t>
        </m:r>
      </m:oMath>
      <w:r>
        <w:t>)</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5E733D98"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0EBC3316" w14:textId="77777777" w:rsidR="00672F6D" w:rsidRDefault="00000000">
            <w:pPr>
              <w:pStyle w:val="Compact"/>
            </w:pPr>
            <w:r>
              <w:t>Party</w:t>
            </w:r>
          </w:p>
        </w:tc>
        <w:tc>
          <w:tcPr>
            <w:tcW w:w="1131" w:type="dxa"/>
          </w:tcPr>
          <w:p w14:paraId="65007A41" w14:textId="77777777" w:rsidR="00672F6D" w:rsidRDefault="00000000">
            <w:pPr>
              <w:pStyle w:val="Compact"/>
            </w:pPr>
            <w:r>
              <w:t>Share</w:t>
            </w:r>
          </w:p>
        </w:tc>
        <w:tc>
          <w:tcPr>
            <w:tcW w:w="1293" w:type="dxa"/>
          </w:tcPr>
          <w:p w14:paraId="5E5EF058" w14:textId="77777777" w:rsidR="00672F6D" w:rsidRDefault="00000000">
            <w:pPr>
              <w:pStyle w:val="Compact"/>
            </w:pPr>
            <w:r>
              <w:t>Amount</w:t>
            </w:r>
          </w:p>
        </w:tc>
        <w:tc>
          <w:tcPr>
            <w:tcW w:w="1939" w:type="dxa"/>
          </w:tcPr>
          <w:p w14:paraId="7B374CE9" w14:textId="77777777" w:rsidR="00672F6D" w:rsidRDefault="00000000">
            <w:pPr>
              <w:pStyle w:val="Compact"/>
            </w:pPr>
            <w:r>
              <w:t>Percentage</w:t>
            </w:r>
          </w:p>
        </w:tc>
        <w:tc>
          <w:tcPr>
            <w:tcW w:w="2424" w:type="dxa"/>
          </w:tcPr>
          <w:p w14:paraId="138E8AE5" w14:textId="77777777" w:rsidR="00672F6D" w:rsidRDefault="00000000">
            <w:pPr>
              <w:pStyle w:val="Compact"/>
            </w:pPr>
            <w:r>
              <w:t>Justification</w:t>
            </w:r>
          </w:p>
        </w:tc>
      </w:tr>
      <w:tr w:rsidR="00672F6D" w14:paraId="7193E681" w14:textId="77777777">
        <w:tc>
          <w:tcPr>
            <w:tcW w:w="1131" w:type="dxa"/>
          </w:tcPr>
          <w:p w14:paraId="060ED839" w14:textId="77777777" w:rsidR="00672F6D" w:rsidRDefault="00000000">
            <w:pPr>
              <w:pStyle w:val="Compact"/>
            </w:pPr>
            <w:r>
              <w:rPr>
                <w:b/>
                <w:bCs/>
              </w:rPr>
              <w:t>Customer Payment</w:t>
            </w:r>
          </w:p>
        </w:tc>
        <w:tc>
          <w:tcPr>
            <w:tcW w:w="1131" w:type="dxa"/>
          </w:tcPr>
          <w:p w14:paraId="0289BAAF" w14:textId="77777777" w:rsidR="00672F6D" w:rsidRDefault="00000000">
            <w:pPr>
              <w:pStyle w:val="Compact"/>
            </w:pPr>
            <w:r>
              <w:t>-</w:t>
            </w:r>
          </w:p>
        </w:tc>
        <w:tc>
          <w:tcPr>
            <w:tcW w:w="1293" w:type="dxa"/>
          </w:tcPr>
          <w:p w14:paraId="78CB72FC" w14:textId="77777777" w:rsidR="00672F6D" w:rsidRDefault="00000000">
            <w:pPr>
              <w:pStyle w:val="Compact"/>
            </w:pPr>
            <w:r>
              <w:t>₦10,000</w:t>
            </w:r>
          </w:p>
        </w:tc>
        <w:tc>
          <w:tcPr>
            <w:tcW w:w="1939" w:type="dxa"/>
          </w:tcPr>
          <w:p w14:paraId="30071C38" w14:textId="77777777" w:rsidR="00672F6D" w:rsidRDefault="00000000">
            <w:pPr>
              <w:pStyle w:val="Compact"/>
            </w:pPr>
            <w:r>
              <w:t>100%</w:t>
            </w:r>
          </w:p>
        </w:tc>
        <w:tc>
          <w:tcPr>
            <w:tcW w:w="2424" w:type="dxa"/>
          </w:tcPr>
          <w:p w14:paraId="1BD265B1" w14:textId="77777777" w:rsidR="00672F6D" w:rsidRDefault="00000000">
            <w:pPr>
              <w:pStyle w:val="Compact"/>
            </w:pPr>
            <w:r>
              <w:t>Total fee collected</w:t>
            </w:r>
          </w:p>
        </w:tc>
      </w:tr>
      <w:tr w:rsidR="00672F6D" w14:paraId="1E6BB43F" w14:textId="77777777">
        <w:tc>
          <w:tcPr>
            <w:tcW w:w="1131" w:type="dxa"/>
          </w:tcPr>
          <w:p w14:paraId="51FECD56" w14:textId="77777777" w:rsidR="00672F6D" w:rsidRDefault="00000000">
            <w:pPr>
              <w:pStyle w:val="Compact"/>
            </w:pPr>
            <w:r>
              <w:rPr>
                <w:b/>
                <w:bCs/>
              </w:rPr>
              <w:t>Correspondent Bank</w:t>
            </w:r>
          </w:p>
        </w:tc>
        <w:tc>
          <w:tcPr>
            <w:tcW w:w="1131" w:type="dxa"/>
          </w:tcPr>
          <w:p w14:paraId="37183A6E" w14:textId="77777777" w:rsidR="00672F6D" w:rsidRDefault="00000000">
            <w:pPr>
              <w:pStyle w:val="Compact"/>
            </w:pPr>
            <w:r>
              <w:t>Wire fee</w:t>
            </w:r>
          </w:p>
        </w:tc>
        <w:tc>
          <w:tcPr>
            <w:tcW w:w="1293" w:type="dxa"/>
          </w:tcPr>
          <w:p w14:paraId="37864DCD" w14:textId="77777777" w:rsidR="00672F6D" w:rsidRDefault="00000000">
            <w:pPr>
              <w:pStyle w:val="Compact"/>
            </w:pPr>
            <w:r>
              <w:t>₦4,000</w:t>
            </w:r>
          </w:p>
        </w:tc>
        <w:tc>
          <w:tcPr>
            <w:tcW w:w="1939" w:type="dxa"/>
          </w:tcPr>
          <w:p w14:paraId="36638205" w14:textId="77777777" w:rsidR="00672F6D" w:rsidRDefault="00000000">
            <w:pPr>
              <w:pStyle w:val="Compact"/>
            </w:pPr>
            <w:r>
              <w:t>40%</w:t>
            </w:r>
          </w:p>
        </w:tc>
        <w:tc>
          <w:tcPr>
            <w:tcW w:w="2424" w:type="dxa"/>
          </w:tcPr>
          <w:p w14:paraId="227FDDC6" w14:textId="77777777" w:rsidR="00672F6D" w:rsidRDefault="00000000">
            <w:pPr>
              <w:pStyle w:val="Compact"/>
            </w:pPr>
            <w:r>
              <w:t>International swift charges</w:t>
            </w:r>
          </w:p>
        </w:tc>
      </w:tr>
      <w:tr w:rsidR="00672F6D" w14:paraId="720192CE" w14:textId="77777777">
        <w:tc>
          <w:tcPr>
            <w:tcW w:w="1131" w:type="dxa"/>
          </w:tcPr>
          <w:p w14:paraId="24EE9B06" w14:textId="77777777" w:rsidR="00672F6D" w:rsidRDefault="00000000">
            <w:pPr>
              <w:pStyle w:val="Compact"/>
            </w:pPr>
            <w:r>
              <w:rPr>
                <w:b/>
                <w:bCs/>
              </w:rPr>
              <w:t>Forex Spread</w:t>
            </w:r>
          </w:p>
        </w:tc>
        <w:tc>
          <w:tcPr>
            <w:tcW w:w="1131" w:type="dxa"/>
          </w:tcPr>
          <w:p w14:paraId="70BDE941" w14:textId="77777777" w:rsidR="00672F6D" w:rsidRDefault="00000000">
            <w:pPr>
              <w:pStyle w:val="Compact"/>
            </w:pPr>
            <w:r>
              <w:t>FX margin</w:t>
            </w:r>
          </w:p>
        </w:tc>
        <w:tc>
          <w:tcPr>
            <w:tcW w:w="1293" w:type="dxa"/>
          </w:tcPr>
          <w:p w14:paraId="40AA45AB" w14:textId="77777777" w:rsidR="00672F6D" w:rsidRDefault="00000000">
            <w:pPr>
              <w:pStyle w:val="Compact"/>
            </w:pPr>
            <w:r>
              <w:t>₦1,000</w:t>
            </w:r>
          </w:p>
        </w:tc>
        <w:tc>
          <w:tcPr>
            <w:tcW w:w="1939" w:type="dxa"/>
          </w:tcPr>
          <w:p w14:paraId="5F3F8FE7" w14:textId="77777777" w:rsidR="00672F6D" w:rsidRDefault="00000000">
            <w:pPr>
              <w:pStyle w:val="Compact"/>
            </w:pPr>
            <w:r>
              <w:t>10%</w:t>
            </w:r>
          </w:p>
        </w:tc>
        <w:tc>
          <w:tcPr>
            <w:tcW w:w="2424" w:type="dxa"/>
          </w:tcPr>
          <w:p w14:paraId="24808881" w14:textId="77777777" w:rsidR="00672F6D" w:rsidRDefault="00000000">
            <w:pPr>
              <w:pStyle w:val="Compact"/>
            </w:pPr>
            <w:r>
              <w:t>Foreign exchange conversion margin</w:t>
            </w:r>
          </w:p>
        </w:tc>
      </w:tr>
      <w:tr w:rsidR="00672F6D" w14:paraId="53B9F7CB" w14:textId="77777777">
        <w:tc>
          <w:tcPr>
            <w:tcW w:w="1131" w:type="dxa"/>
          </w:tcPr>
          <w:p w14:paraId="4169CFCA" w14:textId="77777777" w:rsidR="00672F6D" w:rsidRDefault="00000000">
            <w:pPr>
              <w:pStyle w:val="Compact"/>
            </w:pPr>
            <w:r>
              <w:rPr>
                <w:b/>
                <w:bCs/>
              </w:rPr>
              <w:t>Net Revenue</w:t>
            </w:r>
          </w:p>
        </w:tc>
        <w:tc>
          <w:tcPr>
            <w:tcW w:w="1131" w:type="dxa"/>
          </w:tcPr>
          <w:p w14:paraId="135541E4" w14:textId="77777777" w:rsidR="00672F6D" w:rsidRDefault="00000000">
            <w:pPr>
              <w:pStyle w:val="Compact"/>
            </w:pPr>
            <w:r>
              <w:t>-</w:t>
            </w:r>
          </w:p>
        </w:tc>
        <w:tc>
          <w:tcPr>
            <w:tcW w:w="1293" w:type="dxa"/>
          </w:tcPr>
          <w:p w14:paraId="48CD8292" w14:textId="77777777" w:rsidR="00672F6D" w:rsidRDefault="00000000">
            <w:pPr>
              <w:pStyle w:val="Compact"/>
            </w:pPr>
            <w:r>
              <w:t>₦5,000</w:t>
            </w:r>
          </w:p>
        </w:tc>
        <w:tc>
          <w:tcPr>
            <w:tcW w:w="1939" w:type="dxa"/>
          </w:tcPr>
          <w:p w14:paraId="0F170477" w14:textId="77777777" w:rsidR="00672F6D" w:rsidRDefault="00000000">
            <w:pPr>
              <w:pStyle w:val="Compact"/>
            </w:pPr>
            <w:r>
              <w:t>50%</w:t>
            </w:r>
          </w:p>
        </w:tc>
        <w:tc>
          <w:tcPr>
            <w:tcW w:w="2424" w:type="dxa"/>
          </w:tcPr>
          <w:p w14:paraId="01131284" w14:textId="77777777" w:rsidR="00672F6D" w:rsidRDefault="00000000">
            <w:pPr>
              <w:pStyle w:val="Compact"/>
            </w:pPr>
            <w:r>
              <w:t>Available for sharing</w:t>
            </w:r>
          </w:p>
        </w:tc>
      </w:tr>
      <w:tr w:rsidR="00672F6D" w14:paraId="6CED0B55" w14:textId="77777777">
        <w:tc>
          <w:tcPr>
            <w:tcW w:w="1131" w:type="dxa"/>
          </w:tcPr>
          <w:p w14:paraId="2063F62C" w14:textId="77777777" w:rsidR="00672F6D" w:rsidRDefault="00000000">
            <w:pPr>
              <w:pStyle w:val="Compact"/>
            </w:pPr>
            <w:r>
              <w:rPr>
                <w:b/>
                <w:bCs/>
              </w:rPr>
              <w:t>FMFB</w:t>
            </w:r>
          </w:p>
        </w:tc>
        <w:tc>
          <w:tcPr>
            <w:tcW w:w="1131" w:type="dxa"/>
          </w:tcPr>
          <w:p w14:paraId="35E7C99B" w14:textId="77777777" w:rsidR="00672F6D" w:rsidRDefault="00000000">
            <w:pPr>
              <w:pStyle w:val="Compact"/>
            </w:pPr>
            <w:r>
              <w:t>Net revenue</w:t>
            </w:r>
          </w:p>
        </w:tc>
        <w:tc>
          <w:tcPr>
            <w:tcW w:w="1293" w:type="dxa"/>
          </w:tcPr>
          <w:p w14:paraId="182E0E10" w14:textId="77777777" w:rsidR="00672F6D" w:rsidRDefault="00000000">
            <w:pPr>
              <w:pStyle w:val="Compact"/>
            </w:pPr>
            <w:r>
              <w:t>₦2,500</w:t>
            </w:r>
          </w:p>
        </w:tc>
        <w:tc>
          <w:tcPr>
            <w:tcW w:w="1939" w:type="dxa"/>
          </w:tcPr>
          <w:p w14:paraId="39DE2B9E" w14:textId="77777777" w:rsidR="00672F6D" w:rsidRDefault="00000000">
            <w:pPr>
              <w:pStyle w:val="Compact"/>
            </w:pPr>
            <w:r>
              <w:t>25%</w:t>
            </w:r>
          </w:p>
        </w:tc>
        <w:tc>
          <w:tcPr>
            <w:tcW w:w="2424" w:type="dxa"/>
          </w:tcPr>
          <w:p w14:paraId="1B3C21E5" w14:textId="77777777" w:rsidR="00672F6D" w:rsidRDefault="00000000">
            <w:pPr>
              <w:pStyle w:val="Compact"/>
            </w:pPr>
            <w:r>
              <w:t>Foreign exchange, compliance, risk</w:t>
            </w:r>
          </w:p>
        </w:tc>
      </w:tr>
      <w:tr w:rsidR="00672F6D" w14:paraId="0E3FCD3E" w14:textId="77777777">
        <w:tc>
          <w:tcPr>
            <w:tcW w:w="1131" w:type="dxa"/>
          </w:tcPr>
          <w:p w14:paraId="5CD89E1C" w14:textId="77777777" w:rsidR="00672F6D" w:rsidRDefault="00000000">
            <w:pPr>
              <w:pStyle w:val="Compact"/>
            </w:pPr>
            <w:r>
              <w:rPr>
                <w:b/>
                <w:bCs/>
              </w:rPr>
              <w:t>OrokiiPay</w:t>
            </w:r>
          </w:p>
        </w:tc>
        <w:tc>
          <w:tcPr>
            <w:tcW w:w="1131" w:type="dxa"/>
          </w:tcPr>
          <w:p w14:paraId="7D36771A" w14:textId="77777777" w:rsidR="00672F6D" w:rsidRDefault="00000000">
            <w:pPr>
              <w:pStyle w:val="Compact"/>
            </w:pPr>
            <w:r>
              <w:t>Technology fee</w:t>
            </w:r>
          </w:p>
        </w:tc>
        <w:tc>
          <w:tcPr>
            <w:tcW w:w="1293" w:type="dxa"/>
          </w:tcPr>
          <w:p w14:paraId="2D8425F8" w14:textId="77777777" w:rsidR="00672F6D" w:rsidRDefault="00000000">
            <w:pPr>
              <w:pStyle w:val="Compact"/>
            </w:pPr>
            <w:r>
              <w:t>₦2,500</w:t>
            </w:r>
          </w:p>
        </w:tc>
        <w:tc>
          <w:tcPr>
            <w:tcW w:w="1939" w:type="dxa"/>
          </w:tcPr>
          <w:p w14:paraId="41B168CB" w14:textId="77777777" w:rsidR="00672F6D" w:rsidRDefault="00000000">
            <w:pPr>
              <w:pStyle w:val="Compact"/>
            </w:pPr>
            <w:r>
              <w:t>25%</w:t>
            </w:r>
          </w:p>
        </w:tc>
        <w:tc>
          <w:tcPr>
            <w:tcW w:w="2424" w:type="dxa"/>
          </w:tcPr>
          <w:p w14:paraId="4E0E1B72" w14:textId="77777777" w:rsidR="00672F6D" w:rsidRDefault="00000000">
            <w:pPr>
              <w:pStyle w:val="Compact"/>
            </w:pPr>
            <w:r>
              <w:t>Platform integration</w:t>
            </w:r>
          </w:p>
        </w:tc>
      </w:tr>
      <w:tr w:rsidR="00672F6D" w14:paraId="269C8B7D" w14:textId="77777777">
        <w:tc>
          <w:tcPr>
            <w:tcW w:w="1131" w:type="dxa"/>
          </w:tcPr>
          <w:p w14:paraId="40B17B6C" w14:textId="77777777" w:rsidR="00672F6D" w:rsidRDefault="00000000">
            <w:pPr>
              <w:pStyle w:val="Compact"/>
            </w:pPr>
            <w:r>
              <w:rPr>
                <w:b/>
                <w:bCs/>
              </w:rPr>
              <w:t>Total Distribution</w:t>
            </w:r>
          </w:p>
        </w:tc>
        <w:tc>
          <w:tcPr>
            <w:tcW w:w="1131" w:type="dxa"/>
          </w:tcPr>
          <w:p w14:paraId="73D8A50A" w14:textId="77777777" w:rsidR="00672F6D" w:rsidRDefault="00000000">
            <w:pPr>
              <w:pStyle w:val="Compact"/>
            </w:pPr>
            <w:r>
              <w:t>-</w:t>
            </w:r>
          </w:p>
        </w:tc>
        <w:tc>
          <w:tcPr>
            <w:tcW w:w="1293" w:type="dxa"/>
          </w:tcPr>
          <w:p w14:paraId="5940636C" w14:textId="77777777" w:rsidR="00672F6D" w:rsidRDefault="00000000">
            <w:pPr>
              <w:pStyle w:val="Compact"/>
            </w:pPr>
            <w:r>
              <w:t>₦10,000</w:t>
            </w:r>
          </w:p>
        </w:tc>
        <w:tc>
          <w:tcPr>
            <w:tcW w:w="1939" w:type="dxa"/>
          </w:tcPr>
          <w:p w14:paraId="16330A91" w14:textId="77777777" w:rsidR="00672F6D" w:rsidRDefault="00000000">
            <w:pPr>
              <w:pStyle w:val="Compact"/>
            </w:pPr>
            <w:r>
              <w:t>100%</w:t>
            </w:r>
          </w:p>
        </w:tc>
        <w:tc>
          <w:tcPr>
            <w:tcW w:w="2424" w:type="dxa"/>
          </w:tcPr>
          <w:p w14:paraId="3F291878" w14:textId="77777777" w:rsidR="00672F6D" w:rsidRDefault="00000000">
            <w:pPr>
              <w:pStyle w:val="Compact"/>
            </w:pPr>
            <w:r>
              <w:t>-</w:t>
            </w:r>
          </w:p>
        </w:tc>
      </w:tr>
    </w:tbl>
    <w:p w14:paraId="5E9FF05B" w14:textId="77777777" w:rsidR="00672F6D" w:rsidRDefault="00975455">
      <w:r>
        <w:rPr>
          <w:noProof/>
        </w:rPr>
      </w:r>
      <w:r w:rsidR="00975455">
        <w:rPr>
          <w:noProof/>
        </w:rPr>
        <w:pict w14:anchorId="7730D762">
          <v:rect id="_x0000_i1037" alt="" style="width:468pt;height:.05pt;mso-width-percent:0;mso-height-percent:0;mso-width-percent:0;mso-height-percent:0" o:hralign="center" o:hrstd="t" o:hr="t"/>
        </w:pict>
      </w:r>
    </w:p>
    <w:p w14:paraId="38D4CADF" w14:textId="77777777" w:rsidR="00672F6D" w:rsidRDefault="00000000">
      <w:pPr>
        <w:pStyle w:val="Heading4"/>
      </w:pPr>
      <w:bookmarkStart w:id="64" w:name="bill-payment-commission-sharing"/>
      <w:bookmarkEnd w:id="63"/>
      <w:r>
        <w:rPr>
          <w:b/>
          <w:bCs/>
        </w:rPr>
        <w:t>2. Bill Payment Commission Sharing</w:t>
      </w:r>
    </w:p>
    <w:p w14:paraId="5677917F" w14:textId="77777777" w:rsidR="00672F6D" w:rsidRDefault="00000000">
      <w:pPr>
        <w:pStyle w:val="FirstParagraph"/>
      </w:pPr>
      <w:r>
        <w:rPr>
          <w:b/>
          <w:bCs/>
        </w:rPr>
        <w:t>Airtime and Data Purchase</w:t>
      </w:r>
    </w:p>
    <w:p w14:paraId="44158FBA" w14:textId="77777777" w:rsidR="00672F6D" w:rsidRDefault="00000000">
      <w:pPr>
        <w:pStyle w:val="BodyText"/>
      </w:pPr>
      <w:r>
        <w:t>Example: ₦5,000 airtime purchase (Commission from telco: 2% = ₦100)</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4CAA03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0A379D34" w14:textId="77777777" w:rsidR="00672F6D" w:rsidRDefault="00000000">
            <w:pPr>
              <w:pStyle w:val="Compact"/>
            </w:pPr>
            <w:r>
              <w:t>Party</w:t>
            </w:r>
          </w:p>
        </w:tc>
        <w:tc>
          <w:tcPr>
            <w:tcW w:w="1131" w:type="dxa"/>
          </w:tcPr>
          <w:p w14:paraId="12968413" w14:textId="77777777" w:rsidR="00672F6D" w:rsidRDefault="00000000">
            <w:pPr>
              <w:pStyle w:val="Compact"/>
            </w:pPr>
            <w:r>
              <w:t>Share</w:t>
            </w:r>
          </w:p>
        </w:tc>
        <w:tc>
          <w:tcPr>
            <w:tcW w:w="1293" w:type="dxa"/>
          </w:tcPr>
          <w:p w14:paraId="33557883" w14:textId="77777777" w:rsidR="00672F6D" w:rsidRDefault="00000000">
            <w:pPr>
              <w:pStyle w:val="Compact"/>
            </w:pPr>
            <w:r>
              <w:t>Amount</w:t>
            </w:r>
          </w:p>
        </w:tc>
        <w:tc>
          <w:tcPr>
            <w:tcW w:w="1939" w:type="dxa"/>
          </w:tcPr>
          <w:p w14:paraId="70FD087D" w14:textId="77777777" w:rsidR="00672F6D" w:rsidRDefault="00000000">
            <w:pPr>
              <w:pStyle w:val="Compact"/>
            </w:pPr>
            <w:r>
              <w:t>Percentage</w:t>
            </w:r>
          </w:p>
        </w:tc>
        <w:tc>
          <w:tcPr>
            <w:tcW w:w="2424" w:type="dxa"/>
          </w:tcPr>
          <w:p w14:paraId="363B8784" w14:textId="77777777" w:rsidR="00672F6D" w:rsidRDefault="00000000">
            <w:pPr>
              <w:pStyle w:val="Compact"/>
            </w:pPr>
            <w:r>
              <w:t>Justification</w:t>
            </w:r>
          </w:p>
        </w:tc>
      </w:tr>
      <w:tr w:rsidR="00672F6D" w14:paraId="33DBBE1F" w14:textId="77777777">
        <w:tc>
          <w:tcPr>
            <w:tcW w:w="1131" w:type="dxa"/>
          </w:tcPr>
          <w:p w14:paraId="0C70CF26" w14:textId="77777777" w:rsidR="00672F6D" w:rsidRDefault="00000000">
            <w:pPr>
              <w:pStyle w:val="Compact"/>
            </w:pPr>
            <w:r>
              <w:rPr>
                <w:b/>
                <w:bCs/>
              </w:rPr>
              <w:t>Telco Payment to Platform</w:t>
            </w:r>
          </w:p>
        </w:tc>
        <w:tc>
          <w:tcPr>
            <w:tcW w:w="1131" w:type="dxa"/>
          </w:tcPr>
          <w:p w14:paraId="5EC799A1" w14:textId="77777777" w:rsidR="00672F6D" w:rsidRDefault="00000000">
            <w:pPr>
              <w:pStyle w:val="Compact"/>
            </w:pPr>
            <w:r>
              <w:t>-</w:t>
            </w:r>
          </w:p>
        </w:tc>
        <w:tc>
          <w:tcPr>
            <w:tcW w:w="1293" w:type="dxa"/>
          </w:tcPr>
          <w:p w14:paraId="2A5D9180" w14:textId="77777777" w:rsidR="00672F6D" w:rsidRDefault="00000000">
            <w:pPr>
              <w:pStyle w:val="Compact"/>
            </w:pPr>
            <w:r>
              <w:t>₦100</w:t>
            </w:r>
          </w:p>
        </w:tc>
        <w:tc>
          <w:tcPr>
            <w:tcW w:w="1939" w:type="dxa"/>
          </w:tcPr>
          <w:p w14:paraId="62A3B76F" w14:textId="77777777" w:rsidR="00672F6D" w:rsidRDefault="00000000">
            <w:pPr>
              <w:pStyle w:val="Compact"/>
            </w:pPr>
            <w:r>
              <w:t>100%</w:t>
            </w:r>
          </w:p>
        </w:tc>
        <w:tc>
          <w:tcPr>
            <w:tcW w:w="2424" w:type="dxa"/>
          </w:tcPr>
          <w:p w14:paraId="3DC118A8" w14:textId="77777777" w:rsidR="00672F6D" w:rsidRDefault="00000000">
            <w:pPr>
              <w:pStyle w:val="Compact"/>
            </w:pPr>
            <w:r>
              <w:t>Total commission</w:t>
            </w:r>
          </w:p>
        </w:tc>
      </w:tr>
      <w:tr w:rsidR="00672F6D" w14:paraId="56695A7A" w14:textId="77777777">
        <w:tc>
          <w:tcPr>
            <w:tcW w:w="1131" w:type="dxa"/>
          </w:tcPr>
          <w:p w14:paraId="101983FB" w14:textId="77777777" w:rsidR="00672F6D" w:rsidRDefault="00000000">
            <w:pPr>
              <w:pStyle w:val="Compact"/>
            </w:pPr>
            <w:r>
              <w:rPr>
                <w:b/>
                <w:bCs/>
              </w:rPr>
              <w:t>FMFB</w:t>
            </w:r>
          </w:p>
        </w:tc>
        <w:tc>
          <w:tcPr>
            <w:tcW w:w="1131" w:type="dxa"/>
          </w:tcPr>
          <w:p w14:paraId="3DE8EA0F" w14:textId="77777777" w:rsidR="00672F6D" w:rsidRDefault="00000000">
            <w:pPr>
              <w:pStyle w:val="Compact"/>
            </w:pPr>
            <w:r>
              <w:t>Commission</w:t>
            </w:r>
          </w:p>
        </w:tc>
        <w:tc>
          <w:tcPr>
            <w:tcW w:w="1293" w:type="dxa"/>
          </w:tcPr>
          <w:p w14:paraId="2B680BEE" w14:textId="77777777" w:rsidR="00672F6D" w:rsidRDefault="00000000">
            <w:pPr>
              <w:pStyle w:val="Compact"/>
            </w:pPr>
            <w:r>
              <w:t>₦50</w:t>
            </w:r>
          </w:p>
        </w:tc>
        <w:tc>
          <w:tcPr>
            <w:tcW w:w="1939" w:type="dxa"/>
          </w:tcPr>
          <w:p w14:paraId="519E7211" w14:textId="77777777" w:rsidR="00672F6D" w:rsidRDefault="00000000">
            <w:pPr>
              <w:pStyle w:val="Compact"/>
            </w:pPr>
            <w:r>
              <w:t>50%</w:t>
            </w:r>
          </w:p>
        </w:tc>
        <w:tc>
          <w:tcPr>
            <w:tcW w:w="2424" w:type="dxa"/>
          </w:tcPr>
          <w:p w14:paraId="468AD064" w14:textId="77777777" w:rsidR="00672F6D" w:rsidRDefault="00000000">
            <w:pPr>
              <w:pStyle w:val="Compact"/>
            </w:pPr>
            <w:r>
              <w:t>Customer relationship, settlement</w:t>
            </w:r>
          </w:p>
        </w:tc>
      </w:tr>
      <w:tr w:rsidR="00672F6D" w14:paraId="16D2DA5A" w14:textId="77777777">
        <w:tc>
          <w:tcPr>
            <w:tcW w:w="1131" w:type="dxa"/>
          </w:tcPr>
          <w:p w14:paraId="22C0E578" w14:textId="77777777" w:rsidR="00672F6D" w:rsidRDefault="00000000">
            <w:pPr>
              <w:pStyle w:val="Compact"/>
            </w:pPr>
            <w:r>
              <w:rPr>
                <w:b/>
                <w:bCs/>
              </w:rPr>
              <w:t>OrokiiPay</w:t>
            </w:r>
          </w:p>
        </w:tc>
        <w:tc>
          <w:tcPr>
            <w:tcW w:w="1131" w:type="dxa"/>
          </w:tcPr>
          <w:p w14:paraId="5D2FFCB1" w14:textId="77777777" w:rsidR="00672F6D" w:rsidRDefault="00000000">
            <w:pPr>
              <w:pStyle w:val="Compact"/>
            </w:pPr>
            <w:r>
              <w:t>Technology fee</w:t>
            </w:r>
          </w:p>
        </w:tc>
        <w:tc>
          <w:tcPr>
            <w:tcW w:w="1293" w:type="dxa"/>
          </w:tcPr>
          <w:p w14:paraId="14FDF2D0" w14:textId="77777777" w:rsidR="00672F6D" w:rsidRDefault="00000000">
            <w:pPr>
              <w:pStyle w:val="Compact"/>
            </w:pPr>
            <w:r>
              <w:t>₦50</w:t>
            </w:r>
          </w:p>
        </w:tc>
        <w:tc>
          <w:tcPr>
            <w:tcW w:w="1939" w:type="dxa"/>
          </w:tcPr>
          <w:p w14:paraId="6D58C73D" w14:textId="77777777" w:rsidR="00672F6D" w:rsidRDefault="00000000">
            <w:pPr>
              <w:pStyle w:val="Compact"/>
            </w:pPr>
            <w:r>
              <w:t>50%</w:t>
            </w:r>
          </w:p>
        </w:tc>
        <w:tc>
          <w:tcPr>
            <w:tcW w:w="2424" w:type="dxa"/>
          </w:tcPr>
          <w:p w14:paraId="01E0596A" w14:textId="77777777" w:rsidR="00672F6D" w:rsidRDefault="00000000">
            <w:pPr>
              <w:pStyle w:val="Compact"/>
            </w:pPr>
            <w:r>
              <w:t>API integration, maintenance</w:t>
            </w:r>
          </w:p>
        </w:tc>
      </w:tr>
      <w:tr w:rsidR="00672F6D" w14:paraId="61285ED8" w14:textId="77777777">
        <w:tc>
          <w:tcPr>
            <w:tcW w:w="1131" w:type="dxa"/>
          </w:tcPr>
          <w:p w14:paraId="320F73EF" w14:textId="77777777" w:rsidR="00672F6D" w:rsidRDefault="00000000">
            <w:pPr>
              <w:pStyle w:val="Compact"/>
            </w:pPr>
            <w:r>
              <w:rPr>
                <w:b/>
                <w:bCs/>
              </w:rPr>
              <w:t>Total Distributi</w:t>
            </w:r>
            <w:r>
              <w:rPr>
                <w:b/>
                <w:bCs/>
              </w:rPr>
              <w:lastRenderedPageBreak/>
              <w:t>on</w:t>
            </w:r>
          </w:p>
        </w:tc>
        <w:tc>
          <w:tcPr>
            <w:tcW w:w="1131" w:type="dxa"/>
          </w:tcPr>
          <w:p w14:paraId="15DF5C03" w14:textId="77777777" w:rsidR="00672F6D" w:rsidRDefault="00000000">
            <w:pPr>
              <w:pStyle w:val="Compact"/>
            </w:pPr>
            <w:r>
              <w:lastRenderedPageBreak/>
              <w:t>-</w:t>
            </w:r>
          </w:p>
        </w:tc>
        <w:tc>
          <w:tcPr>
            <w:tcW w:w="1293" w:type="dxa"/>
          </w:tcPr>
          <w:p w14:paraId="34D99DCE" w14:textId="77777777" w:rsidR="00672F6D" w:rsidRDefault="00000000">
            <w:pPr>
              <w:pStyle w:val="Compact"/>
            </w:pPr>
            <w:r>
              <w:t>₦100</w:t>
            </w:r>
          </w:p>
        </w:tc>
        <w:tc>
          <w:tcPr>
            <w:tcW w:w="1939" w:type="dxa"/>
          </w:tcPr>
          <w:p w14:paraId="1B87C2F4" w14:textId="77777777" w:rsidR="00672F6D" w:rsidRDefault="00000000">
            <w:pPr>
              <w:pStyle w:val="Compact"/>
            </w:pPr>
            <w:r>
              <w:t>100%</w:t>
            </w:r>
          </w:p>
        </w:tc>
        <w:tc>
          <w:tcPr>
            <w:tcW w:w="2424" w:type="dxa"/>
          </w:tcPr>
          <w:p w14:paraId="424EB952" w14:textId="77777777" w:rsidR="00672F6D" w:rsidRDefault="00000000">
            <w:pPr>
              <w:pStyle w:val="Compact"/>
            </w:pPr>
            <w:r>
              <w:t>-</w:t>
            </w:r>
          </w:p>
        </w:tc>
      </w:tr>
    </w:tbl>
    <w:p w14:paraId="64CB7F6D" w14:textId="77777777" w:rsidR="00672F6D" w:rsidRDefault="00000000">
      <w:pPr>
        <w:pStyle w:val="BodyText"/>
      </w:pPr>
      <w:r>
        <w:rPr>
          <w:b/>
          <w:bCs/>
        </w:rPr>
        <w:t>Annual Projection (Year 1):</w:t>
      </w:r>
      <w:r>
        <w:t xml:space="preserve"> - Estimated airtime purchases: 1,000,000 transactions - Average commission: ₦80 per transaction - Total commission: ₦80,000,000 - FMFB share: ₦40,000,000 (50%) - OrokiiPay share: ₦40,000,000 (50%)</w:t>
      </w:r>
    </w:p>
    <w:p w14:paraId="6DE45535" w14:textId="77777777" w:rsidR="00672F6D" w:rsidRDefault="00000000">
      <w:pPr>
        <w:pStyle w:val="BodyText"/>
      </w:pPr>
      <w:r>
        <w:rPr>
          <w:b/>
          <w:bCs/>
        </w:rPr>
        <w:t>Electricity Bill Payments</w:t>
      </w:r>
    </w:p>
    <w:p w14:paraId="6BA5BF92" w14:textId="77777777" w:rsidR="00672F6D" w:rsidRDefault="00000000">
      <w:pPr>
        <w:pStyle w:val="BodyText"/>
      </w:pPr>
      <w:r>
        <w:t>Example: ₦20,000 electricity payment (Customer pays ₦50 fee + 0.5% biller commission = ₦100)</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3669907"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50B344D7" w14:textId="77777777" w:rsidR="00672F6D" w:rsidRDefault="00000000">
            <w:pPr>
              <w:pStyle w:val="Compact"/>
            </w:pPr>
            <w:r>
              <w:t>Party</w:t>
            </w:r>
          </w:p>
        </w:tc>
        <w:tc>
          <w:tcPr>
            <w:tcW w:w="1131" w:type="dxa"/>
          </w:tcPr>
          <w:p w14:paraId="0864CF3D" w14:textId="77777777" w:rsidR="00672F6D" w:rsidRDefault="00000000">
            <w:pPr>
              <w:pStyle w:val="Compact"/>
            </w:pPr>
            <w:r>
              <w:t>Share</w:t>
            </w:r>
          </w:p>
        </w:tc>
        <w:tc>
          <w:tcPr>
            <w:tcW w:w="1293" w:type="dxa"/>
          </w:tcPr>
          <w:p w14:paraId="1E6F168D" w14:textId="77777777" w:rsidR="00672F6D" w:rsidRDefault="00000000">
            <w:pPr>
              <w:pStyle w:val="Compact"/>
            </w:pPr>
            <w:r>
              <w:t>Amount</w:t>
            </w:r>
          </w:p>
        </w:tc>
        <w:tc>
          <w:tcPr>
            <w:tcW w:w="1939" w:type="dxa"/>
          </w:tcPr>
          <w:p w14:paraId="26C0EC53" w14:textId="77777777" w:rsidR="00672F6D" w:rsidRDefault="00000000">
            <w:pPr>
              <w:pStyle w:val="Compact"/>
            </w:pPr>
            <w:r>
              <w:t>Percentage</w:t>
            </w:r>
          </w:p>
        </w:tc>
        <w:tc>
          <w:tcPr>
            <w:tcW w:w="2424" w:type="dxa"/>
          </w:tcPr>
          <w:p w14:paraId="52370278" w14:textId="77777777" w:rsidR="00672F6D" w:rsidRDefault="00000000">
            <w:pPr>
              <w:pStyle w:val="Compact"/>
            </w:pPr>
            <w:r>
              <w:t>Justification</w:t>
            </w:r>
          </w:p>
        </w:tc>
      </w:tr>
      <w:tr w:rsidR="00672F6D" w14:paraId="786C4DDA" w14:textId="77777777">
        <w:tc>
          <w:tcPr>
            <w:tcW w:w="1131" w:type="dxa"/>
          </w:tcPr>
          <w:p w14:paraId="32095672" w14:textId="77777777" w:rsidR="00672F6D" w:rsidRDefault="00000000">
            <w:pPr>
              <w:pStyle w:val="Compact"/>
            </w:pPr>
            <w:r>
              <w:rPr>
                <w:b/>
                <w:bCs/>
              </w:rPr>
              <w:t>Customer Fee</w:t>
            </w:r>
          </w:p>
        </w:tc>
        <w:tc>
          <w:tcPr>
            <w:tcW w:w="1131" w:type="dxa"/>
          </w:tcPr>
          <w:p w14:paraId="2B461008" w14:textId="77777777" w:rsidR="00672F6D" w:rsidRDefault="00000000">
            <w:pPr>
              <w:pStyle w:val="Compact"/>
            </w:pPr>
            <w:r>
              <w:t>-</w:t>
            </w:r>
          </w:p>
        </w:tc>
        <w:tc>
          <w:tcPr>
            <w:tcW w:w="1293" w:type="dxa"/>
          </w:tcPr>
          <w:p w14:paraId="39E1DAB9" w14:textId="77777777" w:rsidR="00672F6D" w:rsidRDefault="00000000">
            <w:pPr>
              <w:pStyle w:val="Compact"/>
            </w:pPr>
            <w:r>
              <w:t>₦50</w:t>
            </w:r>
          </w:p>
        </w:tc>
        <w:tc>
          <w:tcPr>
            <w:tcW w:w="1939" w:type="dxa"/>
          </w:tcPr>
          <w:p w14:paraId="2890C08D" w14:textId="77777777" w:rsidR="00672F6D" w:rsidRDefault="00000000">
            <w:pPr>
              <w:pStyle w:val="Compact"/>
            </w:pPr>
            <w:r>
              <w:t>33.3%</w:t>
            </w:r>
          </w:p>
        </w:tc>
        <w:tc>
          <w:tcPr>
            <w:tcW w:w="2424" w:type="dxa"/>
          </w:tcPr>
          <w:p w14:paraId="5437B6CA" w14:textId="77777777" w:rsidR="00672F6D" w:rsidRDefault="00000000">
            <w:pPr>
              <w:pStyle w:val="Compact"/>
            </w:pPr>
            <w:r>
              <w:t>Transaction fee from customer</w:t>
            </w:r>
          </w:p>
        </w:tc>
      </w:tr>
      <w:tr w:rsidR="00672F6D" w14:paraId="5A0B454E" w14:textId="77777777">
        <w:tc>
          <w:tcPr>
            <w:tcW w:w="1131" w:type="dxa"/>
          </w:tcPr>
          <w:p w14:paraId="6DF3A8AB" w14:textId="77777777" w:rsidR="00672F6D" w:rsidRDefault="00000000">
            <w:pPr>
              <w:pStyle w:val="Compact"/>
            </w:pPr>
            <w:r>
              <w:rPr>
                <w:b/>
                <w:bCs/>
              </w:rPr>
              <w:t>Biller Commission</w:t>
            </w:r>
          </w:p>
        </w:tc>
        <w:tc>
          <w:tcPr>
            <w:tcW w:w="1131" w:type="dxa"/>
          </w:tcPr>
          <w:p w14:paraId="379A875B" w14:textId="77777777" w:rsidR="00672F6D" w:rsidRDefault="00000000">
            <w:pPr>
              <w:pStyle w:val="Compact"/>
            </w:pPr>
            <w:r>
              <w:t>-</w:t>
            </w:r>
          </w:p>
        </w:tc>
        <w:tc>
          <w:tcPr>
            <w:tcW w:w="1293" w:type="dxa"/>
          </w:tcPr>
          <w:p w14:paraId="3E4782CE" w14:textId="77777777" w:rsidR="00672F6D" w:rsidRDefault="00000000">
            <w:pPr>
              <w:pStyle w:val="Compact"/>
            </w:pPr>
            <w:r>
              <w:t>₦100</w:t>
            </w:r>
          </w:p>
        </w:tc>
        <w:tc>
          <w:tcPr>
            <w:tcW w:w="1939" w:type="dxa"/>
          </w:tcPr>
          <w:p w14:paraId="5871DD05" w14:textId="77777777" w:rsidR="00672F6D" w:rsidRDefault="00000000">
            <w:pPr>
              <w:pStyle w:val="Compact"/>
            </w:pPr>
            <w:r>
              <w:t>66.7%</w:t>
            </w:r>
          </w:p>
        </w:tc>
        <w:tc>
          <w:tcPr>
            <w:tcW w:w="2424" w:type="dxa"/>
          </w:tcPr>
          <w:p w14:paraId="2338EDE6" w14:textId="77777777" w:rsidR="00672F6D" w:rsidRDefault="00000000">
            <w:pPr>
              <w:pStyle w:val="Compact"/>
            </w:pPr>
            <w:r>
              <w:t>Commission from electricity company</w:t>
            </w:r>
          </w:p>
        </w:tc>
      </w:tr>
      <w:tr w:rsidR="00672F6D" w14:paraId="02BBEFA8" w14:textId="77777777">
        <w:tc>
          <w:tcPr>
            <w:tcW w:w="1131" w:type="dxa"/>
          </w:tcPr>
          <w:p w14:paraId="7D6E9660" w14:textId="77777777" w:rsidR="00672F6D" w:rsidRDefault="00000000">
            <w:pPr>
              <w:pStyle w:val="Compact"/>
            </w:pPr>
            <w:r>
              <w:rPr>
                <w:b/>
                <w:bCs/>
              </w:rPr>
              <w:t>Total Revenue</w:t>
            </w:r>
          </w:p>
        </w:tc>
        <w:tc>
          <w:tcPr>
            <w:tcW w:w="1131" w:type="dxa"/>
          </w:tcPr>
          <w:p w14:paraId="168BE74D" w14:textId="77777777" w:rsidR="00672F6D" w:rsidRDefault="00000000">
            <w:pPr>
              <w:pStyle w:val="Compact"/>
            </w:pPr>
            <w:r>
              <w:t>-</w:t>
            </w:r>
          </w:p>
        </w:tc>
        <w:tc>
          <w:tcPr>
            <w:tcW w:w="1293" w:type="dxa"/>
          </w:tcPr>
          <w:p w14:paraId="10352335" w14:textId="77777777" w:rsidR="00672F6D" w:rsidRDefault="00000000">
            <w:pPr>
              <w:pStyle w:val="Compact"/>
            </w:pPr>
            <w:r>
              <w:t>₦150</w:t>
            </w:r>
          </w:p>
        </w:tc>
        <w:tc>
          <w:tcPr>
            <w:tcW w:w="1939" w:type="dxa"/>
          </w:tcPr>
          <w:p w14:paraId="61945E80" w14:textId="77777777" w:rsidR="00672F6D" w:rsidRDefault="00000000">
            <w:pPr>
              <w:pStyle w:val="Compact"/>
            </w:pPr>
            <w:r>
              <w:t>100%</w:t>
            </w:r>
          </w:p>
        </w:tc>
        <w:tc>
          <w:tcPr>
            <w:tcW w:w="2424" w:type="dxa"/>
          </w:tcPr>
          <w:p w14:paraId="13FA41D3" w14:textId="77777777" w:rsidR="00672F6D" w:rsidRDefault="00000000">
            <w:pPr>
              <w:pStyle w:val="Compact"/>
            </w:pPr>
            <w:r>
              <w:t>Combined revenue</w:t>
            </w:r>
          </w:p>
        </w:tc>
      </w:tr>
      <w:tr w:rsidR="00672F6D" w14:paraId="79665198" w14:textId="77777777">
        <w:tc>
          <w:tcPr>
            <w:tcW w:w="1131" w:type="dxa"/>
          </w:tcPr>
          <w:p w14:paraId="7EE5B5C0" w14:textId="77777777" w:rsidR="00672F6D" w:rsidRDefault="00672F6D">
            <w:pPr>
              <w:pStyle w:val="Compact"/>
            </w:pPr>
          </w:p>
        </w:tc>
        <w:tc>
          <w:tcPr>
            <w:tcW w:w="1131" w:type="dxa"/>
          </w:tcPr>
          <w:p w14:paraId="4D7A9005" w14:textId="77777777" w:rsidR="00672F6D" w:rsidRDefault="00672F6D">
            <w:pPr>
              <w:pStyle w:val="Compact"/>
            </w:pPr>
          </w:p>
        </w:tc>
        <w:tc>
          <w:tcPr>
            <w:tcW w:w="1293" w:type="dxa"/>
          </w:tcPr>
          <w:p w14:paraId="71F3F797" w14:textId="77777777" w:rsidR="00672F6D" w:rsidRDefault="00672F6D">
            <w:pPr>
              <w:pStyle w:val="Compact"/>
            </w:pPr>
          </w:p>
        </w:tc>
        <w:tc>
          <w:tcPr>
            <w:tcW w:w="1939" w:type="dxa"/>
          </w:tcPr>
          <w:p w14:paraId="376E4BA6" w14:textId="77777777" w:rsidR="00672F6D" w:rsidRDefault="00672F6D">
            <w:pPr>
              <w:pStyle w:val="Compact"/>
            </w:pPr>
          </w:p>
        </w:tc>
        <w:tc>
          <w:tcPr>
            <w:tcW w:w="2424" w:type="dxa"/>
          </w:tcPr>
          <w:p w14:paraId="1D58F972" w14:textId="77777777" w:rsidR="00672F6D" w:rsidRDefault="00672F6D">
            <w:pPr>
              <w:pStyle w:val="Compact"/>
            </w:pPr>
          </w:p>
        </w:tc>
      </w:tr>
      <w:tr w:rsidR="00672F6D" w14:paraId="697E9380" w14:textId="77777777">
        <w:tc>
          <w:tcPr>
            <w:tcW w:w="1131" w:type="dxa"/>
          </w:tcPr>
          <w:p w14:paraId="6555237C" w14:textId="77777777" w:rsidR="00672F6D" w:rsidRDefault="00000000">
            <w:pPr>
              <w:pStyle w:val="Compact"/>
            </w:pPr>
            <w:r>
              <w:rPr>
                <w:b/>
                <w:bCs/>
              </w:rPr>
              <w:t>FMFB</w:t>
            </w:r>
          </w:p>
        </w:tc>
        <w:tc>
          <w:tcPr>
            <w:tcW w:w="1131" w:type="dxa"/>
          </w:tcPr>
          <w:p w14:paraId="0E3F4236" w14:textId="77777777" w:rsidR="00672F6D" w:rsidRDefault="00000000">
            <w:pPr>
              <w:pStyle w:val="Compact"/>
            </w:pPr>
            <w:r>
              <w:t>Net revenue</w:t>
            </w:r>
          </w:p>
        </w:tc>
        <w:tc>
          <w:tcPr>
            <w:tcW w:w="1293" w:type="dxa"/>
          </w:tcPr>
          <w:p w14:paraId="2BDBD641" w14:textId="77777777" w:rsidR="00672F6D" w:rsidRDefault="00000000">
            <w:pPr>
              <w:pStyle w:val="Compact"/>
            </w:pPr>
            <w:r>
              <w:t>₦75</w:t>
            </w:r>
          </w:p>
        </w:tc>
        <w:tc>
          <w:tcPr>
            <w:tcW w:w="1939" w:type="dxa"/>
          </w:tcPr>
          <w:p w14:paraId="2BB73DC7" w14:textId="77777777" w:rsidR="00672F6D" w:rsidRDefault="00000000">
            <w:pPr>
              <w:pStyle w:val="Compact"/>
            </w:pPr>
            <w:r>
              <w:t>50%</w:t>
            </w:r>
          </w:p>
        </w:tc>
        <w:tc>
          <w:tcPr>
            <w:tcW w:w="2424" w:type="dxa"/>
          </w:tcPr>
          <w:p w14:paraId="2FC9BDAE" w14:textId="77777777" w:rsidR="00672F6D" w:rsidRDefault="00000000">
            <w:pPr>
              <w:pStyle w:val="Compact"/>
            </w:pPr>
            <w:r>
              <w:t>Settlement, customer service</w:t>
            </w:r>
          </w:p>
        </w:tc>
      </w:tr>
      <w:tr w:rsidR="00672F6D" w14:paraId="4B19BA43" w14:textId="77777777">
        <w:tc>
          <w:tcPr>
            <w:tcW w:w="1131" w:type="dxa"/>
          </w:tcPr>
          <w:p w14:paraId="37ED86CB" w14:textId="77777777" w:rsidR="00672F6D" w:rsidRDefault="00000000">
            <w:pPr>
              <w:pStyle w:val="Compact"/>
            </w:pPr>
            <w:r>
              <w:rPr>
                <w:b/>
                <w:bCs/>
              </w:rPr>
              <w:t>OrokiiPay</w:t>
            </w:r>
          </w:p>
        </w:tc>
        <w:tc>
          <w:tcPr>
            <w:tcW w:w="1131" w:type="dxa"/>
          </w:tcPr>
          <w:p w14:paraId="2E58E5CD" w14:textId="77777777" w:rsidR="00672F6D" w:rsidRDefault="00000000">
            <w:pPr>
              <w:pStyle w:val="Compact"/>
            </w:pPr>
            <w:r>
              <w:t>Technology fee</w:t>
            </w:r>
          </w:p>
        </w:tc>
        <w:tc>
          <w:tcPr>
            <w:tcW w:w="1293" w:type="dxa"/>
          </w:tcPr>
          <w:p w14:paraId="2374AAF6" w14:textId="77777777" w:rsidR="00672F6D" w:rsidRDefault="00000000">
            <w:pPr>
              <w:pStyle w:val="Compact"/>
            </w:pPr>
            <w:r>
              <w:t>₦75</w:t>
            </w:r>
          </w:p>
        </w:tc>
        <w:tc>
          <w:tcPr>
            <w:tcW w:w="1939" w:type="dxa"/>
          </w:tcPr>
          <w:p w14:paraId="4DCF6FC4" w14:textId="77777777" w:rsidR="00672F6D" w:rsidRDefault="00000000">
            <w:pPr>
              <w:pStyle w:val="Compact"/>
            </w:pPr>
            <w:r>
              <w:t>50%</w:t>
            </w:r>
          </w:p>
        </w:tc>
        <w:tc>
          <w:tcPr>
            <w:tcW w:w="2424" w:type="dxa"/>
          </w:tcPr>
          <w:p w14:paraId="29FF8839" w14:textId="77777777" w:rsidR="00672F6D" w:rsidRDefault="00000000">
            <w:pPr>
              <w:pStyle w:val="Compact"/>
            </w:pPr>
            <w:r>
              <w:t>Platform, biller API integration</w:t>
            </w:r>
          </w:p>
        </w:tc>
      </w:tr>
      <w:tr w:rsidR="00672F6D" w14:paraId="7C817C2C" w14:textId="77777777">
        <w:tc>
          <w:tcPr>
            <w:tcW w:w="1131" w:type="dxa"/>
          </w:tcPr>
          <w:p w14:paraId="350B8816" w14:textId="77777777" w:rsidR="00672F6D" w:rsidRDefault="00000000">
            <w:pPr>
              <w:pStyle w:val="Compact"/>
            </w:pPr>
            <w:r>
              <w:rPr>
                <w:b/>
                <w:bCs/>
              </w:rPr>
              <w:t>Total Distribution</w:t>
            </w:r>
          </w:p>
        </w:tc>
        <w:tc>
          <w:tcPr>
            <w:tcW w:w="1131" w:type="dxa"/>
          </w:tcPr>
          <w:p w14:paraId="1670957A" w14:textId="77777777" w:rsidR="00672F6D" w:rsidRDefault="00000000">
            <w:pPr>
              <w:pStyle w:val="Compact"/>
            </w:pPr>
            <w:r>
              <w:t>-</w:t>
            </w:r>
          </w:p>
        </w:tc>
        <w:tc>
          <w:tcPr>
            <w:tcW w:w="1293" w:type="dxa"/>
          </w:tcPr>
          <w:p w14:paraId="782328DB" w14:textId="77777777" w:rsidR="00672F6D" w:rsidRDefault="00000000">
            <w:pPr>
              <w:pStyle w:val="Compact"/>
            </w:pPr>
            <w:r>
              <w:t>₦150</w:t>
            </w:r>
          </w:p>
        </w:tc>
        <w:tc>
          <w:tcPr>
            <w:tcW w:w="1939" w:type="dxa"/>
          </w:tcPr>
          <w:p w14:paraId="77E35AF5" w14:textId="77777777" w:rsidR="00672F6D" w:rsidRDefault="00000000">
            <w:pPr>
              <w:pStyle w:val="Compact"/>
            </w:pPr>
            <w:r>
              <w:t>100%</w:t>
            </w:r>
          </w:p>
        </w:tc>
        <w:tc>
          <w:tcPr>
            <w:tcW w:w="2424" w:type="dxa"/>
          </w:tcPr>
          <w:p w14:paraId="68255D84" w14:textId="77777777" w:rsidR="00672F6D" w:rsidRDefault="00000000">
            <w:pPr>
              <w:pStyle w:val="Compact"/>
            </w:pPr>
            <w:r>
              <w:t>-</w:t>
            </w:r>
          </w:p>
        </w:tc>
      </w:tr>
    </w:tbl>
    <w:p w14:paraId="0E85A16B" w14:textId="77777777" w:rsidR="00672F6D" w:rsidRDefault="00975455">
      <w:r>
        <w:rPr>
          <w:noProof/>
        </w:rPr>
      </w:r>
      <w:r w:rsidR="00975455">
        <w:rPr>
          <w:noProof/>
        </w:rPr>
        <w:pict w14:anchorId="1C5C5D31">
          <v:rect id="_x0000_i1038" alt="" style="width:468pt;height:.05pt;mso-width-percent:0;mso-height-percent:0;mso-width-percent:0;mso-height-percent:0" o:hralign="center" o:hrstd="t" o:hr="t"/>
        </w:pict>
      </w:r>
    </w:p>
    <w:p w14:paraId="378E3BE5" w14:textId="77777777" w:rsidR="00672F6D" w:rsidRDefault="00000000">
      <w:pPr>
        <w:pStyle w:val="Heading4"/>
      </w:pPr>
      <w:bookmarkStart w:id="65" w:name="savings-product-revenue-sharing"/>
      <w:bookmarkEnd w:id="64"/>
      <w:r>
        <w:rPr>
          <w:b/>
          <w:bCs/>
        </w:rPr>
        <w:t>3. Savings Product Revenue Sharing</w:t>
      </w:r>
    </w:p>
    <w:p w14:paraId="669C989B" w14:textId="77777777" w:rsidR="00672F6D" w:rsidRDefault="00000000">
      <w:pPr>
        <w:pStyle w:val="FirstParagraph"/>
      </w:pPr>
      <w:r>
        <w:rPr>
          <w:b/>
          <w:bCs/>
        </w:rPr>
        <w:t>Interest Spread on Deposits</w:t>
      </w:r>
    </w:p>
    <w:p w14:paraId="2097590A" w14:textId="77777777" w:rsidR="00672F6D" w:rsidRDefault="00000000">
      <w:pPr>
        <w:pStyle w:val="BodyText"/>
      </w:pPr>
      <w:r>
        <w:t>Example: ₦1,000,000 in customer savings (FMFB lends at 20% p.a., pays customer 10% p.a.)</w:t>
      </w:r>
    </w:p>
    <w:tbl>
      <w:tblPr>
        <w:tblStyle w:val="Table"/>
        <w:tblW w:w="5000" w:type="pct"/>
        <w:tblLayout w:type="fixed"/>
        <w:tblLook w:val="0020" w:firstRow="1" w:lastRow="0" w:firstColumn="0" w:lastColumn="0" w:noHBand="0" w:noVBand="0"/>
      </w:tblPr>
      <w:tblGrid>
        <w:gridCol w:w="2101"/>
        <w:gridCol w:w="2865"/>
        <w:gridCol w:w="3057"/>
        <w:gridCol w:w="1337"/>
      </w:tblGrid>
      <w:tr w:rsidR="00672F6D" w14:paraId="31E2502B"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777" w:type="dxa"/>
          </w:tcPr>
          <w:p w14:paraId="693F893B" w14:textId="77777777" w:rsidR="00672F6D" w:rsidRDefault="00000000">
            <w:pPr>
              <w:pStyle w:val="Compact"/>
            </w:pPr>
            <w:r>
              <w:t>Component</w:t>
            </w:r>
          </w:p>
        </w:tc>
        <w:tc>
          <w:tcPr>
            <w:tcW w:w="2424" w:type="dxa"/>
          </w:tcPr>
          <w:p w14:paraId="458089E7" w14:textId="77777777" w:rsidR="00672F6D" w:rsidRDefault="00000000">
            <w:pPr>
              <w:pStyle w:val="Compact"/>
            </w:pPr>
            <w:r>
              <w:t>Annual Amount</w:t>
            </w:r>
          </w:p>
        </w:tc>
        <w:tc>
          <w:tcPr>
            <w:tcW w:w="2586" w:type="dxa"/>
          </w:tcPr>
          <w:p w14:paraId="6F374B37" w14:textId="77777777" w:rsidR="00672F6D" w:rsidRDefault="00000000">
            <w:pPr>
              <w:pStyle w:val="Compact"/>
            </w:pPr>
            <w:r>
              <w:t>Monthly Amount</w:t>
            </w:r>
          </w:p>
        </w:tc>
        <w:tc>
          <w:tcPr>
            <w:tcW w:w="1131" w:type="dxa"/>
          </w:tcPr>
          <w:p w14:paraId="374D7730" w14:textId="77777777" w:rsidR="00672F6D" w:rsidRDefault="00000000">
            <w:pPr>
              <w:pStyle w:val="Compact"/>
            </w:pPr>
            <w:r>
              <w:t>Notes</w:t>
            </w:r>
          </w:p>
        </w:tc>
      </w:tr>
      <w:tr w:rsidR="00672F6D" w14:paraId="576FA862" w14:textId="77777777">
        <w:tc>
          <w:tcPr>
            <w:tcW w:w="1777" w:type="dxa"/>
          </w:tcPr>
          <w:p w14:paraId="522A5265" w14:textId="77777777" w:rsidR="00672F6D" w:rsidRDefault="00000000">
            <w:pPr>
              <w:pStyle w:val="Compact"/>
            </w:pPr>
            <w:r>
              <w:rPr>
                <w:b/>
                <w:bCs/>
              </w:rPr>
              <w:t>FMFB Lending Income</w:t>
            </w:r>
          </w:p>
        </w:tc>
        <w:tc>
          <w:tcPr>
            <w:tcW w:w="2424" w:type="dxa"/>
          </w:tcPr>
          <w:p w14:paraId="3CA7BF30" w14:textId="77777777" w:rsidR="00672F6D" w:rsidRDefault="00000000">
            <w:pPr>
              <w:pStyle w:val="Compact"/>
            </w:pPr>
            <w:r>
              <w:t>₦200,000 (20%)</w:t>
            </w:r>
          </w:p>
        </w:tc>
        <w:tc>
          <w:tcPr>
            <w:tcW w:w="2586" w:type="dxa"/>
          </w:tcPr>
          <w:p w14:paraId="0A5E6DC1" w14:textId="77777777" w:rsidR="00672F6D" w:rsidRDefault="00000000">
            <w:pPr>
              <w:pStyle w:val="Compact"/>
            </w:pPr>
            <w:r>
              <w:t>₦16,667</w:t>
            </w:r>
          </w:p>
        </w:tc>
        <w:tc>
          <w:tcPr>
            <w:tcW w:w="1131" w:type="dxa"/>
          </w:tcPr>
          <w:p w14:paraId="63A54C5E" w14:textId="77777777" w:rsidR="00672F6D" w:rsidRDefault="00000000">
            <w:pPr>
              <w:pStyle w:val="Compact"/>
            </w:pPr>
            <w:r>
              <w:t>Income from lending customer deposits</w:t>
            </w:r>
          </w:p>
        </w:tc>
      </w:tr>
      <w:tr w:rsidR="00672F6D" w14:paraId="4CCC47A3" w14:textId="77777777">
        <w:tc>
          <w:tcPr>
            <w:tcW w:w="1777" w:type="dxa"/>
          </w:tcPr>
          <w:p w14:paraId="719BA991" w14:textId="77777777" w:rsidR="00672F6D" w:rsidRDefault="00000000">
            <w:pPr>
              <w:pStyle w:val="Compact"/>
            </w:pPr>
            <w:r>
              <w:rPr>
                <w:b/>
                <w:bCs/>
              </w:rPr>
              <w:t xml:space="preserve">Customer </w:t>
            </w:r>
            <w:r>
              <w:rPr>
                <w:b/>
                <w:bCs/>
              </w:rPr>
              <w:lastRenderedPageBreak/>
              <w:t>Interest Paid</w:t>
            </w:r>
          </w:p>
        </w:tc>
        <w:tc>
          <w:tcPr>
            <w:tcW w:w="2424" w:type="dxa"/>
          </w:tcPr>
          <w:p w14:paraId="7BC50414" w14:textId="77777777" w:rsidR="00672F6D" w:rsidRDefault="00000000">
            <w:pPr>
              <w:pStyle w:val="Compact"/>
            </w:pPr>
            <w:r>
              <w:lastRenderedPageBreak/>
              <w:t>₦100,000 (10%)</w:t>
            </w:r>
          </w:p>
        </w:tc>
        <w:tc>
          <w:tcPr>
            <w:tcW w:w="2586" w:type="dxa"/>
          </w:tcPr>
          <w:p w14:paraId="503A5C64" w14:textId="77777777" w:rsidR="00672F6D" w:rsidRDefault="00000000">
            <w:pPr>
              <w:pStyle w:val="Compact"/>
            </w:pPr>
            <w:r>
              <w:t>₦8,333</w:t>
            </w:r>
          </w:p>
        </w:tc>
        <w:tc>
          <w:tcPr>
            <w:tcW w:w="1131" w:type="dxa"/>
          </w:tcPr>
          <w:p w14:paraId="69F73C2C" w14:textId="77777777" w:rsidR="00672F6D" w:rsidRDefault="00000000">
            <w:pPr>
              <w:pStyle w:val="Compact"/>
            </w:pPr>
            <w:r>
              <w:t xml:space="preserve">Interest </w:t>
            </w:r>
            <w:r>
              <w:lastRenderedPageBreak/>
              <w:t>paid to saver</w:t>
            </w:r>
          </w:p>
        </w:tc>
      </w:tr>
      <w:tr w:rsidR="00672F6D" w14:paraId="18966217" w14:textId="77777777">
        <w:tc>
          <w:tcPr>
            <w:tcW w:w="1777" w:type="dxa"/>
          </w:tcPr>
          <w:p w14:paraId="53E52862" w14:textId="77777777" w:rsidR="00672F6D" w:rsidRDefault="00000000">
            <w:pPr>
              <w:pStyle w:val="Compact"/>
            </w:pPr>
            <w:r>
              <w:rPr>
                <w:b/>
                <w:bCs/>
              </w:rPr>
              <w:lastRenderedPageBreak/>
              <w:t>Net Interest Margin</w:t>
            </w:r>
          </w:p>
        </w:tc>
        <w:tc>
          <w:tcPr>
            <w:tcW w:w="2424" w:type="dxa"/>
          </w:tcPr>
          <w:p w14:paraId="194B0E39" w14:textId="77777777" w:rsidR="00672F6D" w:rsidRDefault="00000000">
            <w:pPr>
              <w:pStyle w:val="Compact"/>
            </w:pPr>
            <w:r>
              <w:t>₦100,000 (10%)</w:t>
            </w:r>
          </w:p>
        </w:tc>
        <w:tc>
          <w:tcPr>
            <w:tcW w:w="2586" w:type="dxa"/>
          </w:tcPr>
          <w:p w14:paraId="6F6D5348" w14:textId="77777777" w:rsidR="00672F6D" w:rsidRDefault="00000000">
            <w:pPr>
              <w:pStyle w:val="Compact"/>
            </w:pPr>
            <w:r>
              <w:t>₦8,333</w:t>
            </w:r>
          </w:p>
        </w:tc>
        <w:tc>
          <w:tcPr>
            <w:tcW w:w="1131" w:type="dxa"/>
          </w:tcPr>
          <w:p w14:paraId="5020E24C" w14:textId="77777777" w:rsidR="00672F6D" w:rsidRDefault="00000000">
            <w:pPr>
              <w:pStyle w:val="Compact"/>
            </w:pPr>
            <w:r>
              <w:t>Available for distribution</w:t>
            </w:r>
          </w:p>
        </w:tc>
      </w:tr>
      <w:tr w:rsidR="00672F6D" w14:paraId="54A67B2F" w14:textId="77777777">
        <w:tc>
          <w:tcPr>
            <w:tcW w:w="1777" w:type="dxa"/>
          </w:tcPr>
          <w:p w14:paraId="5C3DD615" w14:textId="77777777" w:rsidR="00672F6D" w:rsidRDefault="00672F6D">
            <w:pPr>
              <w:pStyle w:val="Compact"/>
            </w:pPr>
          </w:p>
        </w:tc>
        <w:tc>
          <w:tcPr>
            <w:tcW w:w="2424" w:type="dxa"/>
          </w:tcPr>
          <w:p w14:paraId="4B4AD9A4" w14:textId="77777777" w:rsidR="00672F6D" w:rsidRDefault="00672F6D">
            <w:pPr>
              <w:pStyle w:val="Compact"/>
            </w:pPr>
          </w:p>
        </w:tc>
        <w:tc>
          <w:tcPr>
            <w:tcW w:w="2586" w:type="dxa"/>
          </w:tcPr>
          <w:p w14:paraId="118C45A4" w14:textId="77777777" w:rsidR="00672F6D" w:rsidRDefault="00672F6D">
            <w:pPr>
              <w:pStyle w:val="Compact"/>
            </w:pPr>
          </w:p>
        </w:tc>
        <w:tc>
          <w:tcPr>
            <w:tcW w:w="1131" w:type="dxa"/>
          </w:tcPr>
          <w:p w14:paraId="4D586EFB" w14:textId="77777777" w:rsidR="00672F6D" w:rsidRDefault="00672F6D">
            <w:pPr>
              <w:pStyle w:val="Compact"/>
            </w:pPr>
          </w:p>
        </w:tc>
      </w:tr>
      <w:tr w:rsidR="00672F6D" w14:paraId="0712B0E1" w14:textId="77777777">
        <w:tc>
          <w:tcPr>
            <w:tcW w:w="1777" w:type="dxa"/>
          </w:tcPr>
          <w:p w14:paraId="11D09869" w14:textId="77777777" w:rsidR="00672F6D" w:rsidRDefault="00000000">
            <w:pPr>
              <w:pStyle w:val="Compact"/>
            </w:pPr>
            <w:r>
              <w:rPr>
                <w:b/>
                <w:bCs/>
              </w:rPr>
              <w:t>FMFB Share</w:t>
            </w:r>
          </w:p>
        </w:tc>
        <w:tc>
          <w:tcPr>
            <w:tcW w:w="2424" w:type="dxa"/>
          </w:tcPr>
          <w:p w14:paraId="0A73C1EC" w14:textId="77777777" w:rsidR="00672F6D" w:rsidRDefault="00000000">
            <w:pPr>
              <w:pStyle w:val="Compact"/>
            </w:pPr>
            <w:r>
              <w:t>₦50,000</w:t>
            </w:r>
          </w:p>
        </w:tc>
        <w:tc>
          <w:tcPr>
            <w:tcW w:w="2586" w:type="dxa"/>
          </w:tcPr>
          <w:p w14:paraId="15E3430B" w14:textId="77777777" w:rsidR="00672F6D" w:rsidRDefault="00000000">
            <w:pPr>
              <w:pStyle w:val="Compact"/>
            </w:pPr>
            <w:r>
              <w:t>₦4,167</w:t>
            </w:r>
          </w:p>
        </w:tc>
        <w:tc>
          <w:tcPr>
            <w:tcW w:w="1131" w:type="dxa"/>
          </w:tcPr>
          <w:p w14:paraId="4A8FBB56" w14:textId="77777777" w:rsidR="00672F6D" w:rsidRDefault="00000000">
            <w:pPr>
              <w:pStyle w:val="Compact"/>
            </w:pPr>
            <w:r>
              <w:t>50% - Capital risk, regulatory compliance</w:t>
            </w:r>
          </w:p>
        </w:tc>
      </w:tr>
      <w:tr w:rsidR="00672F6D" w14:paraId="7321D459" w14:textId="77777777">
        <w:tc>
          <w:tcPr>
            <w:tcW w:w="1777" w:type="dxa"/>
          </w:tcPr>
          <w:p w14:paraId="73186B05" w14:textId="77777777" w:rsidR="00672F6D" w:rsidRDefault="00000000">
            <w:pPr>
              <w:pStyle w:val="Compact"/>
            </w:pPr>
            <w:r>
              <w:rPr>
                <w:b/>
                <w:bCs/>
              </w:rPr>
              <w:t>OrokiiPay Share</w:t>
            </w:r>
          </w:p>
        </w:tc>
        <w:tc>
          <w:tcPr>
            <w:tcW w:w="2424" w:type="dxa"/>
          </w:tcPr>
          <w:p w14:paraId="0ACEA35E" w14:textId="77777777" w:rsidR="00672F6D" w:rsidRDefault="00000000">
            <w:pPr>
              <w:pStyle w:val="Compact"/>
            </w:pPr>
            <w:r>
              <w:t>₦50,000</w:t>
            </w:r>
          </w:p>
        </w:tc>
        <w:tc>
          <w:tcPr>
            <w:tcW w:w="2586" w:type="dxa"/>
          </w:tcPr>
          <w:p w14:paraId="345E0D10" w14:textId="77777777" w:rsidR="00672F6D" w:rsidRDefault="00000000">
            <w:pPr>
              <w:pStyle w:val="Compact"/>
            </w:pPr>
            <w:r>
              <w:t>₦4,167</w:t>
            </w:r>
          </w:p>
        </w:tc>
        <w:tc>
          <w:tcPr>
            <w:tcW w:w="1131" w:type="dxa"/>
          </w:tcPr>
          <w:p w14:paraId="1727F655" w14:textId="77777777" w:rsidR="00672F6D" w:rsidRDefault="00000000">
            <w:pPr>
              <w:pStyle w:val="Compact"/>
            </w:pPr>
            <w:r>
              <w:t>50% - Technology platform, automation</w:t>
            </w:r>
          </w:p>
        </w:tc>
      </w:tr>
      <w:tr w:rsidR="00672F6D" w14:paraId="324825A8" w14:textId="77777777">
        <w:tc>
          <w:tcPr>
            <w:tcW w:w="1777" w:type="dxa"/>
          </w:tcPr>
          <w:p w14:paraId="73DC4062" w14:textId="77777777" w:rsidR="00672F6D" w:rsidRDefault="00000000">
            <w:pPr>
              <w:pStyle w:val="Compact"/>
            </w:pPr>
            <w:r>
              <w:rPr>
                <w:b/>
                <w:bCs/>
              </w:rPr>
              <w:t>Total Distribution</w:t>
            </w:r>
          </w:p>
        </w:tc>
        <w:tc>
          <w:tcPr>
            <w:tcW w:w="2424" w:type="dxa"/>
          </w:tcPr>
          <w:p w14:paraId="639ED893" w14:textId="77777777" w:rsidR="00672F6D" w:rsidRDefault="00000000">
            <w:pPr>
              <w:pStyle w:val="Compact"/>
            </w:pPr>
            <w:r>
              <w:t>₦100,000</w:t>
            </w:r>
          </w:p>
        </w:tc>
        <w:tc>
          <w:tcPr>
            <w:tcW w:w="2586" w:type="dxa"/>
          </w:tcPr>
          <w:p w14:paraId="5FE76BAC" w14:textId="77777777" w:rsidR="00672F6D" w:rsidRDefault="00000000">
            <w:pPr>
              <w:pStyle w:val="Compact"/>
            </w:pPr>
            <w:r>
              <w:t>₦8,333</w:t>
            </w:r>
          </w:p>
        </w:tc>
        <w:tc>
          <w:tcPr>
            <w:tcW w:w="1131" w:type="dxa"/>
          </w:tcPr>
          <w:p w14:paraId="4C1A9161" w14:textId="77777777" w:rsidR="00672F6D" w:rsidRDefault="00000000">
            <w:pPr>
              <w:pStyle w:val="Compact"/>
            </w:pPr>
            <w:r>
              <w:t>100%</w:t>
            </w:r>
          </w:p>
        </w:tc>
      </w:tr>
    </w:tbl>
    <w:p w14:paraId="14D97BB2" w14:textId="77777777" w:rsidR="00672F6D" w:rsidRDefault="00000000">
      <w:pPr>
        <w:pStyle w:val="BodyText"/>
      </w:pPr>
      <w:r>
        <w:rPr>
          <w:b/>
          <w:bCs/>
        </w:rPr>
        <w:t>Annual Projection (Year 1):</w:t>
      </w:r>
      <w:r>
        <w:t xml:space="preserve"> - Estimated savings deposits: ₦500,000,000 - Net interest margin: 10% - Total NIM: ₦50,000,000 - FMFB share: ₦25,000,000 (50%) - OrokiiPay share: ₦25,000,000 (50%)</w:t>
      </w:r>
    </w:p>
    <w:p w14:paraId="766B1116" w14:textId="77777777" w:rsidR="00672F6D" w:rsidRDefault="00975455">
      <w:r>
        <w:rPr>
          <w:noProof/>
        </w:rPr>
      </w:r>
      <w:r w:rsidR="00975455">
        <w:rPr>
          <w:noProof/>
        </w:rPr>
        <w:pict w14:anchorId="430FDAE3">
          <v:rect id="_x0000_i1039" alt="" style="width:468pt;height:.05pt;mso-width-percent:0;mso-height-percent:0;mso-width-percent:0;mso-height-percent:0" o:hralign="center" o:hrstd="t" o:hr="t"/>
        </w:pict>
      </w:r>
    </w:p>
    <w:p w14:paraId="047B6664" w14:textId="77777777" w:rsidR="00672F6D" w:rsidRDefault="00000000">
      <w:pPr>
        <w:pStyle w:val="Heading4"/>
      </w:pPr>
      <w:bookmarkStart w:id="66" w:name="loan-product-revenue-sharing"/>
      <w:bookmarkEnd w:id="65"/>
      <w:r>
        <w:rPr>
          <w:b/>
          <w:bCs/>
        </w:rPr>
        <w:t>4. Loan Product Revenue Sharing</w:t>
      </w:r>
    </w:p>
    <w:p w14:paraId="0D13C54D" w14:textId="77777777" w:rsidR="00672F6D" w:rsidRDefault="00000000">
      <w:pPr>
        <w:pStyle w:val="FirstParagraph"/>
      </w:pPr>
      <w:r>
        <w:rPr>
          <w:b/>
          <w:bCs/>
        </w:rPr>
        <w:t>Interest Income and Fees</w:t>
      </w:r>
    </w:p>
    <w:p w14:paraId="4A84CC93" w14:textId="77777777" w:rsidR="00672F6D" w:rsidRDefault="00000000">
      <w:pPr>
        <w:pStyle w:val="BodyText"/>
      </w:pPr>
      <w:r>
        <w:t>Example: ₦200,000 personal loan at 24% p.a. for 12 months</w:t>
      </w:r>
    </w:p>
    <w:tbl>
      <w:tblPr>
        <w:tblStyle w:val="Table"/>
        <w:tblW w:w="0" w:type="auto"/>
        <w:tblLook w:val="0020" w:firstRow="1" w:lastRow="0" w:firstColumn="0" w:lastColumn="0" w:noHBand="0" w:noVBand="0"/>
      </w:tblPr>
      <w:tblGrid>
        <w:gridCol w:w="3761"/>
        <w:gridCol w:w="1062"/>
        <w:gridCol w:w="4151"/>
      </w:tblGrid>
      <w:tr w:rsidR="00672F6D" w14:paraId="0FFC175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63A906AE" w14:textId="77777777" w:rsidR="00672F6D" w:rsidRDefault="00000000">
            <w:pPr>
              <w:pStyle w:val="Compact"/>
            </w:pPr>
            <w:r>
              <w:t>Revenue Component</w:t>
            </w:r>
          </w:p>
        </w:tc>
        <w:tc>
          <w:tcPr>
            <w:tcW w:w="0" w:type="auto"/>
          </w:tcPr>
          <w:p w14:paraId="667234E6" w14:textId="77777777" w:rsidR="00672F6D" w:rsidRDefault="00000000">
            <w:pPr>
              <w:pStyle w:val="Compact"/>
            </w:pPr>
            <w:r>
              <w:t>Amount</w:t>
            </w:r>
          </w:p>
        </w:tc>
        <w:tc>
          <w:tcPr>
            <w:tcW w:w="0" w:type="auto"/>
          </w:tcPr>
          <w:p w14:paraId="466446C7" w14:textId="77777777" w:rsidR="00672F6D" w:rsidRDefault="00000000">
            <w:pPr>
              <w:pStyle w:val="Compact"/>
            </w:pPr>
            <w:r>
              <w:t>Distribution</w:t>
            </w:r>
          </w:p>
        </w:tc>
      </w:tr>
      <w:tr w:rsidR="00672F6D" w14:paraId="2BAA31CE" w14:textId="77777777">
        <w:tc>
          <w:tcPr>
            <w:tcW w:w="0" w:type="auto"/>
          </w:tcPr>
          <w:p w14:paraId="551900CF" w14:textId="77777777" w:rsidR="00672F6D" w:rsidRDefault="00000000">
            <w:pPr>
              <w:pStyle w:val="Compact"/>
            </w:pPr>
            <w:r>
              <w:rPr>
                <w:b/>
                <w:bCs/>
              </w:rPr>
              <w:t>Interest Income (24% p.a.)</w:t>
            </w:r>
          </w:p>
        </w:tc>
        <w:tc>
          <w:tcPr>
            <w:tcW w:w="0" w:type="auto"/>
          </w:tcPr>
          <w:p w14:paraId="3B40DD9D" w14:textId="77777777" w:rsidR="00672F6D" w:rsidRDefault="00000000">
            <w:pPr>
              <w:pStyle w:val="Compact"/>
            </w:pPr>
            <w:r>
              <w:t>₦48,000</w:t>
            </w:r>
          </w:p>
        </w:tc>
        <w:tc>
          <w:tcPr>
            <w:tcW w:w="0" w:type="auto"/>
          </w:tcPr>
          <w:p w14:paraId="4282B6C3" w14:textId="77777777" w:rsidR="00672F6D" w:rsidRDefault="00672F6D">
            <w:pPr>
              <w:pStyle w:val="Compact"/>
            </w:pPr>
          </w:p>
        </w:tc>
      </w:tr>
      <w:tr w:rsidR="00672F6D" w14:paraId="6008AD5C" w14:textId="77777777">
        <w:tc>
          <w:tcPr>
            <w:tcW w:w="0" w:type="auto"/>
          </w:tcPr>
          <w:p w14:paraId="3B4572F2" w14:textId="77777777" w:rsidR="00672F6D" w:rsidRDefault="00000000">
            <w:pPr>
              <w:pStyle w:val="Compact"/>
            </w:pPr>
            <w:r>
              <w:t>- FMFB</w:t>
            </w:r>
          </w:p>
        </w:tc>
        <w:tc>
          <w:tcPr>
            <w:tcW w:w="0" w:type="auto"/>
          </w:tcPr>
          <w:p w14:paraId="72576FD9" w14:textId="77777777" w:rsidR="00672F6D" w:rsidRDefault="00000000">
            <w:pPr>
              <w:pStyle w:val="Compact"/>
            </w:pPr>
            <w:r>
              <w:t>₦24,000</w:t>
            </w:r>
          </w:p>
        </w:tc>
        <w:tc>
          <w:tcPr>
            <w:tcW w:w="0" w:type="auto"/>
          </w:tcPr>
          <w:p w14:paraId="1F6AD20B" w14:textId="77777777" w:rsidR="00672F6D" w:rsidRDefault="00000000">
            <w:pPr>
              <w:pStyle w:val="Compact"/>
            </w:pPr>
            <w:r>
              <w:t>50% (capital risk, default risk)</w:t>
            </w:r>
          </w:p>
        </w:tc>
      </w:tr>
      <w:tr w:rsidR="00672F6D" w14:paraId="6FB68030" w14:textId="77777777">
        <w:tc>
          <w:tcPr>
            <w:tcW w:w="0" w:type="auto"/>
          </w:tcPr>
          <w:p w14:paraId="47EF998F" w14:textId="77777777" w:rsidR="00672F6D" w:rsidRDefault="00000000">
            <w:pPr>
              <w:pStyle w:val="Compact"/>
            </w:pPr>
            <w:r>
              <w:t>- OrokiiPay</w:t>
            </w:r>
          </w:p>
        </w:tc>
        <w:tc>
          <w:tcPr>
            <w:tcW w:w="0" w:type="auto"/>
          </w:tcPr>
          <w:p w14:paraId="4DE2D572" w14:textId="77777777" w:rsidR="00672F6D" w:rsidRDefault="00000000">
            <w:pPr>
              <w:pStyle w:val="Compact"/>
            </w:pPr>
            <w:r>
              <w:t>₦24,000</w:t>
            </w:r>
          </w:p>
        </w:tc>
        <w:tc>
          <w:tcPr>
            <w:tcW w:w="0" w:type="auto"/>
          </w:tcPr>
          <w:p w14:paraId="12234FBB" w14:textId="77777777" w:rsidR="00672F6D" w:rsidRDefault="00000000">
            <w:pPr>
              <w:pStyle w:val="Compact"/>
            </w:pPr>
            <w:r>
              <w:t>50% (AI credit scoring, platform)</w:t>
            </w:r>
          </w:p>
        </w:tc>
      </w:tr>
      <w:tr w:rsidR="00672F6D" w14:paraId="295F28D6" w14:textId="77777777">
        <w:tc>
          <w:tcPr>
            <w:tcW w:w="0" w:type="auto"/>
          </w:tcPr>
          <w:p w14:paraId="4760A7AD" w14:textId="77777777" w:rsidR="00672F6D" w:rsidRDefault="00000000">
            <w:pPr>
              <w:pStyle w:val="Compact"/>
            </w:pPr>
            <w:r>
              <w:rPr>
                <w:b/>
                <w:bCs/>
              </w:rPr>
              <w:t>Processing Fee (1%)</w:t>
            </w:r>
          </w:p>
        </w:tc>
        <w:tc>
          <w:tcPr>
            <w:tcW w:w="0" w:type="auto"/>
          </w:tcPr>
          <w:p w14:paraId="620D6373" w14:textId="77777777" w:rsidR="00672F6D" w:rsidRDefault="00000000">
            <w:pPr>
              <w:pStyle w:val="Compact"/>
            </w:pPr>
            <w:r>
              <w:t>₦2,000</w:t>
            </w:r>
          </w:p>
        </w:tc>
        <w:tc>
          <w:tcPr>
            <w:tcW w:w="0" w:type="auto"/>
          </w:tcPr>
          <w:p w14:paraId="36AD172F" w14:textId="77777777" w:rsidR="00672F6D" w:rsidRDefault="00672F6D">
            <w:pPr>
              <w:pStyle w:val="Compact"/>
            </w:pPr>
          </w:p>
        </w:tc>
      </w:tr>
      <w:tr w:rsidR="00672F6D" w14:paraId="228B8517" w14:textId="77777777">
        <w:tc>
          <w:tcPr>
            <w:tcW w:w="0" w:type="auto"/>
          </w:tcPr>
          <w:p w14:paraId="42AE6D83" w14:textId="77777777" w:rsidR="00672F6D" w:rsidRDefault="00000000">
            <w:pPr>
              <w:pStyle w:val="Compact"/>
            </w:pPr>
            <w:r>
              <w:t>- FMFB</w:t>
            </w:r>
          </w:p>
        </w:tc>
        <w:tc>
          <w:tcPr>
            <w:tcW w:w="0" w:type="auto"/>
          </w:tcPr>
          <w:p w14:paraId="38AC1747" w14:textId="77777777" w:rsidR="00672F6D" w:rsidRDefault="00000000">
            <w:pPr>
              <w:pStyle w:val="Compact"/>
            </w:pPr>
            <w:r>
              <w:t>₦1,000</w:t>
            </w:r>
          </w:p>
        </w:tc>
        <w:tc>
          <w:tcPr>
            <w:tcW w:w="0" w:type="auto"/>
          </w:tcPr>
          <w:p w14:paraId="3D05CCB8" w14:textId="77777777" w:rsidR="00672F6D" w:rsidRDefault="00000000">
            <w:pPr>
              <w:pStyle w:val="Compact"/>
            </w:pPr>
            <w:r>
              <w:t>50% (underwriting, compliance)</w:t>
            </w:r>
          </w:p>
        </w:tc>
      </w:tr>
      <w:tr w:rsidR="00672F6D" w14:paraId="0F74ECDC" w14:textId="77777777">
        <w:tc>
          <w:tcPr>
            <w:tcW w:w="0" w:type="auto"/>
          </w:tcPr>
          <w:p w14:paraId="5D7D7974" w14:textId="77777777" w:rsidR="00672F6D" w:rsidRDefault="00000000">
            <w:pPr>
              <w:pStyle w:val="Compact"/>
            </w:pPr>
            <w:r>
              <w:t>- OrokiiPay</w:t>
            </w:r>
          </w:p>
        </w:tc>
        <w:tc>
          <w:tcPr>
            <w:tcW w:w="0" w:type="auto"/>
          </w:tcPr>
          <w:p w14:paraId="31A93687" w14:textId="77777777" w:rsidR="00672F6D" w:rsidRDefault="00000000">
            <w:pPr>
              <w:pStyle w:val="Compact"/>
            </w:pPr>
            <w:r>
              <w:t>₦1,000</w:t>
            </w:r>
          </w:p>
        </w:tc>
        <w:tc>
          <w:tcPr>
            <w:tcW w:w="0" w:type="auto"/>
          </w:tcPr>
          <w:p w14:paraId="439D9549" w14:textId="77777777" w:rsidR="00672F6D" w:rsidRDefault="00000000">
            <w:pPr>
              <w:pStyle w:val="Compact"/>
            </w:pPr>
            <w:r>
              <w:t>50% (application processing)</w:t>
            </w:r>
          </w:p>
        </w:tc>
      </w:tr>
      <w:tr w:rsidR="00672F6D" w14:paraId="078B4C31" w14:textId="77777777">
        <w:tc>
          <w:tcPr>
            <w:tcW w:w="0" w:type="auto"/>
          </w:tcPr>
          <w:p w14:paraId="13AF7783" w14:textId="77777777" w:rsidR="00672F6D" w:rsidRDefault="00000000">
            <w:pPr>
              <w:pStyle w:val="Compact"/>
            </w:pPr>
            <w:r>
              <w:rPr>
                <w:b/>
                <w:bCs/>
              </w:rPr>
              <w:t>Management Fee (0.5% monthly)</w:t>
            </w:r>
          </w:p>
        </w:tc>
        <w:tc>
          <w:tcPr>
            <w:tcW w:w="0" w:type="auto"/>
          </w:tcPr>
          <w:p w14:paraId="4D8889EC" w14:textId="77777777" w:rsidR="00672F6D" w:rsidRDefault="00000000">
            <w:pPr>
              <w:pStyle w:val="Compact"/>
            </w:pPr>
            <w:r>
              <w:t>₦12,000</w:t>
            </w:r>
          </w:p>
        </w:tc>
        <w:tc>
          <w:tcPr>
            <w:tcW w:w="0" w:type="auto"/>
          </w:tcPr>
          <w:p w14:paraId="0A1FF875" w14:textId="77777777" w:rsidR="00672F6D" w:rsidRDefault="00672F6D">
            <w:pPr>
              <w:pStyle w:val="Compact"/>
            </w:pPr>
          </w:p>
        </w:tc>
      </w:tr>
      <w:tr w:rsidR="00672F6D" w14:paraId="2B665D3E" w14:textId="77777777">
        <w:tc>
          <w:tcPr>
            <w:tcW w:w="0" w:type="auto"/>
          </w:tcPr>
          <w:p w14:paraId="05F6A34F" w14:textId="77777777" w:rsidR="00672F6D" w:rsidRDefault="00000000">
            <w:pPr>
              <w:pStyle w:val="Compact"/>
            </w:pPr>
            <w:r>
              <w:t>- FMFB</w:t>
            </w:r>
          </w:p>
        </w:tc>
        <w:tc>
          <w:tcPr>
            <w:tcW w:w="0" w:type="auto"/>
          </w:tcPr>
          <w:p w14:paraId="61E3C751" w14:textId="77777777" w:rsidR="00672F6D" w:rsidRDefault="00000000">
            <w:pPr>
              <w:pStyle w:val="Compact"/>
            </w:pPr>
            <w:r>
              <w:t>₦6,000</w:t>
            </w:r>
          </w:p>
        </w:tc>
        <w:tc>
          <w:tcPr>
            <w:tcW w:w="0" w:type="auto"/>
          </w:tcPr>
          <w:p w14:paraId="7A626269" w14:textId="77777777" w:rsidR="00672F6D" w:rsidRDefault="00000000">
            <w:pPr>
              <w:pStyle w:val="Compact"/>
            </w:pPr>
            <w:r>
              <w:t>50% (loan servicing, collections)</w:t>
            </w:r>
          </w:p>
        </w:tc>
      </w:tr>
      <w:tr w:rsidR="00672F6D" w14:paraId="70585281" w14:textId="77777777">
        <w:tc>
          <w:tcPr>
            <w:tcW w:w="0" w:type="auto"/>
          </w:tcPr>
          <w:p w14:paraId="1113DA2F" w14:textId="77777777" w:rsidR="00672F6D" w:rsidRDefault="00000000">
            <w:pPr>
              <w:pStyle w:val="Compact"/>
            </w:pPr>
            <w:r>
              <w:lastRenderedPageBreak/>
              <w:t>- OrokiiPay</w:t>
            </w:r>
          </w:p>
        </w:tc>
        <w:tc>
          <w:tcPr>
            <w:tcW w:w="0" w:type="auto"/>
          </w:tcPr>
          <w:p w14:paraId="41A5FB91" w14:textId="77777777" w:rsidR="00672F6D" w:rsidRDefault="00000000">
            <w:pPr>
              <w:pStyle w:val="Compact"/>
            </w:pPr>
            <w:r>
              <w:t>₦6,000</w:t>
            </w:r>
          </w:p>
        </w:tc>
        <w:tc>
          <w:tcPr>
            <w:tcW w:w="0" w:type="auto"/>
          </w:tcPr>
          <w:p w14:paraId="17B0AFE3" w14:textId="77777777" w:rsidR="00672F6D" w:rsidRDefault="00000000">
            <w:pPr>
              <w:pStyle w:val="Compact"/>
            </w:pPr>
            <w:r>
              <w:t>50% (automated payment processing)</w:t>
            </w:r>
          </w:p>
        </w:tc>
      </w:tr>
      <w:tr w:rsidR="00672F6D" w14:paraId="58EBD69C" w14:textId="77777777">
        <w:tc>
          <w:tcPr>
            <w:tcW w:w="0" w:type="auto"/>
          </w:tcPr>
          <w:p w14:paraId="0762242A" w14:textId="77777777" w:rsidR="00672F6D" w:rsidRDefault="00000000">
            <w:pPr>
              <w:pStyle w:val="Compact"/>
            </w:pPr>
            <w:r>
              <w:rPr>
                <w:b/>
                <w:bCs/>
              </w:rPr>
              <w:t>Total Revenue</w:t>
            </w:r>
          </w:p>
        </w:tc>
        <w:tc>
          <w:tcPr>
            <w:tcW w:w="0" w:type="auto"/>
          </w:tcPr>
          <w:p w14:paraId="5B121821" w14:textId="77777777" w:rsidR="00672F6D" w:rsidRDefault="00000000">
            <w:pPr>
              <w:pStyle w:val="Compact"/>
            </w:pPr>
            <w:r>
              <w:t>₦62,000</w:t>
            </w:r>
          </w:p>
        </w:tc>
        <w:tc>
          <w:tcPr>
            <w:tcW w:w="0" w:type="auto"/>
          </w:tcPr>
          <w:p w14:paraId="60347EA8" w14:textId="77777777" w:rsidR="00672F6D" w:rsidRDefault="00672F6D">
            <w:pPr>
              <w:pStyle w:val="Compact"/>
            </w:pPr>
          </w:p>
        </w:tc>
      </w:tr>
      <w:tr w:rsidR="00672F6D" w14:paraId="6951A7B9" w14:textId="77777777">
        <w:tc>
          <w:tcPr>
            <w:tcW w:w="0" w:type="auto"/>
          </w:tcPr>
          <w:p w14:paraId="6A9507DE" w14:textId="77777777" w:rsidR="00672F6D" w:rsidRDefault="00000000">
            <w:pPr>
              <w:pStyle w:val="Compact"/>
            </w:pPr>
            <w:r>
              <w:rPr>
                <w:b/>
                <w:bCs/>
              </w:rPr>
              <w:t>FMFB Total</w:t>
            </w:r>
          </w:p>
        </w:tc>
        <w:tc>
          <w:tcPr>
            <w:tcW w:w="0" w:type="auto"/>
          </w:tcPr>
          <w:p w14:paraId="725BD0BF" w14:textId="77777777" w:rsidR="00672F6D" w:rsidRDefault="00000000">
            <w:pPr>
              <w:pStyle w:val="Compact"/>
            </w:pPr>
            <w:r>
              <w:t>₦31,000</w:t>
            </w:r>
          </w:p>
        </w:tc>
        <w:tc>
          <w:tcPr>
            <w:tcW w:w="0" w:type="auto"/>
          </w:tcPr>
          <w:p w14:paraId="47642E51" w14:textId="77777777" w:rsidR="00672F6D" w:rsidRDefault="00000000">
            <w:pPr>
              <w:pStyle w:val="Compact"/>
            </w:pPr>
            <w:r>
              <w:t>50%</w:t>
            </w:r>
          </w:p>
        </w:tc>
      </w:tr>
      <w:tr w:rsidR="00672F6D" w14:paraId="68E95642" w14:textId="77777777">
        <w:tc>
          <w:tcPr>
            <w:tcW w:w="0" w:type="auto"/>
          </w:tcPr>
          <w:p w14:paraId="7C9C5D4A" w14:textId="77777777" w:rsidR="00672F6D" w:rsidRDefault="00000000">
            <w:pPr>
              <w:pStyle w:val="Compact"/>
            </w:pPr>
            <w:r>
              <w:rPr>
                <w:b/>
                <w:bCs/>
              </w:rPr>
              <w:t>OrokiiPay Total</w:t>
            </w:r>
          </w:p>
        </w:tc>
        <w:tc>
          <w:tcPr>
            <w:tcW w:w="0" w:type="auto"/>
          </w:tcPr>
          <w:p w14:paraId="15B3CE1B" w14:textId="77777777" w:rsidR="00672F6D" w:rsidRDefault="00000000">
            <w:pPr>
              <w:pStyle w:val="Compact"/>
            </w:pPr>
            <w:r>
              <w:t>₦31,000</w:t>
            </w:r>
          </w:p>
        </w:tc>
        <w:tc>
          <w:tcPr>
            <w:tcW w:w="0" w:type="auto"/>
          </w:tcPr>
          <w:p w14:paraId="2DF69CC7" w14:textId="77777777" w:rsidR="00672F6D" w:rsidRDefault="00000000">
            <w:pPr>
              <w:pStyle w:val="Compact"/>
            </w:pPr>
            <w:r>
              <w:t>50%</w:t>
            </w:r>
          </w:p>
        </w:tc>
      </w:tr>
    </w:tbl>
    <w:p w14:paraId="5A9F0541" w14:textId="77777777" w:rsidR="00672F6D" w:rsidRDefault="00000000">
      <w:pPr>
        <w:pStyle w:val="BodyText"/>
      </w:pPr>
      <w:r>
        <w:rPr>
          <w:b/>
          <w:bCs/>
        </w:rPr>
        <w:t>Annual Projection (Year 1):</w:t>
      </w:r>
      <w:r>
        <w:t xml:space="preserve"> - Estimated loan book: ₦200,000,000 - Average interest rate: 24% - Total interest income: ₦48,000,000 - Total fees: ₦8,000,000 - Total revenue: ₦56,000,000 - FMFB share: ₦28,000,000 (50%) - OrokiiPay share: ₦28,000,000 (50%)</w:t>
      </w:r>
    </w:p>
    <w:p w14:paraId="2199824E" w14:textId="77777777" w:rsidR="00672F6D" w:rsidRDefault="00975455">
      <w:r>
        <w:rPr>
          <w:noProof/>
        </w:rPr>
      </w:r>
      <w:r w:rsidR="00975455">
        <w:rPr>
          <w:noProof/>
        </w:rPr>
        <w:pict w14:anchorId="727166C1">
          <v:rect id="_x0000_i1040" alt="" style="width:468pt;height:.05pt;mso-width-percent:0;mso-height-percent:0;mso-width-percent:0;mso-height-percent:0" o:hralign="center" o:hrstd="t" o:hr="t"/>
        </w:pict>
      </w:r>
    </w:p>
    <w:p w14:paraId="1928AF33" w14:textId="77777777" w:rsidR="00672F6D" w:rsidRDefault="00000000">
      <w:pPr>
        <w:pStyle w:val="Heading4"/>
      </w:pPr>
      <w:bookmarkStart w:id="67" w:name="account-maintenance-fee-sharing"/>
      <w:bookmarkEnd w:id="66"/>
      <w:r>
        <w:rPr>
          <w:b/>
          <w:bCs/>
        </w:rPr>
        <w:t>5. Account Maintenance Fee Sharing</w:t>
      </w:r>
    </w:p>
    <w:p w14:paraId="48D5E83B" w14:textId="77777777" w:rsidR="00672F6D" w:rsidRDefault="00000000">
      <w:pPr>
        <w:pStyle w:val="FirstParagraph"/>
      </w:pPr>
      <w:r>
        <w:t>Example: Tier 2 account (₦100/month maintenance fee)</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312D05A1"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513AFBD2" w14:textId="77777777" w:rsidR="00672F6D" w:rsidRDefault="00000000">
            <w:pPr>
              <w:pStyle w:val="Compact"/>
            </w:pPr>
            <w:r>
              <w:t>Party</w:t>
            </w:r>
          </w:p>
        </w:tc>
        <w:tc>
          <w:tcPr>
            <w:tcW w:w="1131" w:type="dxa"/>
          </w:tcPr>
          <w:p w14:paraId="5EDB7FB4" w14:textId="77777777" w:rsidR="00672F6D" w:rsidRDefault="00000000">
            <w:pPr>
              <w:pStyle w:val="Compact"/>
            </w:pPr>
            <w:r>
              <w:t>Share</w:t>
            </w:r>
          </w:p>
        </w:tc>
        <w:tc>
          <w:tcPr>
            <w:tcW w:w="1293" w:type="dxa"/>
          </w:tcPr>
          <w:p w14:paraId="25BF031F" w14:textId="77777777" w:rsidR="00672F6D" w:rsidRDefault="00000000">
            <w:pPr>
              <w:pStyle w:val="Compact"/>
            </w:pPr>
            <w:r>
              <w:t>Amount</w:t>
            </w:r>
          </w:p>
        </w:tc>
        <w:tc>
          <w:tcPr>
            <w:tcW w:w="1939" w:type="dxa"/>
          </w:tcPr>
          <w:p w14:paraId="2BE770DD" w14:textId="77777777" w:rsidR="00672F6D" w:rsidRDefault="00000000">
            <w:pPr>
              <w:pStyle w:val="Compact"/>
            </w:pPr>
            <w:r>
              <w:t>Percentage</w:t>
            </w:r>
          </w:p>
        </w:tc>
        <w:tc>
          <w:tcPr>
            <w:tcW w:w="2424" w:type="dxa"/>
          </w:tcPr>
          <w:p w14:paraId="68E19564" w14:textId="77777777" w:rsidR="00672F6D" w:rsidRDefault="00000000">
            <w:pPr>
              <w:pStyle w:val="Compact"/>
            </w:pPr>
            <w:r>
              <w:t>Justification</w:t>
            </w:r>
          </w:p>
        </w:tc>
      </w:tr>
      <w:tr w:rsidR="00672F6D" w14:paraId="7A05F940" w14:textId="77777777">
        <w:tc>
          <w:tcPr>
            <w:tcW w:w="1131" w:type="dxa"/>
          </w:tcPr>
          <w:p w14:paraId="273DC556" w14:textId="77777777" w:rsidR="00672F6D" w:rsidRDefault="00000000">
            <w:pPr>
              <w:pStyle w:val="Compact"/>
            </w:pPr>
            <w:r>
              <w:rPr>
                <w:b/>
                <w:bCs/>
              </w:rPr>
              <w:t>Customer Payment</w:t>
            </w:r>
          </w:p>
        </w:tc>
        <w:tc>
          <w:tcPr>
            <w:tcW w:w="1131" w:type="dxa"/>
          </w:tcPr>
          <w:p w14:paraId="07C8318A" w14:textId="77777777" w:rsidR="00672F6D" w:rsidRDefault="00000000">
            <w:pPr>
              <w:pStyle w:val="Compact"/>
            </w:pPr>
            <w:r>
              <w:t>-</w:t>
            </w:r>
          </w:p>
        </w:tc>
        <w:tc>
          <w:tcPr>
            <w:tcW w:w="1293" w:type="dxa"/>
          </w:tcPr>
          <w:p w14:paraId="26211E93" w14:textId="77777777" w:rsidR="00672F6D" w:rsidRDefault="00000000">
            <w:pPr>
              <w:pStyle w:val="Compact"/>
            </w:pPr>
            <w:r>
              <w:t>₦100</w:t>
            </w:r>
          </w:p>
        </w:tc>
        <w:tc>
          <w:tcPr>
            <w:tcW w:w="1939" w:type="dxa"/>
          </w:tcPr>
          <w:p w14:paraId="5F9EC405" w14:textId="77777777" w:rsidR="00672F6D" w:rsidRDefault="00000000">
            <w:pPr>
              <w:pStyle w:val="Compact"/>
            </w:pPr>
            <w:r>
              <w:t>100%</w:t>
            </w:r>
          </w:p>
        </w:tc>
        <w:tc>
          <w:tcPr>
            <w:tcW w:w="2424" w:type="dxa"/>
          </w:tcPr>
          <w:p w14:paraId="68D2CCC1" w14:textId="77777777" w:rsidR="00672F6D" w:rsidRDefault="00000000">
            <w:pPr>
              <w:pStyle w:val="Compact"/>
            </w:pPr>
            <w:r>
              <w:t>Monthly maintenance fee</w:t>
            </w:r>
          </w:p>
        </w:tc>
      </w:tr>
      <w:tr w:rsidR="00672F6D" w14:paraId="3E99805A" w14:textId="77777777">
        <w:tc>
          <w:tcPr>
            <w:tcW w:w="1131" w:type="dxa"/>
          </w:tcPr>
          <w:p w14:paraId="52381717" w14:textId="77777777" w:rsidR="00672F6D" w:rsidRDefault="00000000">
            <w:pPr>
              <w:pStyle w:val="Compact"/>
            </w:pPr>
            <w:r>
              <w:rPr>
                <w:b/>
                <w:bCs/>
              </w:rPr>
              <w:t>FMFB</w:t>
            </w:r>
          </w:p>
        </w:tc>
        <w:tc>
          <w:tcPr>
            <w:tcW w:w="1131" w:type="dxa"/>
          </w:tcPr>
          <w:p w14:paraId="4CDABD86" w14:textId="77777777" w:rsidR="00672F6D" w:rsidRDefault="00000000">
            <w:pPr>
              <w:pStyle w:val="Compact"/>
            </w:pPr>
            <w:r>
              <w:t>Revenue</w:t>
            </w:r>
          </w:p>
        </w:tc>
        <w:tc>
          <w:tcPr>
            <w:tcW w:w="1293" w:type="dxa"/>
          </w:tcPr>
          <w:p w14:paraId="7EA5944B" w14:textId="77777777" w:rsidR="00672F6D" w:rsidRDefault="00000000">
            <w:pPr>
              <w:pStyle w:val="Compact"/>
            </w:pPr>
            <w:r>
              <w:t>₦50</w:t>
            </w:r>
          </w:p>
        </w:tc>
        <w:tc>
          <w:tcPr>
            <w:tcW w:w="1939" w:type="dxa"/>
          </w:tcPr>
          <w:p w14:paraId="3137008D" w14:textId="77777777" w:rsidR="00672F6D" w:rsidRDefault="00000000">
            <w:pPr>
              <w:pStyle w:val="Compact"/>
            </w:pPr>
            <w:r>
              <w:t>50%</w:t>
            </w:r>
          </w:p>
        </w:tc>
        <w:tc>
          <w:tcPr>
            <w:tcW w:w="2424" w:type="dxa"/>
          </w:tcPr>
          <w:p w14:paraId="261CEC14" w14:textId="77777777" w:rsidR="00672F6D" w:rsidRDefault="00000000">
            <w:pPr>
              <w:pStyle w:val="Compact"/>
            </w:pPr>
            <w:r>
              <w:t>Regulatory compliance, customer service</w:t>
            </w:r>
          </w:p>
        </w:tc>
      </w:tr>
      <w:tr w:rsidR="00672F6D" w14:paraId="5F8B9D19" w14:textId="77777777">
        <w:tc>
          <w:tcPr>
            <w:tcW w:w="1131" w:type="dxa"/>
          </w:tcPr>
          <w:p w14:paraId="21DDC24E" w14:textId="77777777" w:rsidR="00672F6D" w:rsidRDefault="00000000">
            <w:pPr>
              <w:pStyle w:val="Compact"/>
            </w:pPr>
            <w:r>
              <w:rPr>
                <w:b/>
                <w:bCs/>
              </w:rPr>
              <w:t>OrokiiPay</w:t>
            </w:r>
          </w:p>
        </w:tc>
        <w:tc>
          <w:tcPr>
            <w:tcW w:w="1131" w:type="dxa"/>
          </w:tcPr>
          <w:p w14:paraId="5373FA5C" w14:textId="77777777" w:rsidR="00672F6D" w:rsidRDefault="00000000">
            <w:pPr>
              <w:pStyle w:val="Compact"/>
            </w:pPr>
            <w:r>
              <w:t>Platform fee</w:t>
            </w:r>
          </w:p>
        </w:tc>
        <w:tc>
          <w:tcPr>
            <w:tcW w:w="1293" w:type="dxa"/>
          </w:tcPr>
          <w:p w14:paraId="235874F7" w14:textId="77777777" w:rsidR="00672F6D" w:rsidRDefault="00000000">
            <w:pPr>
              <w:pStyle w:val="Compact"/>
            </w:pPr>
            <w:r>
              <w:t>₦50</w:t>
            </w:r>
          </w:p>
        </w:tc>
        <w:tc>
          <w:tcPr>
            <w:tcW w:w="1939" w:type="dxa"/>
          </w:tcPr>
          <w:p w14:paraId="138BDD88" w14:textId="77777777" w:rsidR="00672F6D" w:rsidRDefault="00000000">
            <w:pPr>
              <w:pStyle w:val="Compact"/>
            </w:pPr>
            <w:r>
              <w:t>50%</w:t>
            </w:r>
          </w:p>
        </w:tc>
        <w:tc>
          <w:tcPr>
            <w:tcW w:w="2424" w:type="dxa"/>
          </w:tcPr>
          <w:p w14:paraId="77BE6DEA" w14:textId="77777777" w:rsidR="00672F6D" w:rsidRDefault="00000000">
            <w:pPr>
              <w:pStyle w:val="Compact"/>
            </w:pPr>
            <w:r>
              <w:t>Account hosting, app maintenance, support</w:t>
            </w:r>
          </w:p>
        </w:tc>
      </w:tr>
      <w:tr w:rsidR="00672F6D" w14:paraId="4DA12C7D" w14:textId="77777777">
        <w:tc>
          <w:tcPr>
            <w:tcW w:w="1131" w:type="dxa"/>
          </w:tcPr>
          <w:p w14:paraId="0A16A1ED" w14:textId="77777777" w:rsidR="00672F6D" w:rsidRDefault="00000000">
            <w:pPr>
              <w:pStyle w:val="Compact"/>
            </w:pPr>
            <w:r>
              <w:rPr>
                <w:b/>
                <w:bCs/>
              </w:rPr>
              <w:t>Total Distribution</w:t>
            </w:r>
          </w:p>
        </w:tc>
        <w:tc>
          <w:tcPr>
            <w:tcW w:w="1131" w:type="dxa"/>
          </w:tcPr>
          <w:p w14:paraId="214EAC69" w14:textId="77777777" w:rsidR="00672F6D" w:rsidRDefault="00000000">
            <w:pPr>
              <w:pStyle w:val="Compact"/>
            </w:pPr>
            <w:r>
              <w:t>-</w:t>
            </w:r>
          </w:p>
        </w:tc>
        <w:tc>
          <w:tcPr>
            <w:tcW w:w="1293" w:type="dxa"/>
          </w:tcPr>
          <w:p w14:paraId="6238EB2B" w14:textId="77777777" w:rsidR="00672F6D" w:rsidRDefault="00000000">
            <w:pPr>
              <w:pStyle w:val="Compact"/>
            </w:pPr>
            <w:r>
              <w:t>₦100</w:t>
            </w:r>
          </w:p>
        </w:tc>
        <w:tc>
          <w:tcPr>
            <w:tcW w:w="1939" w:type="dxa"/>
          </w:tcPr>
          <w:p w14:paraId="3CA2C536" w14:textId="77777777" w:rsidR="00672F6D" w:rsidRDefault="00000000">
            <w:pPr>
              <w:pStyle w:val="Compact"/>
            </w:pPr>
            <w:r>
              <w:t>100%</w:t>
            </w:r>
          </w:p>
        </w:tc>
        <w:tc>
          <w:tcPr>
            <w:tcW w:w="2424" w:type="dxa"/>
          </w:tcPr>
          <w:p w14:paraId="4B74745F" w14:textId="77777777" w:rsidR="00672F6D" w:rsidRDefault="00000000">
            <w:pPr>
              <w:pStyle w:val="Compact"/>
            </w:pPr>
            <w:r>
              <w:t>-</w:t>
            </w:r>
          </w:p>
        </w:tc>
      </w:tr>
    </w:tbl>
    <w:p w14:paraId="3B34984B" w14:textId="77777777" w:rsidR="00672F6D" w:rsidRDefault="00000000">
      <w:pPr>
        <w:pStyle w:val="BodyText"/>
      </w:pPr>
      <w:r>
        <w:rPr>
          <w:b/>
          <w:bCs/>
        </w:rPr>
        <w:t>Annual Projection (Year 1):</w:t>
      </w:r>
      <w:r>
        <w:t xml:space="preserve"> - Estimated active accounts: 30,000 (paying maintenance) - Average monthly fee: ₦80 (after waivers) - Total annual revenue: ₦28,800,000 - FMFB share: ₦14,400,000 (50%) - OrokiiPay share: ₦14,400,000 (50%)</w:t>
      </w:r>
    </w:p>
    <w:p w14:paraId="6BC349C3" w14:textId="77777777" w:rsidR="00672F6D" w:rsidRDefault="00975455">
      <w:r>
        <w:rPr>
          <w:noProof/>
        </w:rPr>
      </w:r>
      <w:r w:rsidR="00975455">
        <w:rPr>
          <w:noProof/>
        </w:rPr>
        <w:pict w14:anchorId="5DA4BEC3">
          <v:rect id="_x0000_i1041" alt="" style="width:468pt;height:.05pt;mso-width-percent:0;mso-height-percent:0;mso-width-percent:0;mso-height-percent:0" o:hralign="center" o:hrstd="t" o:hr="t"/>
        </w:pict>
      </w:r>
    </w:p>
    <w:p w14:paraId="3DF1B9D9" w14:textId="77777777" w:rsidR="00672F6D" w:rsidRDefault="00000000">
      <w:pPr>
        <w:pStyle w:val="Heading4"/>
      </w:pPr>
      <w:bookmarkStart w:id="68" w:name="X654528314946fd1382487fc7b97caae59d08cfa"/>
      <w:bookmarkEnd w:id="67"/>
      <w:r>
        <w:rPr>
          <w:b/>
          <w:bCs/>
        </w:rPr>
        <w:t>6. Third-Party Service Provider Payments (Pass-Through)</w:t>
      </w:r>
    </w:p>
    <w:p w14:paraId="7D7384FB" w14:textId="77777777" w:rsidR="00672F6D" w:rsidRDefault="00000000">
      <w:pPr>
        <w:pStyle w:val="FirstParagraph"/>
      </w:pPr>
      <w:r>
        <w:t>These are costs, not revenue sharing:</w:t>
      </w:r>
    </w:p>
    <w:p w14:paraId="53C19881" w14:textId="77777777" w:rsidR="00672F6D" w:rsidRDefault="00000000">
      <w:pPr>
        <w:pStyle w:val="BodyText"/>
      </w:pPr>
      <w:r>
        <w:rPr>
          <w:b/>
          <w:bCs/>
        </w:rPr>
        <w:t>BVN Verification</w:t>
      </w:r>
      <w:r>
        <w:t xml:space="preserve"> - Cost per verification: ₦50 - Paid to: NIBSS - Borne by: FMFB (absorbed as customer acquisition cost)</w:t>
      </w:r>
    </w:p>
    <w:p w14:paraId="4504685A" w14:textId="77777777" w:rsidR="00672F6D" w:rsidRDefault="00000000">
      <w:pPr>
        <w:pStyle w:val="BodyText"/>
      </w:pPr>
      <w:r>
        <w:rPr>
          <w:b/>
          <w:bCs/>
        </w:rPr>
        <w:t>SMS Notifications</w:t>
      </w:r>
      <w:r>
        <w:t xml:space="preserve"> - Cost per SMS: ₦3 - Paid to: SMS aggregator - Borne by: FMFB (50%), OrokiiPay (50%)</w:t>
      </w:r>
    </w:p>
    <w:p w14:paraId="55241637" w14:textId="77777777" w:rsidR="00672F6D" w:rsidRDefault="00000000">
      <w:pPr>
        <w:pStyle w:val="BodyText"/>
      </w:pPr>
      <w:r>
        <w:rPr>
          <w:b/>
          <w:bCs/>
        </w:rPr>
        <w:t>Credit Bureau Checks</w:t>
      </w:r>
      <w:r>
        <w:t xml:space="preserve"> - Cost per check: ₦200 - Paid to: CRC Credit Bureau - Borne by: FMFB (deducted from loan processing fee)</w:t>
      </w:r>
    </w:p>
    <w:p w14:paraId="64752DCB" w14:textId="77777777" w:rsidR="00672F6D" w:rsidRDefault="00975455">
      <w:r>
        <w:rPr>
          <w:noProof/>
        </w:rPr>
        <w:lastRenderedPageBreak/>
      </w:r>
      <w:r w:rsidR="00975455">
        <w:rPr>
          <w:noProof/>
        </w:rPr>
        <w:pict w14:anchorId="24721214">
          <v:rect id="_x0000_i1042" alt="" style="width:468pt;height:.05pt;mso-width-percent:0;mso-height-percent:0;mso-width-percent:0;mso-height-percent:0" o:hralign="center" o:hrstd="t" o:hr="t"/>
        </w:pict>
      </w:r>
    </w:p>
    <w:p w14:paraId="7E6AC193" w14:textId="77777777" w:rsidR="00672F6D" w:rsidRDefault="00000000">
      <w:pPr>
        <w:pStyle w:val="Heading4"/>
      </w:pPr>
      <w:bookmarkStart w:id="69" w:name="consolidated-revenue-sharing-summary"/>
      <w:bookmarkEnd w:id="68"/>
      <w:r>
        <w:rPr>
          <w:b/>
          <w:bCs/>
        </w:rPr>
        <w:t>Consolidated Revenue Sharing Summary</w:t>
      </w:r>
    </w:p>
    <w:p w14:paraId="609115C4" w14:textId="77777777" w:rsidR="00672F6D" w:rsidRDefault="00000000">
      <w:pPr>
        <w:pStyle w:val="FirstParagraph"/>
      </w:pPr>
      <w:r>
        <w:rPr>
          <w:b/>
          <w:bCs/>
        </w:rPr>
        <w:t>FMFB (FirstMidas Microfinance Bank):</w:t>
      </w:r>
      <w:r>
        <w:t xml:space="preserve"> - Transfer fees (after NIBSS): 50% of net revenue - Bill payment commissions: 50% - Interest spread: 50% - Loan fees and interest: 50% - Account maintenance: 50% - </w:t>
      </w:r>
      <w:r>
        <w:rPr>
          <w:b/>
          <w:bCs/>
        </w:rPr>
        <w:t>Weighted Average Share: ~50% (of net revenue after third-party costs)</w:t>
      </w:r>
    </w:p>
    <w:p w14:paraId="38FCF9AA" w14:textId="77777777" w:rsidR="00672F6D" w:rsidRDefault="00000000">
      <w:pPr>
        <w:pStyle w:val="BodyText"/>
      </w:pPr>
      <w:r>
        <w:rPr>
          <w:b/>
          <w:bCs/>
        </w:rPr>
        <w:t>OrokiiPay Technologies:</w:t>
      </w:r>
      <w:r>
        <w:t xml:space="preserve"> - Transfer fees (after NIBSS): 50% of net revenue - Bill payment commissions: 50% - Interest spread: 50% - Loan fees and interest: 50% - Account maintenance: 50% - </w:t>
      </w:r>
      <w:r>
        <w:rPr>
          <w:b/>
          <w:bCs/>
        </w:rPr>
        <w:t>Weighted Average Share: ~50% (of net revenue after third-party costs)</w:t>
      </w:r>
    </w:p>
    <w:p w14:paraId="5C02B317" w14:textId="77777777" w:rsidR="00672F6D" w:rsidRDefault="00000000">
      <w:pPr>
        <w:pStyle w:val="BodyText"/>
      </w:pPr>
      <w:r>
        <w:rPr>
          <w:b/>
          <w:bCs/>
        </w:rPr>
        <w:t>Third Parties (NIBSS, Billers, etc.):</w:t>
      </w:r>
      <w:r>
        <w:t xml:space="preserve"> - NIBSS transfer fees: ₦3.75 fixed per transaction (~9% of average transfer fee) - Biller commissions: Paid by billers (not from customer fees) - </w:t>
      </w:r>
      <w:r>
        <w:rPr>
          <w:b/>
          <w:bCs/>
        </w:rPr>
        <w:t>Third Party Costs: ~9% of gross transfer revenue</w:t>
      </w:r>
    </w:p>
    <w:p w14:paraId="6E9D6C5E" w14:textId="77777777" w:rsidR="00672F6D" w:rsidRDefault="00975455">
      <w:r>
        <w:rPr>
          <w:noProof/>
        </w:rPr>
      </w:r>
      <w:r w:rsidR="00975455">
        <w:rPr>
          <w:noProof/>
        </w:rPr>
        <w:pict w14:anchorId="099E5A1E">
          <v:rect id="_x0000_i1043" alt="" style="width:468pt;height:.05pt;mso-width-percent:0;mso-height-percent:0;mso-width-percent:0;mso-height-percent:0" o:hralign="center" o:hrstd="t" o:hr="t"/>
        </w:pict>
      </w:r>
    </w:p>
    <w:p w14:paraId="28534B62" w14:textId="77777777" w:rsidR="00672F6D" w:rsidRDefault="00000000">
      <w:pPr>
        <w:pStyle w:val="Heading4"/>
      </w:pPr>
      <w:bookmarkStart w:id="70" w:name="Xa529e098b2213befacbe55b8fe075347fe82fcb"/>
      <w:bookmarkEnd w:id="69"/>
      <w:r>
        <w:rPr>
          <w:b/>
          <w:bCs/>
        </w:rPr>
        <w:t>Annual Revenue Projection (Year 1) - Consolidated</w:t>
      </w:r>
    </w:p>
    <w:tbl>
      <w:tblPr>
        <w:tblStyle w:val="Table"/>
        <w:tblW w:w="5000" w:type="pct"/>
        <w:tblLayout w:type="fixed"/>
        <w:tblLook w:val="0020" w:firstRow="1" w:lastRow="0" w:firstColumn="0" w:lastColumn="0" w:noHBand="0" w:noVBand="0"/>
      </w:tblPr>
      <w:tblGrid>
        <w:gridCol w:w="1454"/>
        <w:gridCol w:w="1363"/>
        <w:gridCol w:w="1636"/>
        <w:gridCol w:w="1181"/>
        <w:gridCol w:w="1636"/>
        <w:gridCol w:w="2090"/>
      </w:tblGrid>
      <w:tr w:rsidR="00672F6D" w14:paraId="317DE2F1"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230" w:type="dxa"/>
          </w:tcPr>
          <w:p w14:paraId="1E7FC466" w14:textId="77777777" w:rsidR="00672F6D" w:rsidRDefault="00000000">
            <w:pPr>
              <w:pStyle w:val="Compact"/>
            </w:pPr>
            <w:r>
              <w:t>Revenue Source</w:t>
            </w:r>
          </w:p>
        </w:tc>
        <w:tc>
          <w:tcPr>
            <w:tcW w:w="1153" w:type="dxa"/>
          </w:tcPr>
          <w:p w14:paraId="269E2FB5" w14:textId="77777777" w:rsidR="00672F6D" w:rsidRDefault="00000000">
            <w:pPr>
              <w:pStyle w:val="Compact"/>
            </w:pPr>
            <w:r>
              <w:t>Total Revenue</w:t>
            </w:r>
          </w:p>
        </w:tc>
        <w:tc>
          <w:tcPr>
            <w:tcW w:w="1384" w:type="dxa"/>
          </w:tcPr>
          <w:p w14:paraId="1D990481" w14:textId="77777777" w:rsidR="00672F6D" w:rsidRDefault="00000000">
            <w:pPr>
              <w:pStyle w:val="Compact"/>
            </w:pPr>
            <w:r>
              <w:t>Third Party Cost</w:t>
            </w:r>
          </w:p>
        </w:tc>
        <w:tc>
          <w:tcPr>
            <w:tcW w:w="999" w:type="dxa"/>
          </w:tcPr>
          <w:p w14:paraId="124E82DC" w14:textId="77777777" w:rsidR="00672F6D" w:rsidRDefault="00000000">
            <w:pPr>
              <w:pStyle w:val="Compact"/>
            </w:pPr>
            <w:r>
              <w:t>Net Revenue</w:t>
            </w:r>
          </w:p>
        </w:tc>
        <w:tc>
          <w:tcPr>
            <w:tcW w:w="1384" w:type="dxa"/>
          </w:tcPr>
          <w:p w14:paraId="68FEFC06" w14:textId="77777777" w:rsidR="00672F6D" w:rsidRDefault="00000000">
            <w:pPr>
              <w:pStyle w:val="Compact"/>
            </w:pPr>
            <w:r>
              <w:t>FMFB Share (50%)</w:t>
            </w:r>
          </w:p>
        </w:tc>
        <w:tc>
          <w:tcPr>
            <w:tcW w:w="1768" w:type="dxa"/>
          </w:tcPr>
          <w:p w14:paraId="191764AC" w14:textId="77777777" w:rsidR="00672F6D" w:rsidRDefault="00000000">
            <w:pPr>
              <w:pStyle w:val="Compact"/>
            </w:pPr>
            <w:r>
              <w:t>OrokiiPay Share (50%)</w:t>
            </w:r>
          </w:p>
        </w:tc>
      </w:tr>
      <w:tr w:rsidR="00672F6D" w14:paraId="243C88F2" w14:textId="77777777">
        <w:tc>
          <w:tcPr>
            <w:tcW w:w="1230" w:type="dxa"/>
          </w:tcPr>
          <w:p w14:paraId="457803D4" w14:textId="77777777" w:rsidR="00672F6D" w:rsidRDefault="00000000">
            <w:pPr>
              <w:pStyle w:val="Compact"/>
            </w:pPr>
            <w:r>
              <w:rPr>
                <w:b/>
                <w:bCs/>
              </w:rPr>
              <w:t>1. Transfer Fees</w:t>
            </w:r>
          </w:p>
        </w:tc>
        <w:tc>
          <w:tcPr>
            <w:tcW w:w="1153" w:type="dxa"/>
          </w:tcPr>
          <w:p w14:paraId="2837B269" w14:textId="77777777" w:rsidR="00672F6D" w:rsidRDefault="00000000">
            <w:pPr>
              <w:pStyle w:val="Compact"/>
            </w:pPr>
            <w:r>
              <w:t>₦20,000,000</w:t>
            </w:r>
          </w:p>
        </w:tc>
        <w:tc>
          <w:tcPr>
            <w:tcW w:w="1384" w:type="dxa"/>
          </w:tcPr>
          <w:p w14:paraId="7BC42A2D" w14:textId="77777777" w:rsidR="00672F6D" w:rsidRDefault="00000000">
            <w:pPr>
              <w:pStyle w:val="Compact"/>
            </w:pPr>
            <w:r>
              <w:t>₦1,875,000</w:t>
            </w:r>
          </w:p>
        </w:tc>
        <w:tc>
          <w:tcPr>
            <w:tcW w:w="999" w:type="dxa"/>
          </w:tcPr>
          <w:p w14:paraId="2F92FDDB" w14:textId="77777777" w:rsidR="00672F6D" w:rsidRDefault="00000000">
            <w:pPr>
              <w:pStyle w:val="Compact"/>
            </w:pPr>
            <w:r>
              <w:t>₦18,125,000</w:t>
            </w:r>
          </w:p>
        </w:tc>
        <w:tc>
          <w:tcPr>
            <w:tcW w:w="1384" w:type="dxa"/>
          </w:tcPr>
          <w:p w14:paraId="352177A0" w14:textId="77777777" w:rsidR="00672F6D" w:rsidRDefault="00000000">
            <w:pPr>
              <w:pStyle w:val="Compact"/>
            </w:pPr>
            <w:r>
              <w:t>₦9,062,500</w:t>
            </w:r>
          </w:p>
        </w:tc>
        <w:tc>
          <w:tcPr>
            <w:tcW w:w="1768" w:type="dxa"/>
          </w:tcPr>
          <w:p w14:paraId="5FF71063" w14:textId="77777777" w:rsidR="00672F6D" w:rsidRDefault="00000000">
            <w:pPr>
              <w:pStyle w:val="Compact"/>
            </w:pPr>
            <w:r>
              <w:t>₦9,062,500</w:t>
            </w:r>
          </w:p>
        </w:tc>
      </w:tr>
      <w:tr w:rsidR="00672F6D" w14:paraId="28CFA3ED" w14:textId="77777777">
        <w:tc>
          <w:tcPr>
            <w:tcW w:w="1230" w:type="dxa"/>
          </w:tcPr>
          <w:p w14:paraId="415E83BB" w14:textId="77777777" w:rsidR="00672F6D" w:rsidRDefault="00000000">
            <w:pPr>
              <w:pStyle w:val="Compact"/>
            </w:pPr>
            <w:r>
              <w:rPr>
                <w:b/>
                <w:bCs/>
              </w:rPr>
              <w:t>2. Bill Payment Commissions</w:t>
            </w:r>
          </w:p>
        </w:tc>
        <w:tc>
          <w:tcPr>
            <w:tcW w:w="1153" w:type="dxa"/>
          </w:tcPr>
          <w:p w14:paraId="61F07246" w14:textId="77777777" w:rsidR="00672F6D" w:rsidRDefault="00000000">
            <w:pPr>
              <w:pStyle w:val="Compact"/>
            </w:pPr>
            <w:r>
              <w:t>₦100,000,000</w:t>
            </w:r>
          </w:p>
        </w:tc>
        <w:tc>
          <w:tcPr>
            <w:tcW w:w="1384" w:type="dxa"/>
          </w:tcPr>
          <w:p w14:paraId="605CE35C" w14:textId="77777777" w:rsidR="00672F6D" w:rsidRDefault="00000000">
            <w:pPr>
              <w:pStyle w:val="Compact"/>
            </w:pPr>
            <w:r>
              <w:t>₦0</w:t>
            </w:r>
          </w:p>
        </w:tc>
        <w:tc>
          <w:tcPr>
            <w:tcW w:w="999" w:type="dxa"/>
          </w:tcPr>
          <w:p w14:paraId="668B2AE5" w14:textId="77777777" w:rsidR="00672F6D" w:rsidRDefault="00000000">
            <w:pPr>
              <w:pStyle w:val="Compact"/>
            </w:pPr>
            <w:r>
              <w:t>₦100,000,000</w:t>
            </w:r>
          </w:p>
        </w:tc>
        <w:tc>
          <w:tcPr>
            <w:tcW w:w="1384" w:type="dxa"/>
          </w:tcPr>
          <w:p w14:paraId="03F9714E" w14:textId="77777777" w:rsidR="00672F6D" w:rsidRDefault="00000000">
            <w:pPr>
              <w:pStyle w:val="Compact"/>
            </w:pPr>
            <w:r>
              <w:t>₦50,000,000</w:t>
            </w:r>
          </w:p>
        </w:tc>
        <w:tc>
          <w:tcPr>
            <w:tcW w:w="1768" w:type="dxa"/>
          </w:tcPr>
          <w:p w14:paraId="137C7636" w14:textId="77777777" w:rsidR="00672F6D" w:rsidRDefault="00000000">
            <w:pPr>
              <w:pStyle w:val="Compact"/>
            </w:pPr>
            <w:r>
              <w:t>₦50,000,000</w:t>
            </w:r>
          </w:p>
        </w:tc>
      </w:tr>
      <w:tr w:rsidR="00672F6D" w14:paraId="70EDD8AE" w14:textId="77777777">
        <w:tc>
          <w:tcPr>
            <w:tcW w:w="1230" w:type="dxa"/>
          </w:tcPr>
          <w:p w14:paraId="40D07850" w14:textId="77777777" w:rsidR="00672F6D" w:rsidRDefault="00000000">
            <w:pPr>
              <w:pStyle w:val="Compact"/>
            </w:pPr>
            <w:r>
              <w:rPr>
                <w:b/>
                <w:bCs/>
              </w:rPr>
              <w:t>3. Savings Interest Spread</w:t>
            </w:r>
          </w:p>
        </w:tc>
        <w:tc>
          <w:tcPr>
            <w:tcW w:w="1153" w:type="dxa"/>
          </w:tcPr>
          <w:p w14:paraId="18A47E44" w14:textId="77777777" w:rsidR="00672F6D" w:rsidRDefault="00000000">
            <w:pPr>
              <w:pStyle w:val="Compact"/>
            </w:pPr>
            <w:r>
              <w:t>₦50,000,000</w:t>
            </w:r>
          </w:p>
        </w:tc>
        <w:tc>
          <w:tcPr>
            <w:tcW w:w="1384" w:type="dxa"/>
          </w:tcPr>
          <w:p w14:paraId="798CAB13" w14:textId="77777777" w:rsidR="00672F6D" w:rsidRDefault="00000000">
            <w:pPr>
              <w:pStyle w:val="Compact"/>
            </w:pPr>
            <w:r>
              <w:t>₦0</w:t>
            </w:r>
          </w:p>
        </w:tc>
        <w:tc>
          <w:tcPr>
            <w:tcW w:w="999" w:type="dxa"/>
          </w:tcPr>
          <w:p w14:paraId="248BF6D5" w14:textId="77777777" w:rsidR="00672F6D" w:rsidRDefault="00000000">
            <w:pPr>
              <w:pStyle w:val="Compact"/>
            </w:pPr>
            <w:r>
              <w:t>₦50,000,000</w:t>
            </w:r>
          </w:p>
        </w:tc>
        <w:tc>
          <w:tcPr>
            <w:tcW w:w="1384" w:type="dxa"/>
          </w:tcPr>
          <w:p w14:paraId="288917AE" w14:textId="77777777" w:rsidR="00672F6D" w:rsidRDefault="00000000">
            <w:pPr>
              <w:pStyle w:val="Compact"/>
            </w:pPr>
            <w:r>
              <w:t>₦25,000,000</w:t>
            </w:r>
          </w:p>
        </w:tc>
        <w:tc>
          <w:tcPr>
            <w:tcW w:w="1768" w:type="dxa"/>
          </w:tcPr>
          <w:p w14:paraId="2E5E40EF" w14:textId="77777777" w:rsidR="00672F6D" w:rsidRDefault="00000000">
            <w:pPr>
              <w:pStyle w:val="Compact"/>
            </w:pPr>
            <w:r>
              <w:t>₦25,000,000</w:t>
            </w:r>
          </w:p>
        </w:tc>
      </w:tr>
      <w:tr w:rsidR="00672F6D" w14:paraId="3FD07D0C" w14:textId="77777777">
        <w:tc>
          <w:tcPr>
            <w:tcW w:w="1230" w:type="dxa"/>
          </w:tcPr>
          <w:p w14:paraId="6F9E6C77" w14:textId="77777777" w:rsidR="00672F6D" w:rsidRDefault="00000000">
            <w:pPr>
              <w:pStyle w:val="Compact"/>
            </w:pPr>
            <w:r>
              <w:rPr>
                <w:b/>
                <w:bCs/>
              </w:rPr>
              <w:t>4. Loan Income</w:t>
            </w:r>
          </w:p>
        </w:tc>
        <w:tc>
          <w:tcPr>
            <w:tcW w:w="1153" w:type="dxa"/>
          </w:tcPr>
          <w:p w14:paraId="2BB40898" w14:textId="77777777" w:rsidR="00672F6D" w:rsidRDefault="00000000">
            <w:pPr>
              <w:pStyle w:val="Compact"/>
            </w:pPr>
            <w:r>
              <w:t>₦56,000,000</w:t>
            </w:r>
          </w:p>
        </w:tc>
        <w:tc>
          <w:tcPr>
            <w:tcW w:w="1384" w:type="dxa"/>
          </w:tcPr>
          <w:p w14:paraId="34BA7055" w14:textId="77777777" w:rsidR="00672F6D" w:rsidRDefault="00000000">
            <w:pPr>
              <w:pStyle w:val="Compact"/>
            </w:pPr>
            <w:r>
              <w:t>₦0</w:t>
            </w:r>
          </w:p>
        </w:tc>
        <w:tc>
          <w:tcPr>
            <w:tcW w:w="999" w:type="dxa"/>
          </w:tcPr>
          <w:p w14:paraId="6F7440CC" w14:textId="77777777" w:rsidR="00672F6D" w:rsidRDefault="00000000">
            <w:pPr>
              <w:pStyle w:val="Compact"/>
            </w:pPr>
            <w:r>
              <w:t>₦56,000,000</w:t>
            </w:r>
          </w:p>
        </w:tc>
        <w:tc>
          <w:tcPr>
            <w:tcW w:w="1384" w:type="dxa"/>
          </w:tcPr>
          <w:p w14:paraId="59E6BCBB" w14:textId="77777777" w:rsidR="00672F6D" w:rsidRDefault="00000000">
            <w:pPr>
              <w:pStyle w:val="Compact"/>
            </w:pPr>
            <w:r>
              <w:t>₦28,000,000</w:t>
            </w:r>
          </w:p>
        </w:tc>
        <w:tc>
          <w:tcPr>
            <w:tcW w:w="1768" w:type="dxa"/>
          </w:tcPr>
          <w:p w14:paraId="03E33E0F" w14:textId="77777777" w:rsidR="00672F6D" w:rsidRDefault="00000000">
            <w:pPr>
              <w:pStyle w:val="Compact"/>
            </w:pPr>
            <w:r>
              <w:t>₦28,000,000</w:t>
            </w:r>
          </w:p>
        </w:tc>
      </w:tr>
      <w:tr w:rsidR="00672F6D" w14:paraId="7739629D" w14:textId="77777777">
        <w:tc>
          <w:tcPr>
            <w:tcW w:w="1230" w:type="dxa"/>
          </w:tcPr>
          <w:p w14:paraId="3C5A06A8" w14:textId="77777777" w:rsidR="00672F6D" w:rsidRDefault="00000000">
            <w:pPr>
              <w:pStyle w:val="Compact"/>
            </w:pPr>
            <w:r>
              <w:rPr>
                <w:b/>
                <w:bCs/>
              </w:rPr>
              <w:t>5. Account Maintenance</w:t>
            </w:r>
          </w:p>
        </w:tc>
        <w:tc>
          <w:tcPr>
            <w:tcW w:w="1153" w:type="dxa"/>
          </w:tcPr>
          <w:p w14:paraId="64BE37F1" w14:textId="77777777" w:rsidR="00672F6D" w:rsidRDefault="00000000">
            <w:pPr>
              <w:pStyle w:val="Compact"/>
            </w:pPr>
            <w:r>
              <w:t>₦28,800,000</w:t>
            </w:r>
          </w:p>
        </w:tc>
        <w:tc>
          <w:tcPr>
            <w:tcW w:w="1384" w:type="dxa"/>
          </w:tcPr>
          <w:p w14:paraId="7074FB61" w14:textId="77777777" w:rsidR="00672F6D" w:rsidRDefault="00000000">
            <w:pPr>
              <w:pStyle w:val="Compact"/>
            </w:pPr>
            <w:r>
              <w:t>₦0</w:t>
            </w:r>
          </w:p>
        </w:tc>
        <w:tc>
          <w:tcPr>
            <w:tcW w:w="999" w:type="dxa"/>
          </w:tcPr>
          <w:p w14:paraId="52DCA87B" w14:textId="77777777" w:rsidR="00672F6D" w:rsidRDefault="00000000">
            <w:pPr>
              <w:pStyle w:val="Compact"/>
            </w:pPr>
            <w:r>
              <w:t>₦28,800,000</w:t>
            </w:r>
          </w:p>
        </w:tc>
        <w:tc>
          <w:tcPr>
            <w:tcW w:w="1384" w:type="dxa"/>
          </w:tcPr>
          <w:p w14:paraId="76385444" w14:textId="77777777" w:rsidR="00672F6D" w:rsidRDefault="00000000">
            <w:pPr>
              <w:pStyle w:val="Compact"/>
            </w:pPr>
            <w:r>
              <w:t>₦14,400,000</w:t>
            </w:r>
          </w:p>
        </w:tc>
        <w:tc>
          <w:tcPr>
            <w:tcW w:w="1768" w:type="dxa"/>
          </w:tcPr>
          <w:p w14:paraId="6A05AFE2" w14:textId="77777777" w:rsidR="00672F6D" w:rsidRDefault="00000000">
            <w:pPr>
              <w:pStyle w:val="Compact"/>
            </w:pPr>
            <w:r>
              <w:t>₦14,400,000</w:t>
            </w:r>
          </w:p>
        </w:tc>
      </w:tr>
      <w:tr w:rsidR="00672F6D" w14:paraId="128A4D73" w14:textId="77777777">
        <w:tc>
          <w:tcPr>
            <w:tcW w:w="1230" w:type="dxa"/>
          </w:tcPr>
          <w:p w14:paraId="6F89285A" w14:textId="77777777" w:rsidR="00672F6D" w:rsidRDefault="00000000">
            <w:pPr>
              <w:pStyle w:val="Compact"/>
            </w:pPr>
            <w:r>
              <w:rPr>
                <w:b/>
                <w:bCs/>
              </w:rPr>
              <w:t>6. Other Fees</w:t>
            </w:r>
          </w:p>
        </w:tc>
        <w:tc>
          <w:tcPr>
            <w:tcW w:w="1153" w:type="dxa"/>
          </w:tcPr>
          <w:p w14:paraId="7BDE068B" w14:textId="77777777" w:rsidR="00672F6D" w:rsidRDefault="00000000">
            <w:pPr>
              <w:pStyle w:val="Compact"/>
            </w:pPr>
            <w:r>
              <w:t>₦15,000,000</w:t>
            </w:r>
          </w:p>
        </w:tc>
        <w:tc>
          <w:tcPr>
            <w:tcW w:w="1384" w:type="dxa"/>
          </w:tcPr>
          <w:p w14:paraId="0FADFA76" w14:textId="77777777" w:rsidR="00672F6D" w:rsidRDefault="00000000">
            <w:pPr>
              <w:pStyle w:val="Compact"/>
            </w:pPr>
            <w:r>
              <w:t>₦0</w:t>
            </w:r>
          </w:p>
        </w:tc>
        <w:tc>
          <w:tcPr>
            <w:tcW w:w="999" w:type="dxa"/>
          </w:tcPr>
          <w:p w14:paraId="206E2D01" w14:textId="77777777" w:rsidR="00672F6D" w:rsidRDefault="00000000">
            <w:pPr>
              <w:pStyle w:val="Compact"/>
            </w:pPr>
            <w:r>
              <w:t>₦15,000,000</w:t>
            </w:r>
          </w:p>
        </w:tc>
        <w:tc>
          <w:tcPr>
            <w:tcW w:w="1384" w:type="dxa"/>
          </w:tcPr>
          <w:p w14:paraId="3DC13251" w14:textId="77777777" w:rsidR="00672F6D" w:rsidRDefault="00000000">
            <w:pPr>
              <w:pStyle w:val="Compact"/>
            </w:pPr>
            <w:r>
              <w:t>₦7,500,000</w:t>
            </w:r>
          </w:p>
        </w:tc>
        <w:tc>
          <w:tcPr>
            <w:tcW w:w="1768" w:type="dxa"/>
          </w:tcPr>
          <w:p w14:paraId="37B414AF" w14:textId="77777777" w:rsidR="00672F6D" w:rsidRDefault="00000000">
            <w:pPr>
              <w:pStyle w:val="Compact"/>
            </w:pPr>
            <w:r>
              <w:t>₦7,500,000</w:t>
            </w:r>
          </w:p>
        </w:tc>
      </w:tr>
      <w:tr w:rsidR="00672F6D" w14:paraId="401E3854" w14:textId="77777777">
        <w:tc>
          <w:tcPr>
            <w:tcW w:w="1230" w:type="dxa"/>
          </w:tcPr>
          <w:p w14:paraId="5ECA0061" w14:textId="77777777" w:rsidR="00672F6D" w:rsidRDefault="00000000">
            <w:pPr>
              <w:pStyle w:val="Compact"/>
            </w:pPr>
            <w:r>
              <w:rPr>
                <w:b/>
                <w:bCs/>
              </w:rPr>
              <w:t>TOTAL REVENUE</w:t>
            </w:r>
          </w:p>
        </w:tc>
        <w:tc>
          <w:tcPr>
            <w:tcW w:w="1153" w:type="dxa"/>
          </w:tcPr>
          <w:p w14:paraId="067D6DA5" w14:textId="77777777" w:rsidR="00672F6D" w:rsidRDefault="00000000">
            <w:pPr>
              <w:pStyle w:val="Compact"/>
            </w:pPr>
            <w:r>
              <w:rPr>
                <w:b/>
                <w:bCs/>
              </w:rPr>
              <w:t>₦269,800,000</w:t>
            </w:r>
          </w:p>
        </w:tc>
        <w:tc>
          <w:tcPr>
            <w:tcW w:w="1384" w:type="dxa"/>
          </w:tcPr>
          <w:p w14:paraId="14E415B5" w14:textId="77777777" w:rsidR="00672F6D" w:rsidRDefault="00000000">
            <w:pPr>
              <w:pStyle w:val="Compact"/>
            </w:pPr>
            <w:r>
              <w:rPr>
                <w:b/>
                <w:bCs/>
              </w:rPr>
              <w:t>₦1,875,000</w:t>
            </w:r>
          </w:p>
        </w:tc>
        <w:tc>
          <w:tcPr>
            <w:tcW w:w="999" w:type="dxa"/>
          </w:tcPr>
          <w:p w14:paraId="0D216E2A" w14:textId="77777777" w:rsidR="00672F6D" w:rsidRDefault="00000000">
            <w:pPr>
              <w:pStyle w:val="Compact"/>
            </w:pPr>
            <w:r>
              <w:rPr>
                <w:b/>
                <w:bCs/>
              </w:rPr>
              <w:t>₦267,925,000</w:t>
            </w:r>
          </w:p>
        </w:tc>
        <w:tc>
          <w:tcPr>
            <w:tcW w:w="1384" w:type="dxa"/>
          </w:tcPr>
          <w:p w14:paraId="568BF794" w14:textId="77777777" w:rsidR="00672F6D" w:rsidRDefault="00000000">
            <w:pPr>
              <w:pStyle w:val="Compact"/>
            </w:pPr>
            <w:r>
              <w:rPr>
                <w:b/>
                <w:bCs/>
              </w:rPr>
              <w:t>₦133,962,500</w:t>
            </w:r>
          </w:p>
        </w:tc>
        <w:tc>
          <w:tcPr>
            <w:tcW w:w="1768" w:type="dxa"/>
          </w:tcPr>
          <w:p w14:paraId="52A5DD0E" w14:textId="77777777" w:rsidR="00672F6D" w:rsidRDefault="00000000">
            <w:pPr>
              <w:pStyle w:val="Compact"/>
            </w:pPr>
            <w:r>
              <w:rPr>
                <w:b/>
                <w:bCs/>
              </w:rPr>
              <w:t>₦133,962,500</w:t>
            </w:r>
          </w:p>
        </w:tc>
      </w:tr>
      <w:tr w:rsidR="00672F6D" w14:paraId="4978CE8A" w14:textId="77777777">
        <w:tc>
          <w:tcPr>
            <w:tcW w:w="1230" w:type="dxa"/>
          </w:tcPr>
          <w:p w14:paraId="6263CAFA" w14:textId="77777777" w:rsidR="00672F6D" w:rsidRDefault="00000000">
            <w:pPr>
              <w:pStyle w:val="Compact"/>
            </w:pPr>
            <w:r>
              <w:rPr>
                <w:b/>
                <w:bCs/>
              </w:rPr>
              <w:t>Percentage of Total</w:t>
            </w:r>
          </w:p>
        </w:tc>
        <w:tc>
          <w:tcPr>
            <w:tcW w:w="1153" w:type="dxa"/>
          </w:tcPr>
          <w:p w14:paraId="296EB835" w14:textId="77777777" w:rsidR="00672F6D" w:rsidRDefault="00000000">
            <w:pPr>
              <w:pStyle w:val="Compact"/>
            </w:pPr>
            <w:r>
              <w:rPr>
                <w:b/>
                <w:bCs/>
              </w:rPr>
              <w:t>100%</w:t>
            </w:r>
          </w:p>
        </w:tc>
        <w:tc>
          <w:tcPr>
            <w:tcW w:w="1384" w:type="dxa"/>
          </w:tcPr>
          <w:p w14:paraId="179D8580" w14:textId="77777777" w:rsidR="00672F6D" w:rsidRDefault="00000000">
            <w:pPr>
              <w:pStyle w:val="Compact"/>
            </w:pPr>
            <w:r>
              <w:rPr>
                <w:b/>
                <w:bCs/>
              </w:rPr>
              <w:t>0.7%</w:t>
            </w:r>
          </w:p>
        </w:tc>
        <w:tc>
          <w:tcPr>
            <w:tcW w:w="999" w:type="dxa"/>
          </w:tcPr>
          <w:p w14:paraId="1117347A" w14:textId="77777777" w:rsidR="00672F6D" w:rsidRDefault="00000000">
            <w:pPr>
              <w:pStyle w:val="Compact"/>
            </w:pPr>
            <w:r>
              <w:rPr>
                <w:b/>
                <w:bCs/>
              </w:rPr>
              <w:t>99.3%</w:t>
            </w:r>
          </w:p>
        </w:tc>
        <w:tc>
          <w:tcPr>
            <w:tcW w:w="1384" w:type="dxa"/>
          </w:tcPr>
          <w:p w14:paraId="4244EFE8" w14:textId="77777777" w:rsidR="00672F6D" w:rsidRDefault="00000000">
            <w:pPr>
              <w:pStyle w:val="Compact"/>
            </w:pPr>
            <w:r>
              <w:rPr>
                <w:b/>
                <w:bCs/>
              </w:rPr>
              <w:t>49.65%</w:t>
            </w:r>
          </w:p>
        </w:tc>
        <w:tc>
          <w:tcPr>
            <w:tcW w:w="1768" w:type="dxa"/>
          </w:tcPr>
          <w:p w14:paraId="69B46AF9" w14:textId="77777777" w:rsidR="00672F6D" w:rsidRDefault="00000000">
            <w:pPr>
              <w:pStyle w:val="Compact"/>
            </w:pPr>
            <w:r>
              <w:rPr>
                <w:b/>
                <w:bCs/>
              </w:rPr>
              <w:t>49.65%</w:t>
            </w:r>
          </w:p>
        </w:tc>
      </w:tr>
    </w:tbl>
    <w:p w14:paraId="3A98562E" w14:textId="77777777" w:rsidR="00672F6D" w:rsidRDefault="00975455">
      <w:r>
        <w:rPr>
          <w:noProof/>
        </w:rPr>
      </w:r>
      <w:r w:rsidR="00975455">
        <w:rPr>
          <w:noProof/>
        </w:rPr>
        <w:pict w14:anchorId="1AFA1820">
          <v:rect id="_x0000_i1044" alt="" style="width:468pt;height:.05pt;mso-width-percent:0;mso-height-percent:0;mso-width-percent:0;mso-height-percent:0" o:hralign="center" o:hrstd="t" o:hr="t"/>
        </w:pict>
      </w:r>
    </w:p>
    <w:p w14:paraId="012EF895" w14:textId="77777777" w:rsidR="00672F6D" w:rsidRDefault="00000000">
      <w:pPr>
        <w:pStyle w:val="Heading4"/>
      </w:pPr>
      <w:bookmarkStart w:id="71" w:name="X8e46d7f648bb2dc62476e4bd85bea7130653e23"/>
      <w:bookmarkEnd w:id="70"/>
      <w:r>
        <w:rPr>
          <w:b/>
          <w:bCs/>
        </w:rPr>
        <w:lastRenderedPageBreak/>
        <w:t>Profit Distribution After Operating Costs</w:t>
      </w:r>
    </w:p>
    <w:p w14:paraId="020325C1" w14:textId="77777777" w:rsidR="00672F6D" w:rsidRDefault="00000000">
      <w:pPr>
        <w:pStyle w:val="FirstParagraph"/>
      </w:pPr>
      <w:r>
        <w:rPr>
          <w:b/>
          <w:bCs/>
        </w:rPr>
        <w:t>Year 1 Scenario:</w:t>
      </w:r>
      <w:r>
        <w:t xml:space="preserve"> - Total Revenue: ₦269,800,000 - Total Operating Costs: ₦243,600,000 - </w:t>
      </w:r>
      <w:r>
        <w:rPr>
          <w:b/>
          <w:bCs/>
        </w:rPr>
        <w:t>Net Profit: ₦26,200,000</w:t>
      </w:r>
    </w:p>
    <w:p w14:paraId="4DCC0460" w14:textId="77777777" w:rsidR="00672F6D" w:rsidRDefault="00000000">
      <w:pPr>
        <w:pStyle w:val="BodyText"/>
      </w:pPr>
      <w:r>
        <w:rPr>
          <w:b/>
          <w:bCs/>
        </w:rPr>
        <w:t>Profit Sharing (50-50 Split):</w:t>
      </w:r>
      <w:r>
        <w:t xml:space="preserve"> - FMFB: ₦13,100,000 (50% - equal partnership) - OrokiiPay: ₦13,100,000 (50% - equal partnership)</w:t>
      </w:r>
    </w:p>
    <w:p w14:paraId="26D0C31C" w14:textId="77777777" w:rsidR="00672F6D" w:rsidRDefault="00000000">
      <w:pPr>
        <w:pStyle w:val="BodyText"/>
      </w:pPr>
      <w:r>
        <w:rPr>
          <w:b/>
          <w:bCs/>
        </w:rPr>
        <w:t>Return on Investment (ROI):</w:t>
      </w:r>
      <w:r>
        <w:t xml:space="preserve"> - FMFB investment: ₦100,000,000 - FMFB Year 1 profit: ₦13,100,000 - </w:t>
      </w:r>
      <w:r>
        <w:rPr>
          <w:b/>
          <w:bCs/>
        </w:rPr>
        <w:t>FMFB ROI: 13.1%</w:t>
      </w:r>
    </w:p>
    <w:p w14:paraId="31D9C770" w14:textId="77777777" w:rsidR="00672F6D" w:rsidRDefault="00000000">
      <w:pPr>
        <w:pStyle w:val="Compact"/>
        <w:numPr>
          <w:ilvl w:val="0"/>
          <w:numId w:val="6"/>
        </w:numPr>
      </w:pPr>
      <w:r>
        <w:t>OrokiiPay investment: ₦50,000,000 (development costs)</w:t>
      </w:r>
    </w:p>
    <w:p w14:paraId="0AC4EB5B" w14:textId="77777777" w:rsidR="00672F6D" w:rsidRDefault="00000000">
      <w:pPr>
        <w:pStyle w:val="Compact"/>
        <w:numPr>
          <w:ilvl w:val="0"/>
          <w:numId w:val="6"/>
        </w:numPr>
      </w:pPr>
      <w:r>
        <w:t>OrokiiPay Year 1 profit: ₦13,100,000</w:t>
      </w:r>
    </w:p>
    <w:p w14:paraId="3F85C977" w14:textId="77777777" w:rsidR="00672F6D" w:rsidRDefault="00000000">
      <w:pPr>
        <w:pStyle w:val="Compact"/>
        <w:numPr>
          <w:ilvl w:val="0"/>
          <w:numId w:val="6"/>
        </w:numPr>
      </w:pPr>
      <w:r>
        <w:rPr>
          <w:b/>
          <w:bCs/>
        </w:rPr>
        <w:t>OrokiiPay ROI: 26.2%</w:t>
      </w:r>
    </w:p>
    <w:p w14:paraId="0A8EB80B" w14:textId="77777777" w:rsidR="00672F6D" w:rsidRDefault="00975455">
      <w:r>
        <w:rPr>
          <w:noProof/>
        </w:rPr>
      </w:r>
      <w:r w:rsidR="00975455">
        <w:rPr>
          <w:noProof/>
        </w:rPr>
        <w:pict w14:anchorId="45577B3A">
          <v:rect id="_x0000_i1045" alt="" style="width:468pt;height:.05pt;mso-width-percent:0;mso-height-percent:0;mso-width-percent:0;mso-height-percent:0" o:hralign="center" o:hrstd="t" o:hr="t"/>
        </w:pict>
      </w:r>
    </w:p>
    <w:p w14:paraId="2037415C" w14:textId="77777777" w:rsidR="00672F6D" w:rsidRDefault="00000000">
      <w:pPr>
        <w:pStyle w:val="Heading4"/>
      </w:pPr>
      <w:bookmarkStart w:id="72" w:name="revenue-sharing-agreement-terms"/>
      <w:bookmarkEnd w:id="71"/>
      <w:r>
        <w:rPr>
          <w:b/>
          <w:bCs/>
        </w:rPr>
        <w:t>Revenue Sharing Agreement Terms</w:t>
      </w:r>
    </w:p>
    <w:p w14:paraId="02D32537" w14:textId="77777777" w:rsidR="00672F6D" w:rsidRDefault="00000000">
      <w:pPr>
        <w:pStyle w:val="FirstParagraph"/>
      </w:pPr>
      <w:r>
        <w:rPr>
          <w:b/>
          <w:bCs/>
        </w:rPr>
        <w:t>1. Review Period:</w:t>
      </w:r>
      <w:r>
        <w:t xml:space="preserve"> - Revenue sharing percentages reviewed annually - Adjustments based on actual costs, volumes, and market conditions - Either party can request review with 60-day notice</w:t>
      </w:r>
    </w:p>
    <w:p w14:paraId="79476AB2" w14:textId="77777777" w:rsidR="00672F6D" w:rsidRDefault="00000000">
      <w:pPr>
        <w:pStyle w:val="BodyText"/>
      </w:pPr>
      <w:r>
        <w:rPr>
          <w:b/>
          <w:bCs/>
        </w:rPr>
        <w:t>2. Minimum Guarantees:</w:t>
      </w:r>
      <w:r>
        <w:t xml:space="preserve"> - OrokiiPay guaranteed minimum of ₦5,000,000/month regardless of revenue - 50-50 revenue share maintained across all revenue streams - Guarantees reassessed annually</w:t>
      </w:r>
    </w:p>
    <w:p w14:paraId="43D525F4" w14:textId="77777777" w:rsidR="00672F6D" w:rsidRDefault="00000000">
      <w:pPr>
        <w:pStyle w:val="BodyText"/>
      </w:pPr>
      <w:r>
        <w:rPr>
          <w:b/>
          <w:bCs/>
        </w:rPr>
        <w:t>3. Performance Incentives:</w:t>
      </w:r>
      <w:r>
        <w:t xml:space="preserve"> - OrokiiPay: Additional 2% bonus if system uptime &gt;99.9% - OrokiiPay: Additional 3% bonus if customer satisfaction &gt;4.5/5 - FMFB: Additional share if customer acquisition targets exceeded</w:t>
      </w:r>
    </w:p>
    <w:p w14:paraId="631DD2A3" w14:textId="77777777" w:rsidR="00672F6D" w:rsidRDefault="00000000">
      <w:pPr>
        <w:pStyle w:val="BodyText"/>
      </w:pPr>
      <w:r>
        <w:rPr>
          <w:b/>
          <w:bCs/>
        </w:rPr>
        <w:t>4. Cost Sharing:</w:t>
      </w:r>
      <w:r>
        <w:t xml:space="preserve"> - Infrastructure costs: 50% FMFB, 50% OrokiiPay - Marketing costs: 50% FMFB, 50% OrokiiPay - Regulatory/compliance costs: 100% FMFB (as licensed institution) - Technology development: 100% OrokiiPay (as technology partner)</w:t>
      </w:r>
    </w:p>
    <w:p w14:paraId="0A269E9F" w14:textId="77777777" w:rsidR="00672F6D" w:rsidRDefault="00975455">
      <w:r>
        <w:rPr>
          <w:noProof/>
        </w:rPr>
      </w:r>
      <w:r w:rsidR="00975455">
        <w:rPr>
          <w:noProof/>
        </w:rPr>
        <w:pict w14:anchorId="70D812FF">
          <v:rect id="_x0000_i1046" alt="" style="width:468pt;height:.05pt;mso-width-percent:0;mso-height-percent:0;mso-width-percent:0;mso-height-percent:0" o:hralign="center" o:hrstd="t" o:hr="t"/>
        </w:pict>
      </w:r>
    </w:p>
    <w:p w14:paraId="069FE05B" w14:textId="77777777" w:rsidR="00672F6D" w:rsidRDefault="00000000">
      <w:pPr>
        <w:pStyle w:val="Heading3"/>
      </w:pPr>
      <w:bookmarkStart w:id="73" w:name="X89de93f9d678c9ab81ddba85bdc3becfc20f089"/>
      <w:bookmarkEnd w:id="61"/>
      <w:bookmarkEnd w:id="72"/>
      <w:r>
        <w:t>1.k) DETAILED TRANSACTIONS SETTLEMENT ARRANGEMENTS</w:t>
      </w:r>
    </w:p>
    <w:p w14:paraId="3E6EA514" w14:textId="77777777" w:rsidR="00672F6D" w:rsidRDefault="00000000">
      <w:pPr>
        <w:pStyle w:val="Heading4"/>
      </w:pPr>
      <w:bookmarkStart w:id="74" w:name="internal-transfer-settlement-same-bank"/>
      <w:r>
        <w:rPr>
          <w:b/>
          <w:bCs/>
        </w:rPr>
        <w:t>1. Internal Transfer Settlement (Same Bank)</w:t>
      </w:r>
    </w:p>
    <w:p w14:paraId="35BFB593" w14:textId="77777777" w:rsidR="00672F6D" w:rsidRDefault="00000000">
      <w:pPr>
        <w:pStyle w:val="FirstParagraph"/>
      </w:pPr>
      <w:r>
        <w:rPr>
          <w:b/>
          <w:bCs/>
        </w:rPr>
        <w:t>Process Flow:</w:t>
      </w:r>
    </w:p>
    <w:p w14:paraId="16A5A2EB" w14:textId="77777777" w:rsidR="00672F6D" w:rsidRDefault="00000000">
      <w:pPr>
        <w:pStyle w:val="SourceCode"/>
      </w:pPr>
      <w:r>
        <w:rPr>
          <w:rStyle w:val="VerbatimChar"/>
        </w:rPr>
        <w:t>Customer Initiates Transfer → Authentication → Balance Check →</w:t>
      </w:r>
      <w:r>
        <w:br/>
      </w:r>
      <w:r>
        <w:rPr>
          <w:rStyle w:val="VerbatimChar"/>
        </w:rPr>
        <w:t>Debit Sender Wallet → Credit Recipient Wallet → Notification → Settlement Complete</w:t>
      </w:r>
    </w:p>
    <w:p w14:paraId="6B67D507" w14:textId="77777777" w:rsidR="00672F6D" w:rsidRDefault="00000000">
      <w:pPr>
        <w:pStyle w:val="FirstParagraph"/>
      </w:pPr>
      <w:r>
        <w:rPr>
          <w:b/>
          <w:bCs/>
        </w:rPr>
        <w:t>Settlement Characteristics:</w:t>
      </w:r>
      <w:r>
        <w:t xml:space="preserve"> - </w:t>
      </w:r>
      <w:r>
        <w:rPr>
          <w:b/>
          <w:bCs/>
        </w:rPr>
        <w:t>Settlement Time:</w:t>
      </w:r>
      <w:r>
        <w:t xml:space="preserve"> Instant (real-time) - </w:t>
      </w:r>
      <w:r>
        <w:rPr>
          <w:b/>
          <w:bCs/>
        </w:rPr>
        <w:t>Settlement Method:</w:t>
      </w:r>
      <w:r>
        <w:t xml:space="preserve"> Database transaction (ACID compliance) - </w:t>
      </w:r>
      <w:r>
        <w:rPr>
          <w:b/>
          <w:bCs/>
        </w:rPr>
        <w:t>Reversibility:</w:t>
      </w:r>
      <w:r>
        <w:t xml:space="preserve"> Within 24 hours with both party </w:t>
      </w:r>
      <w:r>
        <w:lastRenderedPageBreak/>
        <w:t xml:space="preserve">consent - </w:t>
      </w:r>
      <w:r>
        <w:rPr>
          <w:b/>
          <w:bCs/>
        </w:rPr>
        <w:t>Reconciliation:</w:t>
      </w:r>
      <w:r>
        <w:t xml:space="preserve"> Automated daily reconciliation - </w:t>
      </w:r>
      <w:r>
        <w:rPr>
          <w:b/>
          <w:bCs/>
        </w:rPr>
        <w:t>Settlement Account:</w:t>
      </w:r>
      <w:r>
        <w:t xml:space="preserve"> Internal ledger entries, no external settlement</w:t>
      </w:r>
    </w:p>
    <w:p w14:paraId="09646E93" w14:textId="77777777" w:rsidR="00672F6D" w:rsidRDefault="00000000">
      <w:pPr>
        <w:pStyle w:val="BodyText"/>
      </w:pPr>
      <w:r>
        <w:rPr>
          <w:b/>
          <w:bCs/>
        </w:rPr>
        <w:t>Database Transaction Flow:</w:t>
      </w:r>
      <w:r>
        <w:t xml:space="preserve"> 1. BEGIN TRANSACTION 2. Validate sender balance 3. Validate recipient account 4. Debit sender wallet: </w:t>
      </w:r>
      <w:r>
        <w:rPr>
          <w:rStyle w:val="VerbatimChar"/>
        </w:rPr>
        <w:t>UPDATE wallets SET balance = balance - amount WHERE user_id = sender</w:t>
      </w:r>
      <w:r>
        <w:t xml:space="preserve"> 5. Credit recipient wallet: </w:t>
      </w:r>
      <w:r>
        <w:rPr>
          <w:rStyle w:val="VerbatimChar"/>
        </w:rPr>
        <w:t>UPDATE wallets SET balance = balance + amount WHERE user_id = recipient</w:t>
      </w:r>
      <w:r>
        <w:t xml:space="preserve"> 6. Insert transaction record 7. COMMIT TRANSACTION (or ROLLBACK on error)</w:t>
      </w:r>
    </w:p>
    <w:p w14:paraId="6CF2A8A2" w14:textId="77777777" w:rsidR="00672F6D" w:rsidRDefault="00000000">
      <w:pPr>
        <w:pStyle w:val="BodyText"/>
      </w:pPr>
      <w:r>
        <w:rPr>
          <w:b/>
          <w:bCs/>
        </w:rPr>
        <w:t>Reconciliation:</w:t>
      </w:r>
      <w:r>
        <w:t xml:space="preserve"> - Real-time balance verification - End-of-day ledger balancing - Exception handling for failed transactions - Automated reversal of errors - Audit trail maintained for 7 years</w:t>
      </w:r>
    </w:p>
    <w:p w14:paraId="343C47A3" w14:textId="77777777" w:rsidR="00672F6D" w:rsidRDefault="00975455">
      <w:r>
        <w:rPr>
          <w:noProof/>
        </w:rPr>
      </w:r>
      <w:r w:rsidR="00975455">
        <w:rPr>
          <w:noProof/>
        </w:rPr>
        <w:pict w14:anchorId="20325284">
          <v:rect id="_x0000_i1047" alt="" style="width:468pt;height:.05pt;mso-width-percent:0;mso-height-percent:0;mso-width-percent:0;mso-height-percent:0" o:hralign="center" o:hrstd="t" o:hr="t"/>
        </w:pict>
      </w:r>
    </w:p>
    <w:p w14:paraId="07950A91" w14:textId="77777777" w:rsidR="00672F6D" w:rsidRDefault="00000000">
      <w:pPr>
        <w:pStyle w:val="Heading4"/>
      </w:pPr>
      <w:bookmarkStart w:id="75" w:name="external-transfer-settlement-nibssnip"/>
      <w:bookmarkEnd w:id="74"/>
      <w:r>
        <w:rPr>
          <w:b/>
          <w:bCs/>
        </w:rPr>
        <w:t>2. External Transfer Settlement (NIBSS/NIP)</w:t>
      </w:r>
    </w:p>
    <w:p w14:paraId="7BC301B0" w14:textId="77777777" w:rsidR="00672F6D" w:rsidRDefault="00000000">
      <w:pPr>
        <w:pStyle w:val="FirstParagraph"/>
      </w:pPr>
      <w:r>
        <w:rPr>
          <w:b/>
          <w:bCs/>
        </w:rPr>
        <w:t>Process Flow:</w:t>
      </w:r>
    </w:p>
    <w:p w14:paraId="0324B2CE" w14:textId="77777777" w:rsidR="00672F6D" w:rsidRDefault="00000000">
      <w:pPr>
        <w:pStyle w:val="SourceCode"/>
      </w:pPr>
      <w:r>
        <w:rPr>
          <w:rStyle w:val="VerbatimChar"/>
        </w:rPr>
        <w:t>Customer Initiates Transfer → Authentication → Name Enquiry (NIBSS) →</w:t>
      </w:r>
      <w:r>
        <w:br/>
      </w:r>
      <w:r>
        <w:rPr>
          <w:rStyle w:val="VerbatimChar"/>
        </w:rPr>
        <w:t>Fraud Check → Balance Check → Debit Customer → NIBSS Fund Transfer →</w:t>
      </w:r>
      <w:r>
        <w:br/>
      </w:r>
      <w:r>
        <w:rPr>
          <w:rStyle w:val="VerbatimChar"/>
        </w:rPr>
        <w:t>NIBSS Settlement → Status Query → Notification → Reconciliation</w:t>
      </w:r>
    </w:p>
    <w:p w14:paraId="31EC31AC" w14:textId="77777777" w:rsidR="00672F6D" w:rsidRDefault="00000000">
      <w:pPr>
        <w:pStyle w:val="FirstParagraph"/>
      </w:pPr>
      <w:r>
        <w:rPr>
          <w:b/>
          <w:bCs/>
        </w:rPr>
        <w:t>Settlement Characteristics:</w:t>
      </w:r>
      <w:r>
        <w:t xml:space="preserve"> - </w:t>
      </w:r>
      <w:r>
        <w:rPr>
          <w:b/>
          <w:bCs/>
        </w:rPr>
        <w:t>Settlement Time:</w:t>
      </w:r>
      <w:r>
        <w:t xml:space="preserve"> Real-time (T+0) - </w:t>
      </w:r>
      <w:r>
        <w:rPr>
          <w:b/>
          <w:bCs/>
        </w:rPr>
        <w:t>Settlement Method:</w:t>
      </w:r>
      <w:r>
        <w:t xml:space="preserve"> NIBSS Instant Payment (NIP) - </w:t>
      </w:r>
      <w:r>
        <w:rPr>
          <w:b/>
          <w:bCs/>
        </w:rPr>
        <w:t>Operating Hours:</w:t>
      </w:r>
      <w:r>
        <w:t xml:space="preserve"> 24/7/365 - </w:t>
      </w:r>
      <w:r>
        <w:rPr>
          <w:b/>
          <w:bCs/>
        </w:rPr>
        <w:t>Settlement Account:</w:t>
      </w:r>
      <w:r>
        <w:t xml:space="preserve"> FMFB settlement account at NIBSS - </w:t>
      </w:r>
      <w:r>
        <w:rPr>
          <w:b/>
          <w:bCs/>
        </w:rPr>
        <w:t>Reconciliation:</w:t>
      </w:r>
      <w:r>
        <w:t xml:space="preserve"> Real-time with NIBSS, batch confirmation</w:t>
      </w:r>
    </w:p>
    <w:p w14:paraId="4D3A6D1A" w14:textId="77777777" w:rsidR="00672F6D" w:rsidRDefault="00000000">
      <w:pPr>
        <w:pStyle w:val="BodyText"/>
      </w:pPr>
      <w:r>
        <w:rPr>
          <w:b/>
          <w:bCs/>
        </w:rPr>
        <w:t>Detailed Settlement Steps:</w:t>
      </w:r>
    </w:p>
    <w:p w14:paraId="55785237" w14:textId="77777777" w:rsidR="00672F6D" w:rsidRDefault="00000000">
      <w:pPr>
        <w:pStyle w:val="BodyText"/>
      </w:pPr>
      <w:r>
        <w:rPr>
          <w:b/>
          <w:bCs/>
        </w:rPr>
        <w:t>Step 1: Name Enquiry (Pre-Authorization)</w:t>
      </w:r>
      <w:r>
        <w:t xml:space="preserve"> - FMFB sends name enquiry request to NIBSS - NIBSS routes to destination bank - Destination bank returns account holder name - Customer confirms beneficiary name - Session ID generated for tracking</w:t>
      </w:r>
    </w:p>
    <w:p w14:paraId="03F6E4AC" w14:textId="77777777" w:rsidR="00672F6D" w:rsidRDefault="00000000">
      <w:pPr>
        <w:pStyle w:val="BodyText"/>
      </w:pPr>
      <w:r>
        <w:rPr>
          <w:b/>
          <w:bCs/>
        </w:rPr>
        <w:t>Step 2: Fund Transfer Authorization</w:t>
      </w:r>
      <w:r>
        <w:t xml:space="preserve"> - FMFB debits customer account - FMFB sends fund transfer instruction to NIBSS - NIBSS validates: - FMFB settlement account balance - Transaction reference uniqueness - Beneficiary bank code validity - Amount within limits</w:t>
      </w:r>
    </w:p>
    <w:p w14:paraId="31AF420C" w14:textId="77777777" w:rsidR="00672F6D" w:rsidRDefault="00000000">
      <w:pPr>
        <w:pStyle w:val="BodyText"/>
      </w:pPr>
      <w:r>
        <w:rPr>
          <w:b/>
          <w:bCs/>
        </w:rPr>
        <w:t>Step 3: NIBSS Settlement Process</w:t>
      </w:r>
      <w:r>
        <w:t xml:space="preserve"> - NIBSS debits FMFB settlement account - NIBSS credits destination bank settlement account - Settlement is immediate and irrevocable - NIBSS generates transaction reference - Response code sent to FMFB</w:t>
      </w:r>
    </w:p>
    <w:p w14:paraId="2B859C9A" w14:textId="77777777" w:rsidR="00672F6D" w:rsidRDefault="00000000">
      <w:pPr>
        <w:pStyle w:val="BodyText"/>
      </w:pPr>
      <w:r>
        <w:rPr>
          <w:b/>
          <w:bCs/>
        </w:rPr>
        <w:t>Step 4: Beneficiary Credit</w:t>
      </w:r>
      <w:r>
        <w:t xml:space="preserve"> - Destination bank receives credit notification - Destination bank credits beneficiary account - Destination bank sends confirmation to NIBSS - NIBSS forwards confirmation to FMFB</w:t>
      </w:r>
    </w:p>
    <w:p w14:paraId="3FD59C68" w14:textId="77777777" w:rsidR="00672F6D" w:rsidRDefault="00000000">
      <w:pPr>
        <w:pStyle w:val="BodyText"/>
      </w:pPr>
      <w:r>
        <w:rPr>
          <w:b/>
          <w:bCs/>
        </w:rPr>
        <w:t>Step 5: Status Confirmation</w:t>
      </w:r>
      <w:r>
        <w:t xml:space="preserve"> - FMFB queries transaction status (if no confirmation received) - NIBSS provides authoritative status - Transaction marked as successful, failed, or pending - Customer notified of final status</w:t>
      </w:r>
    </w:p>
    <w:p w14:paraId="00DE212B" w14:textId="77777777" w:rsidR="00672F6D" w:rsidRDefault="00000000">
      <w:pPr>
        <w:pStyle w:val="BodyText"/>
      </w:pPr>
      <w:r>
        <w:rPr>
          <w:b/>
          <w:bCs/>
        </w:rPr>
        <w:lastRenderedPageBreak/>
        <w:t>Settlement Timeline:</w:t>
      </w:r>
      <w:r>
        <w:t xml:space="preserve"> - Name Enquiry response: &lt;3 seconds - Fund Transfer processing: &lt;10 seconds - Settlement completion: &lt;30 seconds - Total end-to-end: &lt;60 seconds</w:t>
      </w:r>
    </w:p>
    <w:p w14:paraId="64AB2ADD" w14:textId="77777777" w:rsidR="00672F6D" w:rsidRDefault="00000000">
      <w:pPr>
        <w:pStyle w:val="BodyText"/>
      </w:pPr>
      <w:r>
        <w:rPr>
          <w:b/>
          <w:bCs/>
        </w:rPr>
        <w:t>Response Codes:</w:t>
      </w:r>
      <w:r>
        <w:t xml:space="preserve"> - </w:t>
      </w:r>
      <w:r>
        <w:rPr>
          <w:rStyle w:val="VerbatimChar"/>
        </w:rPr>
        <w:t>00</w:t>
      </w:r>
      <w:r>
        <w:t xml:space="preserve">: Successful - </w:t>
      </w:r>
      <w:r>
        <w:rPr>
          <w:rStyle w:val="VerbatimChar"/>
        </w:rPr>
        <w:t>01</w:t>
      </w:r>
      <w:r>
        <w:t xml:space="preserve">: Refer to bank - </w:t>
      </w:r>
      <w:r>
        <w:rPr>
          <w:rStyle w:val="VerbatimChar"/>
        </w:rPr>
        <w:t>05</w:t>
      </w:r>
      <w:r>
        <w:t xml:space="preserve">: Do not honor - </w:t>
      </w:r>
      <w:r>
        <w:rPr>
          <w:rStyle w:val="VerbatimChar"/>
        </w:rPr>
        <w:t>12</w:t>
      </w:r>
      <w:r>
        <w:t xml:space="preserve">: Invalid transaction - </w:t>
      </w:r>
      <w:r>
        <w:rPr>
          <w:rStyle w:val="VerbatimChar"/>
        </w:rPr>
        <w:t>51</w:t>
      </w:r>
      <w:r>
        <w:t xml:space="preserve">: Insufficient funds - </w:t>
      </w:r>
      <w:r>
        <w:rPr>
          <w:rStyle w:val="VerbatimChar"/>
        </w:rPr>
        <w:t>91</w:t>
      </w:r>
      <w:r>
        <w:t xml:space="preserve">: Issuer/switch inoperative - </w:t>
      </w:r>
      <w:r>
        <w:rPr>
          <w:rStyle w:val="VerbatimChar"/>
        </w:rPr>
        <w:t>96</w:t>
      </w:r>
      <w:r>
        <w:t>: System malfunction</w:t>
      </w:r>
    </w:p>
    <w:p w14:paraId="15983BA0" w14:textId="77777777" w:rsidR="00672F6D" w:rsidRDefault="00975455">
      <w:r>
        <w:rPr>
          <w:noProof/>
        </w:rPr>
      </w:r>
      <w:r w:rsidR="00975455">
        <w:rPr>
          <w:noProof/>
        </w:rPr>
        <w:pict w14:anchorId="68F847ED">
          <v:rect id="_x0000_i1048" alt="" style="width:468pt;height:.05pt;mso-width-percent:0;mso-height-percent:0;mso-width-percent:0;mso-height-percent:0" o:hralign="center" o:hrstd="t" o:hr="t"/>
        </w:pict>
      </w:r>
    </w:p>
    <w:p w14:paraId="0C34382E" w14:textId="77777777" w:rsidR="00672F6D" w:rsidRDefault="00000000">
      <w:pPr>
        <w:pStyle w:val="Heading4"/>
      </w:pPr>
      <w:bookmarkStart w:id="76" w:name="nibss-settlement-account-management"/>
      <w:bookmarkEnd w:id="75"/>
      <w:r>
        <w:rPr>
          <w:b/>
          <w:bCs/>
        </w:rPr>
        <w:t>3. NIBSS Settlement Account Management</w:t>
      </w:r>
    </w:p>
    <w:p w14:paraId="4A5BE206" w14:textId="77777777" w:rsidR="00672F6D" w:rsidRDefault="00000000">
      <w:pPr>
        <w:pStyle w:val="FirstParagraph"/>
      </w:pPr>
      <w:r>
        <w:rPr>
          <w:b/>
          <w:bCs/>
        </w:rPr>
        <w:t>FMFB Settlement Account:</w:t>
      </w:r>
      <w:r>
        <w:t xml:space="preserve"> - </w:t>
      </w:r>
      <w:r>
        <w:rPr>
          <w:b/>
          <w:bCs/>
        </w:rPr>
        <w:t>Account Number:</w:t>
      </w:r>
      <w:r>
        <w:t xml:space="preserve"> [To be assigned by NIBSS] - </w:t>
      </w:r>
      <w:r>
        <w:rPr>
          <w:b/>
          <w:bCs/>
        </w:rPr>
        <w:t>Account Type:</w:t>
      </w:r>
      <w:r>
        <w:t xml:space="preserve"> Settlement Account - </w:t>
      </w:r>
      <w:r>
        <w:rPr>
          <w:b/>
          <w:bCs/>
        </w:rPr>
        <w:t>Currency:</w:t>
      </w:r>
      <w:r>
        <w:t xml:space="preserve"> Nigerian Naira (NGN) - </w:t>
      </w:r>
      <w:r>
        <w:rPr>
          <w:b/>
          <w:bCs/>
        </w:rPr>
        <w:t>Institution Code:</w:t>
      </w:r>
      <w:r>
        <w:t xml:space="preserve"> 090575</w:t>
      </w:r>
    </w:p>
    <w:p w14:paraId="41FAEB8D" w14:textId="77777777" w:rsidR="00672F6D" w:rsidRDefault="00000000">
      <w:pPr>
        <w:pStyle w:val="BodyText"/>
      </w:pPr>
      <w:r>
        <w:rPr>
          <w:b/>
          <w:bCs/>
        </w:rPr>
        <w:t>Funding Requirements:</w:t>
      </w:r>
      <w:r>
        <w:t xml:space="preserve"> - </w:t>
      </w:r>
      <w:r>
        <w:rPr>
          <w:b/>
          <w:bCs/>
        </w:rPr>
        <w:t>Minimum Prefund Balance:</w:t>
      </w:r>
      <w:r>
        <w:t xml:space="preserve"> ₦50,000,000 - </w:t>
      </w:r>
      <w:r>
        <w:rPr>
          <w:b/>
          <w:bCs/>
        </w:rPr>
        <w:t>Alert Threshold:</w:t>
      </w:r>
      <w:r>
        <w:t xml:space="preserve"> ₦10,000,000 - </w:t>
      </w:r>
      <w:r>
        <w:rPr>
          <w:b/>
          <w:bCs/>
        </w:rPr>
        <w:t>Auto-topup Trigger:</w:t>
      </w:r>
      <w:r>
        <w:t xml:space="preserve"> ₦5,000,000 - </w:t>
      </w:r>
      <w:r>
        <w:rPr>
          <w:b/>
          <w:bCs/>
        </w:rPr>
        <w:t>Target Balance:</w:t>
      </w:r>
      <w:r>
        <w:t xml:space="preserve"> ₦100,000,000</w:t>
      </w:r>
    </w:p>
    <w:p w14:paraId="522B653A" w14:textId="77777777" w:rsidR="00672F6D" w:rsidRDefault="00000000">
      <w:pPr>
        <w:pStyle w:val="BodyText"/>
      </w:pPr>
      <w:r>
        <w:rPr>
          <w:b/>
          <w:bCs/>
        </w:rPr>
        <w:t>Daily Settlement Cycle:</w:t>
      </w:r>
    </w:p>
    <w:p w14:paraId="65D73636" w14:textId="77777777" w:rsidR="00672F6D" w:rsidRDefault="00000000">
      <w:pPr>
        <w:pStyle w:val="BodyText"/>
      </w:pPr>
      <w:r>
        <w:rPr>
          <w:b/>
          <w:bCs/>
        </w:rPr>
        <w:t>Morning (8:00 AM):</w:t>
      </w:r>
      <w:r>
        <w:t xml:space="preserve"> - Review overnight transaction volume - Check settlement account balance - Fund settlement account if below target - Review pending/failed transactions</w:t>
      </w:r>
    </w:p>
    <w:p w14:paraId="0C47B526" w14:textId="77777777" w:rsidR="00672F6D" w:rsidRDefault="00000000">
      <w:pPr>
        <w:pStyle w:val="BodyText"/>
      </w:pPr>
      <w:r>
        <w:rPr>
          <w:b/>
          <w:bCs/>
        </w:rPr>
        <w:t>Intraday (Hourly):</w:t>
      </w:r>
      <w:r>
        <w:t xml:space="preserve"> - Monitor real-time settlement account balance - Alert if balance drops below threshold - Trigger auto-topup if needed - Track cumulative debits and credits</w:t>
      </w:r>
    </w:p>
    <w:p w14:paraId="35FD2C20" w14:textId="77777777" w:rsidR="00672F6D" w:rsidRDefault="00000000">
      <w:pPr>
        <w:pStyle w:val="BodyText"/>
      </w:pPr>
      <w:r>
        <w:rPr>
          <w:b/>
          <w:bCs/>
        </w:rPr>
        <w:t>Evening (6:00 PM):</w:t>
      </w:r>
      <w:r>
        <w:t xml:space="preserve"> - Reconcile day’s transactions - Match NIBSS statement with internal records - Investigate discrepancies - Prepare settlement report</w:t>
      </w:r>
    </w:p>
    <w:p w14:paraId="4C929FBD" w14:textId="77777777" w:rsidR="00672F6D" w:rsidRDefault="00000000">
      <w:pPr>
        <w:pStyle w:val="BodyText"/>
      </w:pPr>
      <w:r>
        <w:rPr>
          <w:b/>
          <w:bCs/>
        </w:rPr>
        <w:t>End of Day (11:59 PM):</w:t>
      </w:r>
      <w:r>
        <w:t xml:space="preserve"> - Final reconciliation - Generate daily settlement report - Archive transaction logs - Set up for next day</w:t>
      </w:r>
    </w:p>
    <w:p w14:paraId="300706E1" w14:textId="77777777" w:rsidR="00672F6D" w:rsidRDefault="00000000">
      <w:pPr>
        <w:pStyle w:val="BodyText"/>
      </w:pPr>
      <w:r>
        <w:rPr>
          <w:b/>
          <w:bCs/>
        </w:rPr>
        <w:t>Reconciliation Process:</w:t>
      </w:r>
    </w:p>
    <w:p w14:paraId="189FAAD3" w14:textId="77777777" w:rsidR="00672F6D" w:rsidRDefault="00000000">
      <w:pPr>
        <w:pStyle w:val="BodyText"/>
      </w:pPr>
      <w:r>
        <w:rPr>
          <w:b/>
          <w:bCs/>
        </w:rPr>
        <w:t>Real-Time Reconciliation:</w:t>
      </w:r>
      <w:r>
        <w:t xml:space="preserve"> - Each transaction tracked with unique reference - NIBSS response matched to internal transaction - Discrepancies flagged immediately - Automated retry for failed transactions</w:t>
      </w:r>
    </w:p>
    <w:p w14:paraId="40692643" w14:textId="77777777" w:rsidR="00672F6D" w:rsidRDefault="00000000">
      <w:pPr>
        <w:pStyle w:val="BodyText"/>
      </w:pPr>
      <w:r>
        <w:rPr>
          <w:b/>
          <w:bCs/>
        </w:rPr>
        <w:t>Batch Reconciliation (Daily):</w:t>
      </w:r>
      <w:r>
        <w:t xml:space="preserve"> 1. Download NIBSS transaction file (CSV/XML) 2. Compare with internal transaction database 3. Match by: Transaction reference, amount, timestamp 4. Identify: - Transactions in NIBSS but not in FMFB system (investigate) - Transactions in FMFB but not in NIBSS (retry or reverse) - Amount mismatches (investigate) 5. Generate exception report 6. Investigate and resolve discrepancies within 24 hours</w:t>
      </w:r>
    </w:p>
    <w:p w14:paraId="1CEDA85E" w14:textId="77777777" w:rsidR="00672F6D" w:rsidRDefault="00000000">
      <w:pPr>
        <w:pStyle w:val="BodyText"/>
      </w:pPr>
      <w:r>
        <w:rPr>
          <w:b/>
          <w:bCs/>
        </w:rPr>
        <w:t>Exception Handling:</w:t>
      </w:r>
    </w:p>
    <w:p w14:paraId="6460D153" w14:textId="77777777" w:rsidR="00672F6D" w:rsidRDefault="00000000">
      <w:pPr>
        <w:pStyle w:val="BodyText"/>
      </w:pPr>
      <w:r>
        <w:rPr>
          <w:b/>
          <w:bCs/>
        </w:rPr>
        <w:t>Scenario 1: Transaction Successful at FMFB, Failed at NIBSS</w:t>
      </w:r>
      <w:r>
        <w:t xml:space="preserve"> - FMFB debited customer, NIBSS rejected - </w:t>
      </w:r>
      <w:r>
        <w:rPr>
          <w:b/>
          <w:bCs/>
        </w:rPr>
        <w:t>Action:</w:t>
      </w:r>
      <w:r>
        <w:t xml:space="preserve"> Reverse customer debit within 4 hours - Customer notified of failed transaction - Refund processed automatically</w:t>
      </w:r>
    </w:p>
    <w:p w14:paraId="714B3950" w14:textId="77777777" w:rsidR="00672F6D" w:rsidRDefault="00000000">
      <w:pPr>
        <w:pStyle w:val="BodyText"/>
      </w:pPr>
      <w:r>
        <w:rPr>
          <w:b/>
          <w:bCs/>
        </w:rPr>
        <w:t>Scenario 2: Transaction Successful at NIBSS, No Confirmation to FMFB</w:t>
      </w:r>
      <w:r>
        <w:t xml:space="preserve"> - NIBSS settled, but FMFB didn’t receive confirmation - </w:t>
      </w:r>
      <w:r>
        <w:rPr>
          <w:b/>
          <w:bCs/>
        </w:rPr>
        <w:t>Action:</w:t>
      </w:r>
      <w:r>
        <w:t xml:space="preserve"> Query transaction status via TSQ </w:t>
      </w:r>
      <w:r>
        <w:lastRenderedPageBreak/>
        <w:t>(Transaction Status Query) - Update internal records based on authoritative NIBSS status - Notify customer if successful</w:t>
      </w:r>
    </w:p>
    <w:p w14:paraId="6DE29BEF" w14:textId="77777777" w:rsidR="00672F6D" w:rsidRDefault="00000000">
      <w:pPr>
        <w:pStyle w:val="BodyText"/>
      </w:pPr>
      <w:r>
        <w:rPr>
          <w:b/>
          <w:bCs/>
        </w:rPr>
        <w:t>Scenario 3: Duplicate Transaction</w:t>
      </w:r>
      <w:r>
        <w:t xml:space="preserve"> - Customer charged twice for same transaction - </w:t>
      </w:r>
      <w:r>
        <w:rPr>
          <w:b/>
          <w:bCs/>
        </w:rPr>
        <w:t>Action:</w:t>
      </w:r>
      <w:r>
        <w:t xml:space="preserve"> Identify duplicate via reference number - Reverse duplicate transaction - Refund customer within 24 hours</w:t>
      </w:r>
    </w:p>
    <w:p w14:paraId="298512FE" w14:textId="77777777" w:rsidR="00672F6D" w:rsidRDefault="00000000">
      <w:pPr>
        <w:pStyle w:val="BodyText"/>
      </w:pPr>
      <w:r>
        <w:rPr>
          <w:b/>
          <w:bCs/>
        </w:rPr>
        <w:t>Scenario 4: NIBSS System Downtime</w:t>
      </w:r>
      <w:r>
        <w:t xml:space="preserve"> - NIBSS unavailable during transaction - </w:t>
      </w:r>
      <w:r>
        <w:rPr>
          <w:b/>
          <w:bCs/>
        </w:rPr>
        <w:t>Action:</w:t>
      </w:r>
      <w:r>
        <w:t xml:space="preserve"> Queue transaction for retry - Retry every 5 minutes for up to 2 hours - If still failing, reverse customer debit - Notify customer and suggest retry later</w:t>
      </w:r>
    </w:p>
    <w:p w14:paraId="713654CA" w14:textId="77777777" w:rsidR="00672F6D" w:rsidRDefault="00975455">
      <w:r>
        <w:rPr>
          <w:noProof/>
        </w:rPr>
      </w:r>
      <w:r w:rsidR="00975455">
        <w:rPr>
          <w:noProof/>
        </w:rPr>
        <w:pict w14:anchorId="5D130C84">
          <v:rect id="_x0000_i1049" alt="" style="width:468pt;height:.05pt;mso-width-percent:0;mso-height-percent:0;mso-width-percent:0;mso-height-percent:0" o:hralign="center" o:hrstd="t" o:hr="t"/>
        </w:pict>
      </w:r>
    </w:p>
    <w:p w14:paraId="4C5FC444" w14:textId="77777777" w:rsidR="00672F6D" w:rsidRDefault="00000000">
      <w:pPr>
        <w:pStyle w:val="Heading4"/>
      </w:pPr>
      <w:bookmarkStart w:id="77" w:name="bill-payment-settlement"/>
      <w:bookmarkEnd w:id="76"/>
      <w:r>
        <w:rPr>
          <w:b/>
          <w:bCs/>
        </w:rPr>
        <w:t>4. Bill Payment Settlement</w:t>
      </w:r>
    </w:p>
    <w:p w14:paraId="10F93A59" w14:textId="77777777" w:rsidR="00672F6D" w:rsidRDefault="00000000">
      <w:pPr>
        <w:pStyle w:val="FirstParagraph"/>
      </w:pPr>
      <w:r>
        <w:rPr>
          <w:b/>
          <w:bCs/>
        </w:rPr>
        <w:t>Settlement Arrangements with Billers:</w:t>
      </w:r>
    </w:p>
    <w:p w14:paraId="44403369" w14:textId="77777777" w:rsidR="00672F6D" w:rsidRDefault="00000000">
      <w:pPr>
        <w:pStyle w:val="BodyText"/>
      </w:pPr>
      <w:r>
        <w:rPr>
          <w:b/>
          <w:bCs/>
        </w:rPr>
        <w:t>Airtime/Data (Telcos):</w:t>
      </w:r>
      <w:r>
        <w:t xml:space="preserve"> - </w:t>
      </w:r>
      <w:r>
        <w:rPr>
          <w:b/>
          <w:bCs/>
        </w:rPr>
        <w:t>Settlement Model:</w:t>
      </w:r>
      <w:r>
        <w:t xml:space="preserve"> Pre-paid wallet with telco - </w:t>
      </w:r>
      <w:r>
        <w:rPr>
          <w:b/>
          <w:bCs/>
        </w:rPr>
        <w:t>Settlement Frequency:</w:t>
      </w:r>
      <w:r>
        <w:t xml:space="preserve"> Daily reconciliation, weekly topup - </w:t>
      </w:r>
      <w:r>
        <w:rPr>
          <w:b/>
          <w:bCs/>
        </w:rPr>
        <w:t>Process:</w:t>
      </w:r>
      <w:r>
        <w:t xml:space="preserve"> 1. FMFB maintains pre-paid wallet with telco aggregator (e.g., ₦10,000,000) 2. Customer purchases airtime via OrokiiPay 3. OrokiiPay sends recharge request to aggregator 4. Aggregator debits FMFB wallet, credits customer number 5. Daily reconciliation: Total purchases vs wallet debits 6. Weekly topup of FMFB wallet based on usage patterns</w:t>
      </w:r>
    </w:p>
    <w:p w14:paraId="6E011D22" w14:textId="77777777" w:rsidR="00672F6D" w:rsidRDefault="00000000">
      <w:pPr>
        <w:pStyle w:val="BodyText"/>
      </w:pPr>
      <w:r>
        <w:rPr>
          <w:b/>
          <w:bCs/>
        </w:rPr>
        <w:t>Electricity (DISCOs):</w:t>
      </w:r>
      <w:r>
        <w:t xml:space="preserve"> - </w:t>
      </w:r>
      <w:r>
        <w:rPr>
          <w:b/>
          <w:bCs/>
        </w:rPr>
        <w:t>Settlement Model:</w:t>
      </w:r>
      <w:r>
        <w:t xml:space="preserve"> Post-paid settlement (T+1) - </w:t>
      </w:r>
      <w:r>
        <w:rPr>
          <w:b/>
          <w:bCs/>
        </w:rPr>
        <w:t>Settlement Frequency:</w:t>
      </w:r>
      <w:r>
        <w:t xml:space="preserve"> Daily settlement, weekly payout - </w:t>
      </w:r>
      <w:r>
        <w:rPr>
          <w:b/>
          <w:bCs/>
        </w:rPr>
        <w:t>Process:</w:t>
      </w:r>
      <w:r>
        <w:t xml:space="preserve"> 1. Customer pays electricity bill via OrokiiPay 2. FMFB holds payment in suspense account 3. OrokiiPay sends payment notification to DISCO 4. DISCO confirms credit to customer meter 5. Daily batch settlement: FMFB transfers aggregate to DISCO 6. DISCO sends commission back to FMFB</w:t>
      </w:r>
    </w:p>
    <w:p w14:paraId="3BC780F6" w14:textId="77777777" w:rsidR="00672F6D" w:rsidRDefault="00000000">
      <w:pPr>
        <w:pStyle w:val="BodyText"/>
      </w:pPr>
      <w:r>
        <w:rPr>
          <w:b/>
          <w:bCs/>
        </w:rPr>
        <w:t>Cable TV (Multichoice, etc.):</w:t>
      </w:r>
      <w:r>
        <w:t xml:space="preserve"> - </w:t>
      </w:r>
      <w:r>
        <w:rPr>
          <w:b/>
          <w:bCs/>
        </w:rPr>
        <w:t>Settlement Model:</w:t>
      </w:r>
      <w:r>
        <w:t xml:space="preserve"> Real-time settlement via API - </w:t>
      </w:r>
      <w:r>
        <w:rPr>
          <w:b/>
          <w:bCs/>
        </w:rPr>
        <w:t>Settlement Frequency:</w:t>
      </w:r>
      <w:r>
        <w:t xml:space="preserve"> Instant subscription activation - </w:t>
      </w:r>
      <w:r>
        <w:rPr>
          <w:b/>
          <w:bCs/>
        </w:rPr>
        <w:t>Process:</w:t>
      </w:r>
      <w:r>
        <w:t xml:space="preserve"> 1. Customer pays for cable subscription 2. OrokiiPay sends payment to cable provider API 3. Cable provider confirms payment and activates subscription 4. Real-time settlement via designated settlement account 5. Daily reconciliation for all transactions</w:t>
      </w:r>
    </w:p>
    <w:p w14:paraId="6FAB2E83" w14:textId="77777777" w:rsidR="00672F6D" w:rsidRDefault="00000000">
      <w:pPr>
        <w:pStyle w:val="BodyText"/>
      </w:pPr>
      <w:r>
        <w:rPr>
          <w:b/>
          <w:bCs/>
        </w:rPr>
        <w:t>Government Payments:</w:t>
      </w:r>
      <w:r>
        <w:t xml:space="preserve"> - </w:t>
      </w:r>
      <w:r>
        <w:rPr>
          <w:b/>
          <w:bCs/>
        </w:rPr>
        <w:t>Settlement Model:</w:t>
      </w:r>
      <w:r>
        <w:t xml:space="preserve"> Direct remittance to TSA (Treasury Single Account) - </w:t>
      </w:r>
      <w:r>
        <w:rPr>
          <w:b/>
          <w:bCs/>
        </w:rPr>
        <w:t>Settlement Frequency:</w:t>
      </w:r>
      <w:r>
        <w:t xml:space="preserve"> Same-day settlement - </w:t>
      </w:r>
      <w:r>
        <w:rPr>
          <w:b/>
          <w:bCs/>
        </w:rPr>
        <w:t>Process:</w:t>
      </w:r>
      <w:r>
        <w:t xml:space="preserve"> 1. Customer pays government fee/tax 2. FMFB collects payment 3. FMFB remits to designated government account within 24 hours 4. FMFB retains collection fee (e.g., ₦100 per transaction)</w:t>
      </w:r>
    </w:p>
    <w:p w14:paraId="15244CEE" w14:textId="77777777" w:rsidR="00672F6D" w:rsidRDefault="00975455">
      <w:r>
        <w:rPr>
          <w:noProof/>
        </w:rPr>
      </w:r>
      <w:r w:rsidR="00975455">
        <w:rPr>
          <w:noProof/>
        </w:rPr>
        <w:pict w14:anchorId="6A599143">
          <v:rect id="_x0000_i1050" alt="" style="width:468pt;height:.05pt;mso-width-percent:0;mso-height-percent:0;mso-width-percent:0;mso-height-percent:0" o:hralign="center" o:hrstd="t" o:hr="t"/>
        </w:pict>
      </w:r>
    </w:p>
    <w:p w14:paraId="2CA80B2C" w14:textId="77777777" w:rsidR="00672F6D" w:rsidRDefault="00000000">
      <w:pPr>
        <w:pStyle w:val="Heading4"/>
      </w:pPr>
      <w:bookmarkStart w:id="78" w:name="X74f70cf82ca92e0527dca1db49159623f4a062d"/>
      <w:bookmarkEnd w:id="77"/>
      <w:r>
        <w:rPr>
          <w:b/>
          <w:bCs/>
        </w:rPr>
        <w:t>5. Loan Disbursement and Repayment Settlement</w:t>
      </w:r>
    </w:p>
    <w:p w14:paraId="45C1601D" w14:textId="77777777" w:rsidR="00672F6D" w:rsidRDefault="00000000">
      <w:pPr>
        <w:pStyle w:val="FirstParagraph"/>
      </w:pPr>
      <w:r>
        <w:rPr>
          <w:b/>
          <w:bCs/>
        </w:rPr>
        <w:t>Loan Disbursement:</w:t>
      </w:r>
      <w:r>
        <w:t xml:space="preserve"> 1. Loan approved by credit committee/AI system 2. Loan amount debited from FMFB loan book account 3. Customer wallet credited with net amount (after </w:t>
      </w:r>
      <w:r>
        <w:lastRenderedPageBreak/>
        <w:t>deducting fees) 4. Settlement is instant (database transaction) 5. Loan balance recorded in loans table 6. Repayment schedule generated</w:t>
      </w:r>
    </w:p>
    <w:p w14:paraId="26911D2A" w14:textId="77777777" w:rsidR="00672F6D" w:rsidRDefault="00000000">
      <w:pPr>
        <w:pStyle w:val="BodyText"/>
      </w:pPr>
      <w:r>
        <w:rPr>
          <w:b/>
          <w:bCs/>
        </w:rPr>
        <w:t>Loan Repayment:</w:t>
      </w:r>
    </w:p>
    <w:p w14:paraId="2818ABED" w14:textId="77777777" w:rsidR="00672F6D" w:rsidRDefault="00000000">
      <w:pPr>
        <w:pStyle w:val="BodyText"/>
      </w:pPr>
      <w:r>
        <w:rPr>
          <w:b/>
          <w:bCs/>
        </w:rPr>
        <w:t>Automated Repayment (Standing Order):</w:t>
      </w:r>
      <w:r>
        <w:t xml:space="preserve"> 1. Repayment due date triggers scheduled job 2. System checks customer primary wallet balance 3. If sufficient balance: - Debit customer wallet - Credit loan repayment account - Update loan balance - Generate receipt 4. If insufficient balance: - Flag as missed payment - Send reminder notification - Apply late payment fee after grace period (3 days)</w:t>
      </w:r>
    </w:p>
    <w:p w14:paraId="55886A81" w14:textId="77777777" w:rsidR="00672F6D" w:rsidRDefault="00000000">
      <w:pPr>
        <w:pStyle w:val="BodyText"/>
      </w:pPr>
      <w:r>
        <w:rPr>
          <w:b/>
          <w:bCs/>
        </w:rPr>
        <w:t>Manual Repayment:</w:t>
      </w:r>
      <w:r>
        <w:t xml:space="preserve"> 1. Customer initiates repayment via app 2. Select loan to repay 3. Enter amount (minimum: monthly installment) 4. Authenticate with PIN/biometric 5. Debit wallet, credit loan account 6. Update loan balance 7. Generate receipt</w:t>
      </w:r>
    </w:p>
    <w:p w14:paraId="6D6AB4AC" w14:textId="77777777" w:rsidR="00672F6D" w:rsidRDefault="00000000">
      <w:pPr>
        <w:pStyle w:val="BodyText"/>
      </w:pPr>
      <w:r>
        <w:rPr>
          <w:b/>
          <w:bCs/>
        </w:rPr>
        <w:t>Early Repayment:</w:t>
      </w:r>
      <w:r>
        <w:t xml:space="preserve"> - No penalty - Reduces interest payable - Pro-rata interest calculation up to repayment date - Remaining principal cleared - Loan marked as closed</w:t>
      </w:r>
    </w:p>
    <w:p w14:paraId="31A21436" w14:textId="77777777" w:rsidR="00672F6D" w:rsidRDefault="00975455">
      <w:r>
        <w:rPr>
          <w:noProof/>
        </w:rPr>
      </w:r>
      <w:r w:rsidR="00975455">
        <w:rPr>
          <w:noProof/>
        </w:rPr>
        <w:pict w14:anchorId="2C6D8BE7">
          <v:rect id="_x0000_i1051" alt="" style="width:468pt;height:.05pt;mso-width-percent:0;mso-height-percent:0;mso-width-percent:0;mso-height-percent:0" o:hralign="center" o:hrstd="t" o:hr="t"/>
        </w:pict>
      </w:r>
    </w:p>
    <w:p w14:paraId="31EE1A7C" w14:textId="77777777" w:rsidR="00672F6D" w:rsidRDefault="00000000">
      <w:pPr>
        <w:pStyle w:val="Heading4"/>
      </w:pPr>
      <w:bookmarkStart w:id="79" w:name="X97ace88c49c8093d7ce5013f8f6ab05847d5f05"/>
      <w:bookmarkEnd w:id="78"/>
      <w:r>
        <w:rPr>
          <w:b/>
          <w:bCs/>
        </w:rPr>
        <w:t>6. Interest Posting Settlement (Savings Products)</w:t>
      </w:r>
    </w:p>
    <w:p w14:paraId="167AC9BC" w14:textId="77777777" w:rsidR="00672F6D" w:rsidRDefault="00000000">
      <w:pPr>
        <w:pStyle w:val="FirstParagraph"/>
      </w:pPr>
      <w:r>
        <w:rPr>
          <w:b/>
          <w:bCs/>
        </w:rPr>
        <w:t>Regular Savings Interest:</w:t>
      </w:r>
      <w:r>
        <w:t xml:space="preserve"> - </w:t>
      </w:r>
      <w:r>
        <w:rPr>
          <w:b/>
          <w:bCs/>
        </w:rPr>
        <w:t>Accrual:</w:t>
      </w:r>
      <w:r>
        <w:t xml:space="preserve"> Daily interest accrual - </w:t>
      </w:r>
      <w:r>
        <w:rPr>
          <w:b/>
          <w:bCs/>
        </w:rPr>
        <w:t>Posting:</w:t>
      </w:r>
      <w:r>
        <w:t xml:space="preserve"> Monthly interest posting - </w:t>
      </w:r>
      <w:r>
        <w:rPr>
          <w:b/>
          <w:bCs/>
        </w:rPr>
        <w:t>Process:</w:t>
      </w:r>
      <w:r>
        <w:t xml:space="preserve"> 1. Daily: Calculate interest = (Daily Balance × Annual Rate) / 365 2. Daily: Record accrued interest in interest_accruals table 3. Last day of month: Sum all daily accruals 4. Apply withholding tax (10%) if interest &gt;₦100,000/year 5. Credit customer savings account with net interest 6. Generate interest statement</w:t>
      </w:r>
    </w:p>
    <w:p w14:paraId="7F99FE18" w14:textId="77777777" w:rsidR="00672F6D" w:rsidRDefault="00000000">
      <w:pPr>
        <w:pStyle w:val="BodyText"/>
      </w:pPr>
      <w:r>
        <w:rPr>
          <w:b/>
          <w:bCs/>
        </w:rPr>
        <w:t>High-Yield/Locked Savings Interest:</w:t>
      </w:r>
      <w:r>
        <w:t xml:space="preserve"> - </w:t>
      </w:r>
      <w:r>
        <w:rPr>
          <w:b/>
          <w:bCs/>
        </w:rPr>
        <w:t>Accrual:</w:t>
      </w:r>
      <w:r>
        <w:t xml:space="preserve"> Daily interest accrual (tiered rates) - </w:t>
      </w:r>
      <w:r>
        <w:rPr>
          <w:b/>
          <w:bCs/>
        </w:rPr>
        <w:t>Posting:</w:t>
      </w:r>
      <w:r>
        <w:t xml:space="preserve"> Quarterly interest posting (or at maturity for locked) - </w:t>
      </w:r>
      <w:r>
        <w:rPr>
          <w:b/>
          <w:bCs/>
        </w:rPr>
        <w:t>Process:</w:t>
      </w:r>
      <w:r>
        <w:t xml:space="preserve"> 1. Daily tier check: Adjust interest rate based on balance tiers 2. Calculate daily interest using current tier rate 3. Record accrued interest 4. Posting date: Sum accruals, apply tax, credit account 5. For locked savings: Credit at maturity only</w:t>
      </w:r>
    </w:p>
    <w:p w14:paraId="51B5E5E3" w14:textId="77777777" w:rsidR="00672F6D" w:rsidRDefault="00000000">
      <w:pPr>
        <w:pStyle w:val="BodyText"/>
      </w:pPr>
      <w:r>
        <w:rPr>
          <w:b/>
          <w:bCs/>
        </w:rPr>
        <w:t>Interest Rate Tiers Example:</w:t>
      </w:r>
      <w:r>
        <w:t xml:space="preserve"> - ₦0 - ₦100,000: 8% p.a. - ₦100,001 - ₦500,000: 10% p.a. - ₦500,001 - ₦1,000,000: 12% p.a. - ₦1,000,001+: 15% p.a.</w:t>
      </w:r>
    </w:p>
    <w:p w14:paraId="4A412961" w14:textId="77777777" w:rsidR="00672F6D" w:rsidRDefault="00975455">
      <w:r>
        <w:rPr>
          <w:noProof/>
        </w:rPr>
      </w:r>
      <w:r w:rsidR="00975455">
        <w:rPr>
          <w:noProof/>
        </w:rPr>
        <w:pict w14:anchorId="7D26687B">
          <v:rect id="_x0000_i1052" alt="" style="width:468pt;height:.05pt;mso-width-percent:0;mso-height-percent:0;mso-width-percent:0;mso-height-percent:0" o:hralign="center" o:hrstd="t" o:hr="t"/>
        </w:pict>
      </w:r>
    </w:p>
    <w:p w14:paraId="40DD4801" w14:textId="77777777" w:rsidR="00672F6D" w:rsidRDefault="00000000">
      <w:pPr>
        <w:pStyle w:val="Heading4"/>
      </w:pPr>
      <w:bookmarkStart w:id="80" w:name="X05375feba65c0dc2a39be4ff67cf755fac16ec8"/>
      <w:bookmarkEnd w:id="79"/>
      <w:r>
        <w:rPr>
          <w:b/>
          <w:bCs/>
        </w:rPr>
        <w:t>7. Dispute Resolution and Chargeback Settlement</w:t>
      </w:r>
    </w:p>
    <w:p w14:paraId="04201912" w14:textId="77777777" w:rsidR="00672F6D" w:rsidRDefault="00000000">
      <w:pPr>
        <w:pStyle w:val="FirstParagraph"/>
      </w:pPr>
      <w:r>
        <w:rPr>
          <w:b/>
          <w:bCs/>
        </w:rPr>
        <w:t>Customer Dispute Process:</w:t>
      </w:r>
    </w:p>
    <w:p w14:paraId="5E6E7EAF" w14:textId="77777777" w:rsidR="00672F6D" w:rsidRDefault="00000000">
      <w:pPr>
        <w:pStyle w:val="BodyText"/>
      </w:pPr>
      <w:r>
        <w:rPr>
          <w:b/>
          <w:bCs/>
        </w:rPr>
        <w:t>Step 1: Dispute Filing (T+0)</w:t>
      </w:r>
      <w:r>
        <w:t xml:space="preserve"> - Customer files dispute via app or customer service - Dispute categories: Unauthorized transaction, wrong amount, duplicate charge, non-receipt of service - Transaction automatically flagged for investigation - Funds held in suspense if applicable</w:t>
      </w:r>
    </w:p>
    <w:p w14:paraId="4FFEF3CA" w14:textId="77777777" w:rsidR="00672F6D" w:rsidRDefault="00000000">
      <w:pPr>
        <w:pStyle w:val="BodyText"/>
      </w:pPr>
      <w:r>
        <w:rPr>
          <w:b/>
          <w:bCs/>
        </w:rPr>
        <w:lastRenderedPageBreak/>
        <w:t>Step 2: Investigation (T+1 to T+5)</w:t>
      </w:r>
      <w:r>
        <w:t xml:space="preserve"> - FMFB reviews transaction logs - Check for: Customer authentication, transaction approvals, NIBSS confirmations - Contact beneficiary bank (for external transfers) - Review with biller (for bill payments) - Gather evidence</w:t>
      </w:r>
    </w:p>
    <w:p w14:paraId="02DB5BA9" w14:textId="77777777" w:rsidR="00672F6D" w:rsidRDefault="00000000">
      <w:pPr>
        <w:pStyle w:val="BodyText"/>
      </w:pPr>
      <w:r>
        <w:rPr>
          <w:b/>
          <w:bCs/>
        </w:rPr>
        <w:t>Step 3: Resolution (T+5 to T+10)</w:t>
      </w:r>
    </w:p>
    <w:p w14:paraId="34581C9D" w14:textId="77777777" w:rsidR="00672F6D" w:rsidRDefault="00000000">
      <w:pPr>
        <w:pStyle w:val="BodyText"/>
      </w:pPr>
      <w:r>
        <w:rPr>
          <w:b/>
          <w:bCs/>
        </w:rPr>
        <w:t>Scenario A: Customer is Right</w:t>
      </w:r>
      <w:r>
        <w:t xml:space="preserve"> - Transaction reversed - Customer refunded within 24 hours of resolution - Any fees charged are also refunded - Apology issued</w:t>
      </w:r>
    </w:p>
    <w:p w14:paraId="334E920C" w14:textId="77777777" w:rsidR="00672F6D" w:rsidRDefault="00000000">
      <w:pPr>
        <w:pStyle w:val="BodyText"/>
      </w:pPr>
      <w:r>
        <w:rPr>
          <w:b/>
          <w:bCs/>
        </w:rPr>
        <w:t>Scenario B: Customer is Wrong</w:t>
      </w:r>
      <w:r>
        <w:t xml:space="preserve"> - Evidence presented to customer - Transaction stands - No refund - Investigation fee (₦500) may apply if dispute was frivolous</w:t>
      </w:r>
    </w:p>
    <w:p w14:paraId="6845AD20" w14:textId="77777777" w:rsidR="00672F6D" w:rsidRDefault="00000000">
      <w:pPr>
        <w:pStyle w:val="BodyText"/>
      </w:pPr>
      <w:r>
        <w:rPr>
          <w:b/>
          <w:bCs/>
        </w:rPr>
        <w:t>Scenario C: Unclear/Disputed</w:t>
      </w:r>
      <w:r>
        <w:t xml:space="preserve"> - Escalate to senior management - May involve NIBSS dispute resolution if interbank - CBN escalation if unresolved after 30 days - Provisional credit to customer pending final resolution</w:t>
      </w:r>
    </w:p>
    <w:p w14:paraId="540F8B80" w14:textId="77777777" w:rsidR="00672F6D" w:rsidRDefault="00000000">
      <w:pPr>
        <w:pStyle w:val="BodyText"/>
      </w:pPr>
      <w:r>
        <w:rPr>
          <w:b/>
          <w:bCs/>
        </w:rPr>
        <w:t>Chargeback Settlement (NIBSS Disputes):</w:t>
      </w:r>
    </w:p>
    <w:p w14:paraId="73679666" w14:textId="77777777" w:rsidR="00672F6D" w:rsidRDefault="00000000">
      <w:pPr>
        <w:pStyle w:val="BodyText"/>
      </w:pPr>
      <w:r>
        <w:rPr>
          <w:b/>
          <w:bCs/>
        </w:rPr>
        <w:t>Receiving Chargeback (FMFB customer is beneficiary):</w:t>
      </w:r>
      <w:r>
        <w:t xml:space="preserve"> 1. NIBSS notifies FMFB of chargeback request from originating bank 2. FMFB investigates if customer received funds 3. If funds were received and not refunded: - FMFB debits customer account - FMFB credits NIBSS settlement account - NIBSS refunds originating bank 4. If customer account insufficient: - FMFB absorbs loss - Pursue recovery from customer</w:t>
      </w:r>
    </w:p>
    <w:p w14:paraId="6801AC48" w14:textId="77777777" w:rsidR="00672F6D" w:rsidRDefault="00000000">
      <w:pPr>
        <w:pStyle w:val="BodyText"/>
      </w:pPr>
      <w:r>
        <w:rPr>
          <w:b/>
          <w:bCs/>
        </w:rPr>
        <w:t>Initiating Chargeback (FMFB customer is sender):</w:t>
      </w:r>
      <w:r>
        <w:t xml:space="preserve"> 1. Customer reports failed transfer (e.g., sent to wrong account) 2. FMFB investigates 3. If eligible for chargeback: - FMFB sends chargeback request to NIBSS - NIBSS notifies destination bank - Destination bank reverses transaction - Funds returned via NIBSS - FMFB credits customer 4. Timeline: Up to 30 days</w:t>
      </w:r>
    </w:p>
    <w:p w14:paraId="233B2F48" w14:textId="77777777" w:rsidR="00672F6D" w:rsidRDefault="00975455">
      <w:r>
        <w:rPr>
          <w:noProof/>
        </w:rPr>
      </w:r>
      <w:r w:rsidR="00975455">
        <w:rPr>
          <w:noProof/>
        </w:rPr>
        <w:pict w14:anchorId="57504EFE">
          <v:rect id="_x0000_i1053" alt="" style="width:468pt;height:.05pt;mso-width-percent:0;mso-height-percent:0;mso-width-percent:0;mso-height-percent:0" o:hralign="center" o:hrstd="t" o:hr="t"/>
        </w:pict>
      </w:r>
    </w:p>
    <w:p w14:paraId="3091B0ED" w14:textId="77777777" w:rsidR="00672F6D" w:rsidRDefault="00000000">
      <w:pPr>
        <w:pStyle w:val="Heading4"/>
      </w:pPr>
      <w:bookmarkStart w:id="81" w:name="settlement-reporting"/>
      <w:bookmarkEnd w:id="80"/>
      <w:r>
        <w:rPr>
          <w:b/>
          <w:bCs/>
        </w:rPr>
        <w:t>8. Settlement Reporting</w:t>
      </w:r>
    </w:p>
    <w:p w14:paraId="603D50C8" w14:textId="77777777" w:rsidR="00672F6D" w:rsidRDefault="00000000">
      <w:pPr>
        <w:pStyle w:val="FirstParagraph"/>
      </w:pPr>
      <w:r>
        <w:rPr>
          <w:b/>
          <w:bCs/>
        </w:rPr>
        <w:t>Daily Reports:</w:t>
      </w:r>
      <w:r>
        <w:t xml:space="preserve"> 1. </w:t>
      </w:r>
      <w:r>
        <w:rPr>
          <w:b/>
          <w:bCs/>
        </w:rPr>
        <w:t>Transaction Volume Report</w:t>
      </w:r>
      <w:r>
        <w:t xml:space="preserve"> - Total transactions by type - Success vs failure rates - Average transaction size</w:t>
      </w:r>
    </w:p>
    <w:p w14:paraId="2B50FCF2" w14:textId="77777777" w:rsidR="00672F6D" w:rsidRDefault="00000000">
      <w:pPr>
        <w:pStyle w:val="Compact"/>
        <w:numPr>
          <w:ilvl w:val="0"/>
          <w:numId w:val="7"/>
        </w:numPr>
      </w:pPr>
      <w:r>
        <w:rPr>
          <w:b/>
          <w:bCs/>
        </w:rPr>
        <w:t>Settlement Balance Report</w:t>
      </w:r>
    </w:p>
    <w:p w14:paraId="5D04A628" w14:textId="77777777" w:rsidR="00672F6D" w:rsidRDefault="00000000">
      <w:pPr>
        <w:pStyle w:val="Compact"/>
        <w:numPr>
          <w:ilvl w:val="1"/>
          <w:numId w:val="8"/>
        </w:numPr>
      </w:pPr>
      <w:r>
        <w:t>Opening balance (NIBSS settlement account)</w:t>
      </w:r>
    </w:p>
    <w:p w14:paraId="166728FF" w14:textId="77777777" w:rsidR="00672F6D" w:rsidRDefault="00000000">
      <w:pPr>
        <w:pStyle w:val="Compact"/>
        <w:numPr>
          <w:ilvl w:val="1"/>
          <w:numId w:val="8"/>
        </w:numPr>
      </w:pPr>
      <w:r>
        <w:t>Total debits (outgoing transfers)</w:t>
      </w:r>
    </w:p>
    <w:p w14:paraId="0E9C77A9" w14:textId="77777777" w:rsidR="00672F6D" w:rsidRDefault="00000000">
      <w:pPr>
        <w:pStyle w:val="Compact"/>
        <w:numPr>
          <w:ilvl w:val="1"/>
          <w:numId w:val="8"/>
        </w:numPr>
      </w:pPr>
      <w:r>
        <w:t>Total credits (incoming transfers)</w:t>
      </w:r>
    </w:p>
    <w:p w14:paraId="23A74AA4" w14:textId="77777777" w:rsidR="00672F6D" w:rsidRDefault="00000000">
      <w:pPr>
        <w:pStyle w:val="Compact"/>
        <w:numPr>
          <w:ilvl w:val="1"/>
          <w:numId w:val="8"/>
        </w:numPr>
      </w:pPr>
      <w:r>
        <w:t>Closing balance</w:t>
      </w:r>
    </w:p>
    <w:p w14:paraId="63E72A8D" w14:textId="77777777" w:rsidR="00672F6D" w:rsidRDefault="00000000">
      <w:pPr>
        <w:pStyle w:val="Compact"/>
        <w:numPr>
          <w:ilvl w:val="0"/>
          <w:numId w:val="7"/>
        </w:numPr>
      </w:pPr>
      <w:r>
        <w:rPr>
          <w:b/>
          <w:bCs/>
        </w:rPr>
        <w:t>Reconciliation Report</w:t>
      </w:r>
    </w:p>
    <w:p w14:paraId="36584D2C" w14:textId="77777777" w:rsidR="00672F6D" w:rsidRDefault="00000000">
      <w:pPr>
        <w:pStyle w:val="Compact"/>
        <w:numPr>
          <w:ilvl w:val="1"/>
          <w:numId w:val="9"/>
        </w:numPr>
      </w:pPr>
      <w:r>
        <w:t>Matched transactions</w:t>
      </w:r>
    </w:p>
    <w:p w14:paraId="749564AD" w14:textId="77777777" w:rsidR="00672F6D" w:rsidRDefault="00000000">
      <w:pPr>
        <w:pStyle w:val="Compact"/>
        <w:numPr>
          <w:ilvl w:val="1"/>
          <w:numId w:val="9"/>
        </w:numPr>
      </w:pPr>
      <w:r>
        <w:t>Unmatched transactions</w:t>
      </w:r>
    </w:p>
    <w:p w14:paraId="22443CEE" w14:textId="77777777" w:rsidR="00672F6D" w:rsidRDefault="00000000">
      <w:pPr>
        <w:pStyle w:val="Compact"/>
        <w:numPr>
          <w:ilvl w:val="1"/>
          <w:numId w:val="9"/>
        </w:numPr>
      </w:pPr>
      <w:r>
        <w:t>Pending transactions</w:t>
      </w:r>
    </w:p>
    <w:p w14:paraId="2EE24882" w14:textId="77777777" w:rsidR="00672F6D" w:rsidRDefault="00000000">
      <w:pPr>
        <w:pStyle w:val="Compact"/>
        <w:numPr>
          <w:ilvl w:val="1"/>
          <w:numId w:val="9"/>
        </w:numPr>
      </w:pPr>
      <w:r>
        <w:t>Discrepancies</w:t>
      </w:r>
    </w:p>
    <w:p w14:paraId="3A047918" w14:textId="77777777" w:rsidR="00672F6D" w:rsidRDefault="00000000">
      <w:pPr>
        <w:pStyle w:val="Compact"/>
        <w:numPr>
          <w:ilvl w:val="0"/>
          <w:numId w:val="7"/>
        </w:numPr>
      </w:pPr>
      <w:r>
        <w:rPr>
          <w:b/>
          <w:bCs/>
        </w:rPr>
        <w:lastRenderedPageBreak/>
        <w:t>Exception Report</w:t>
      </w:r>
    </w:p>
    <w:p w14:paraId="58A66DB3" w14:textId="77777777" w:rsidR="00672F6D" w:rsidRDefault="00000000">
      <w:pPr>
        <w:pStyle w:val="Compact"/>
        <w:numPr>
          <w:ilvl w:val="1"/>
          <w:numId w:val="10"/>
        </w:numPr>
      </w:pPr>
      <w:r>
        <w:t>Failed transactions</w:t>
      </w:r>
    </w:p>
    <w:p w14:paraId="03CB6005" w14:textId="77777777" w:rsidR="00672F6D" w:rsidRDefault="00000000">
      <w:pPr>
        <w:pStyle w:val="Compact"/>
        <w:numPr>
          <w:ilvl w:val="1"/>
          <w:numId w:val="10"/>
        </w:numPr>
      </w:pPr>
      <w:r>
        <w:t>Reversed transactions</w:t>
      </w:r>
    </w:p>
    <w:p w14:paraId="2C2F5A30" w14:textId="77777777" w:rsidR="00672F6D" w:rsidRDefault="00000000">
      <w:pPr>
        <w:pStyle w:val="Compact"/>
        <w:numPr>
          <w:ilvl w:val="1"/>
          <w:numId w:val="10"/>
        </w:numPr>
      </w:pPr>
      <w:r>
        <w:t>Disputed transactions</w:t>
      </w:r>
    </w:p>
    <w:p w14:paraId="2FA3AA05" w14:textId="77777777" w:rsidR="00672F6D" w:rsidRDefault="00000000">
      <w:pPr>
        <w:pStyle w:val="Compact"/>
        <w:numPr>
          <w:ilvl w:val="1"/>
          <w:numId w:val="10"/>
        </w:numPr>
      </w:pPr>
      <w:r>
        <w:t>Manual interventions</w:t>
      </w:r>
    </w:p>
    <w:p w14:paraId="34BE5FB4" w14:textId="77777777" w:rsidR="00672F6D" w:rsidRDefault="00000000">
      <w:pPr>
        <w:pStyle w:val="FirstParagraph"/>
      </w:pPr>
      <w:r>
        <w:rPr>
          <w:b/>
          <w:bCs/>
        </w:rPr>
        <w:t>Weekly Reports:</w:t>
      </w:r>
      <w:r>
        <w:t xml:space="preserve"> 1. </w:t>
      </w:r>
      <w:r>
        <w:rPr>
          <w:b/>
          <w:bCs/>
        </w:rPr>
        <w:t>Settlement Analysis</w:t>
      </w:r>
      <w:r>
        <w:t xml:space="preserve"> - Net settlement position (inflows vs outflows) - Settlement account funding requirements - Transaction trends</w:t>
      </w:r>
    </w:p>
    <w:p w14:paraId="066A46B9" w14:textId="77777777" w:rsidR="00672F6D" w:rsidRDefault="00000000">
      <w:pPr>
        <w:pStyle w:val="Compact"/>
        <w:numPr>
          <w:ilvl w:val="0"/>
          <w:numId w:val="11"/>
        </w:numPr>
      </w:pPr>
      <w:r>
        <w:rPr>
          <w:b/>
          <w:bCs/>
        </w:rPr>
        <w:t>Biller Settlement Report</w:t>
      </w:r>
    </w:p>
    <w:p w14:paraId="3627E1E0" w14:textId="77777777" w:rsidR="00672F6D" w:rsidRDefault="00000000">
      <w:pPr>
        <w:pStyle w:val="Compact"/>
        <w:numPr>
          <w:ilvl w:val="1"/>
          <w:numId w:val="12"/>
        </w:numPr>
      </w:pPr>
      <w:r>
        <w:t>Commission earned by biller type</w:t>
      </w:r>
    </w:p>
    <w:p w14:paraId="331130D5" w14:textId="77777777" w:rsidR="00672F6D" w:rsidRDefault="00000000">
      <w:pPr>
        <w:pStyle w:val="Compact"/>
        <w:numPr>
          <w:ilvl w:val="1"/>
          <w:numId w:val="12"/>
        </w:numPr>
      </w:pPr>
      <w:r>
        <w:t>Settlement pending</w:t>
      </w:r>
    </w:p>
    <w:p w14:paraId="358B28C8" w14:textId="77777777" w:rsidR="00672F6D" w:rsidRDefault="00000000">
      <w:pPr>
        <w:pStyle w:val="Compact"/>
        <w:numPr>
          <w:ilvl w:val="1"/>
          <w:numId w:val="12"/>
        </w:numPr>
      </w:pPr>
      <w:r>
        <w:t>Settlement completed</w:t>
      </w:r>
    </w:p>
    <w:p w14:paraId="36A84C7C" w14:textId="77777777" w:rsidR="00672F6D" w:rsidRDefault="00000000">
      <w:pPr>
        <w:pStyle w:val="FirstParagraph"/>
      </w:pPr>
      <w:r>
        <w:rPr>
          <w:b/>
          <w:bCs/>
        </w:rPr>
        <w:t>Monthly Reports:</w:t>
      </w:r>
      <w:r>
        <w:t xml:space="preserve"> 1. </w:t>
      </w:r>
      <w:r>
        <w:rPr>
          <w:b/>
          <w:bCs/>
        </w:rPr>
        <w:t>Comprehensive Settlement Report</w:t>
      </w:r>
      <w:r>
        <w:t xml:space="preserve"> - All transaction types - Revenue by source - Settlement efficiency metrics - Compliance reporting</w:t>
      </w:r>
    </w:p>
    <w:p w14:paraId="718B03FD" w14:textId="77777777" w:rsidR="00672F6D" w:rsidRDefault="00000000">
      <w:pPr>
        <w:pStyle w:val="Compact"/>
        <w:numPr>
          <w:ilvl w:val="0"/>
          <w:numId w:val="13"/>
        </w:numPr>
      </w:pPr>
      <w:r>
        <w:rPr>
          <w:b/>
          <w:bCs/>
        </w:rPr>
        <w:t>Regulatory Reporting</w:t>
      </w:r>
    </w:p>
    <w:p w14:paraId="7D250408" w14:textId="77777777" w:rsidR="00672F6D" w:rsidRDefault="00000000">
      <w:pPr>
        <w:pStyle w:val="Compact"/>
        <w:numPr>
          <w:ilvl w:val="1"/>
          <w:numId w:val="14"/>
        </w:numPr>
      </w:pPr>
      <w:r>
        <w:t>CBN returns</w:t>
      </w:r>
    </w:p>
    <w:p w14:paraId="1018A22B" w14:textId="77777777" w:rsidR="00672F6D" w:rsidRDefault="00000000">
      <w:pPr>
        <w:pStyle w:val="Compact"/>
        <w:numPr>
          <w:ilvl w:val="1"/>
          <w:numId w:val="14"/>
        </w:numPr>
      </w:pPr>
      <w:r>
        <w:t>NIBSS transaction statistics</w:t>
      </w:r>
    </w:p>
    <w:p w14:paraId="1C11F775" w14:textId="77777777" w:rsidR="00672F6D" w:rsidRDefault="00000000">
      <w:pPr>
        <w:pStyle w:val="Compact"/>
        <w:numPr>
          <w:ilvl w:val="1"/>
          <w:numId w:val="14"/>
        </w:numPr>
      </w:pPr>
      <w:r>
        <w:t>Large transaction reporting</w:t>
      </w:r>
    </w:p>
    <w:p w14:paraId="784F00F1" w14:textId="77777777" w:rsidR="00672F6D" w:rsidRDefault="00975455">
      <w:r>
        <w:rPr>
          <w:noProof/>
        </w:rPr>
      </w:r>
      <w:r w:rsidR="00975455">
        <w:rPr>
          <w:noProof/>
        </w:rPr>
        <w:pict w14:anchorId="1587C35B">
          <v:rect id="_x0000_i1054" alt="" style="width:468pt;height:.05pt;mso-width-percent:0;mso-height-percent:0;mso-width-percent:0;mso-height-percent:0" o:hralign="center" o:hrstd="t" o:hr="t"/>
        </w:pict>
      </w:r>
    </w:p>
    <w:p w14:paraId="09E41BA9" w14:textId="77777777" w:rsidR="00672F6D" w:rsidRDefault="00000000">
      <w:pPr>
        <w:pStyle w:val="Heading4"/>
      </w:pPr>
      <w:bookmarkStart w:id="82" w:name="settlement-risk-mitigation"/>
      <w:bookmarkEnd w:id="81"/>
      <w:r>
        <w:rPr>
          <w:b/>
          <w:bCs/>
        </w:rPr>
        <w:t>9. Settlement Risk Mitigation</w:t>
      </w:r>
    </w:p>
    <w:p w14:paraId="0F05CA7C" w14:textId="77777777" w:rsidR="00672F6D" w:rsidRDefault="00000000">
      <w:pPr>
        <w:pStyle w:val="FirstParagraph"/>
      </w:pPr>
      <w:r>
        <w:rPr>
          <w:b/>
          <w:bCs/>
        </w:rPr>
        <w:t>Liquidity Risk:</w:t>
      </w:r>
      <w:r>
        <w:t xml:space="preserve"> - </w:t>
      </w:r>
      <w:r>
        <w:rPr>
          <w:b/>
          <w:bCs/>
        </w:rPr>
        <w:t>Mitigation:</w:t>
      </w:r>
      <w:r>
        <w:t xml:space="preserve"> Maintain 2x daily average settlement requirement in NIBSS account - </w:t>
      </w:r>
      <w:r>
        <w:rPr>
          <w:b/>
          <w:bCs/>
        </w:rPr>
        <w:t>Monitoring:</w:t>
      </w:r>
      <w:r>
        <w:t xml:space="preserve"> Real-time balance alerts - </w:t>
      </w:r>
      <w:r>
        <w:rPr>
          <w:b/>
          <w:bCs/>
        </w:rPr>
        <w:t>Contingency:</w:t>
      </w:r>
      <w:r>
        <w:t xml:space="preserve"> Standby credit facility with parent bank</w:t>
      </w:r>
    </w:p>
    <w:p w14:paraId="6C35B157" w14:textId="77777777" w:rsidR="00672F6D" w:rsidRDefault="00000000">
      <w:pPr>
        <w:pStyle w:val="BodyText"/>
      </w:pPr>
      <w:r>
        <w:rPr>
          <w:b/>
          <w:bCs/>
        </w:rPr>
        <w:t>Operational Risk:</w:t>
      </w:r>
      <w:r>
        <w:t xml:space="preserve"> - </w:t>
      </w:r>
      <w:r>
        <w:rPr>
          <w:b/>
          <w:bCs/>
        </w:rPr>
        <w:t>Mitigation:</w:t>
      </w:r>
      <w:r>
        <w:t xml:space="preserve"> Automated settlement processes, minimal manual intervention - </w:t>
      </w:r>
      <w:r>
        <w:rPr>
          <w:b/>
          <w:bCs/>
        </w:rPr>
        <w:t>Monitoring:</w:t>
      </w:r>
      <w:r>
        <w:t xml:space="preserve"> Transaction success rates, system uptime - </w:t>
      </w:r>
      <w:r>
        <w:rPr>
          <w:b/>
          <w:bCs/>
        </w:rPr>
        <w:t>Contingency:</w:t>
      </w:r>
      <w:r>
        <w:t xml:space="preserve"> Manual fallback procedures, alternative payment channels</w:t>
      </w:r>
    </w:p>
    <w:p w14:paraId="62E13C95" w14:textId="77777777" w:rsidR="00672F6D" w:rsidRDefault="00000000">
      <w:pPr>
        <w:pStyle w:val="BodyText"/>
      </w:pPr>
      <w:r>
        <w:rPr>
          <w:b/>
          <w:bCs/>
        </w:rPr>
        <w:t>Fraud Risk:</w:t>
      </w:r>
      <w:r>
        <w:t xml:space="preserve"> - </w:t>
      </w:r>
      <w:r>
        <w:rPr>
          <w:b/>
          <w:bCs/>
        </w:rPr>
        <w:t>Mitigation:</w:t>
      </w:r>
      <w:r>
        <w:t xml:space="preserve"> AI fraud detection before settlement - </w:t>
      </w:r>
      <w:r>
        <w:rPr>
          <w:b/>
          <w:bCs/>
        </w:rPr>
        <w:t>Monitoring:</w:t>
      </w:r>
      <w:r>
        <w:t xml:space="preserve"> Real-time transaction monitoring - </w:t>
      </w:r>
      <w:r>
        <w:rPr>
          <w:b/>
          <w:bCs/>
        </w:rPr>
        <w:t>Contingency:</w:t>
      </w:r>
      <w:r>
        <w:t xml:space="preserve"> Instant transaction reversal capability</w:t>
      </w:r>
    </w:p>
    <w:p w14:paraId="75DE0235" w14:textId="77777777" w:rsidR="00672F6D" w:rsidRDefault="00000000">
      <w:pPr>
        <w:pStyle w:val="BodyText"/>
      </w:pPr>
      <w:r>
        <w:rPr>
          <w:b/>
          <w:bCs/>
        </w:rPr>
        <w:t>Counterparty Risk:</w:t>
      </w:r>
      <w:r>
        <w:t xml:space="preserve"> - </w:t>
      </w:r>
      <w:r>
        <w:rPr>
          <w:b/>
          <w:bCs/>
        </w:rPr>
        <w:t>Mitigation:</w:t>
      </w:r>
      <w:r>
        <w:t xml:space="preserve"> NIBSS acts as central counterparty (eliminates bilateral risk) - </w:t>
      </w:r>
      <w:r>
        <w:rPr>
          <w:b/>
          <w:bCs/>
        </w:rPr>
        <w:t>Monitoring:</w:t>
      </w:r>
      <w:r>
        <w:t xml:space="preserve"> N/A (NIBSS guaranteed settlement) - </w:t>
      </w:r>
      <w:r>
        <w:rPr>
          <w:b/>
          <w:bCs/>
        </w:rPr>
        <w:t>Contingency:</w:t>
      </w:r>
      <w:r>
        <w:t xml:space="preserve"> NIBSS settlement guarantee fund</w:t>
      </w:r>
    </w:p>
    <w:p w14:paraId="6107A28A" w14:textId="77777777" w:rsidR="00672F6D" w:rsidRDefault="00000000">
      <w:pPr>
        <w:pStyle w:val="BodyText"/>
      </w:pPr>
      <w:r>
        <w:rPr>
          <w:b/>
          <w:bCs/>
        </w:rPr>
        <w:t>System Risk:</w:t>
      </w:r>
      <w:r>
        <w:t xml:space="preserve"> - </w:t>
      </w:r>
      <w:r>
        <w:rPr>
          <w:b/>
          <w:bCs/>
        </w:rPr>
        <w:t>Mitigation:</w:t>
      </w:r>
      <w:r>
        <w:t xml:space="preserve"> High availability architecture (99.9% uptime) - </w:t>
      </w:r>
      <w:r>
        <w:rPr>
          <w:b/>
          <w:bCs/>
        </w:rPr>
        <w:t>Monitoring:</w:t>
      </w:r>
      <w:r>
        <w:t xml:space="preserve"> 24/7 system monitoring - </w:t>
      </w:r>
      <w:r>
        <w:rPr>
          <w:b/>
          <w:bCs/>
        </w:rPr>
        <w:t>Contingency:</w:t>
      </w:r>
      <w:r>
        <w:t xml:space="preserve"> Disaster recovery site, transaction queueing</w:t>
      </w:r>
    </w:p>
    <w:p w14:paraId="7CF36890" w14:textId="77777777" w:rsidR="00672F6D" w:rsidRDefault="00975455">
      <w:r>
        <w:rPr>
          <w:noProof/>
        </w:rPr>
      </w:r>
      <w:r w:rsidR="00975455">
        <w:rPr>
          <w:noProof/>
        </w:rPr>
        <w:pict w14:anchorId="7DB7BEE9">
          <v:rect id="_x0000_i1055" alt="" style="width:468pt;height:.05pt;mso-width-percent:0;mso-height-percent:0;mso-width-percent:0;mso-height-percent:0" o:hralign="center" o:hrstd="t" o:hr="t"/>
        </w:pict>
      </w:r>
    </w:p>
    <w:p w14:paraId="20FF53C0" w14:textId="77777777" w:rsidR="00672F6D" w:rsidRDefault="00975455">
      <w:r>
        <w:rPr>
          <w:noProof/>
        </w:rPr>
      </w:r>
      <w:r w:rsidR="00975455">
        <w:rPr>
          <w:noProof/>
        </w:rPr>
        <w:pict w14:anchorId="358575E5">
          <v:rect id="_x0000_i1056" alt="" style="width:468pt;height:.05pt;mso-width-percent:0;mso-height-percent:0;mso-width-percent:0;mso-height-percent:0" o:hralign="center" o:hrstd="t" o:hr="t"/>
        </w:pict>
      </w:r>
    </w:p>
    <w:p w14:paraId="7E3CB4C1" w14:textId="77777777" w:rsidR="00672F6D" w:rsidRDefault="00000000">
      <w:pPr>
        <w:pStyle w:val="Heading3"/>
      </w:pPr>
      <w:bookmarkStart w:id="83" w:name="l-product-risks-and-mitigants"/>
      <w:bookmarkEnd w:id="73"/>
      <w:bookmarkEnd w:id="82"/>
      <w:r>
        <w:lastRenderedPageBreak/>
        <w:t>1.l) PRODUCT RISKS AND MITIGANTS</w:t>
      </w:r>
    </w:p>
    <w:p w14:paraId="79EF3F4E" w14:textId="77777777" w:rsidR="00672F6D" w:rsidRDefault="00000000">
      <w:pPr>
        <w:pStyle w:val="FirstParagraph"/>
      </w:pPr>
      <w:r>
        <w:rPr>
          <w:b/>
          <w:bCs/>
        </w:rPr>
        <w:t>Settlement Risk</w:t>
      </w:r>
      <w:r>
        <w:t xml:space="preserve"> - </w:t>
      </w:r>
      <w:r>
        <w:rPr>
          <w:b/>
          <w:bCs/>
        </w:rPr>
        <w:t>Risk:</w:t>
      </w:r>
      <w:r>
        <w:t xml:space="preserve"> Failure to complete settlement after funds debited - </w:t>
      </w:r>
      <w:r>
        <w:rPr>
          <w:b/>
          <w:bCs/>
        </w:rPr>
        <w:t>Mitigant:</w:t>
      </w:r>
      <w:r>
        <w:t xml:space="preserve"> NIBSS acts as central counterparty; automated rollback on failure; settlement guarantee fund</w:t>
      </w:r>
    </w:p>
    <w:p w14:paraId="6A5C8274" w14:textId="77777777" w:rsidR="00672F6D" w:rsidRDefault="00000000">
      <w:pPr>
        <w:pStyle w:val="BodyText"/>
      </w:pPr>
      <w:r>
        <w:rPr>
          <w:b/>
          <w:bCs/>
        </w:rPr>
        <w:t>Financial Risk</w:t>
      </w:r>
      <w:r>
        <w:t xml:space="preserve"> - </w:t>
      </w:r>
      <w:r>
        <w:rPr>
          <w:b/>
          <w:bCs/>
        </w:rPr>
        <w:t>Risk:</w:t>
      </w:r>
      <w:r>
        <w:t xml:space="preserve"> Loan defaults, fraud losses - </w:t>
      </w:r>
      <w:r>
        <w:rPr>
          <w:b/>
          <w:bCs/>
        </w:rPr>
        <w:t>Mitigant:</w:t>
      </w:r>
      <w:r>
        <w:t xml:space="preserve"> AI credit scoring; collateral for large loans; fraud detection system; loan loss provisions (5% of loan book)</w:t>
      </w:r>
    </w:p>
    <w:p w14:paraId="7A05845D" w14:textId="77777777" w:rsidR="00672F6D" w:rsidRDefault="00000000">
      <w:pPr>
        <w:pStyle w:val="BodyText"/>
      </w:pPr>
      <w:r>
        <w:rPr>
          <w:b/>
          <w:bCs/>
        </w:rPr>
        <w:t>Legal Risk</w:t>
      </w:r>
      <w:r>
        <w:t xml:space="preserve"> - </w:t>
      </w:r>
      <w:r>
        <w:rPr>
          <w:b/>
          <w:bCs/>
        </w:rPr>
        <w:t>Risk:</w:t>
      </w:r>
      <w:r>
        <w:t xml:space="preserve"> Non-compliance with regulations; contract disputes - </w:t>
      </w:r>
      <w:r>
        <w:rPr>
          <w:b/>
          <w:bCs/>
        </w:rPr>
        <w:t>Mitigant:</w:t>
      </w:r>
      <w:r>
        <w:t xml:space="preserve"> Dedicated compliance team; regular legal audits; CBN-approved terms &amp; conditions; ADR mechanisms</w:t>
      </w:r>
    </w:p>
    <w:p w14:paraId="40B3D706" w14:textId="77777777" w:rsidR="00672F6D" w:rsidRDefault="00000000">
      <w:pPr>
        <w:pStyle w:val="BodyText"/>
      </w:pPr>
      <w:r>
        <w:rPr>
          <w:b/>
          <w:bCs/>
        </w:rPr>
        <w:t>Reputation Risk</w:t>
      </w:r>
      <w:r>
        <w:t xml:space="preserve"> - </w:t>
      </w:r>
      <w:r>
        <w:rPr>
          <w:b/>
          <w:bCs/>
        </w:rPr>
        <w:t>Risk:</w:t>
      </w:r>
      <w:r>
        <w:t xml:space="preserve"> System downtime; data breaches; service failures - </w:t>
      </w:r>
      <w:r>
        <w:rPr>
          <w:b/>
          <w:bCs/>
        </w:rPr>
        <w:t>Mitigant:</w:t>
      </w:r>
      <w:r>
        <w:t xml:space="preserve"> 99.9% uptime SLA; multi-layer security; 24/7 customer support; crisis management plan; insurance coverage</w:t>
      </w:r>
    </w:p>
    <w:p w14:paraId="4E4CE8F4" w14:textId="77777777" w:rsidR="00672F6D" w:rsidRDefault="00000000">
      <w:pPr>
        <w:pStyle w:val="BodyText"/>
      </w:pPr>
      <w:r>
        <w:rPr>
          <w:b/>
          <w:bCs/>
        </w:rPr>
        <w:t>Exchange Rate Risk</w:t>
      </w:r>
      <w:r>
        <w:t xml:space="preserve"> - </w:t>
      </w:r>
      <w:r>
        <w:rPr>
          <w:b/>
          <w:bCs/>
        </w:rPr>
        <w:t>Risk:</w:t>
      </w:r>
      <w:r>
        <w:t xml:space="preserve"> FX volatility on international transactions - </w:t>
      </w:r>
      <w:r>
        <w:rPr>
          <w:b/>
          <w:bCs/>
        </w:rPr>
        <w:t>Mitigant:</w:t>
      </w:r>
      <w:r>
        <w:t xml:space="preserve"> Real-time FX rates; </w:t>
      </w:r>
      <w:r>
        <w:rPr>
          <w:rFonts w:hint="eastAsia"/>
        </w:rPr>
        <w:t>customer</w:t>
      </w:r>
      <w:r>
        <w:rPr>
          <w:rFonts w:hint="eastAsia"/>
        </w:rPr>
        <w:t>承</w:t>
      </w:r>
      <w:r>
        <w:rPr>
          <w:rFonts w:hint="eastAsia"/>
        </w:rPr>
        <w:t>confirmation</w:t>
      </w:r>
      <w:r>
        <w:t xml:space="preserve"> before execution; FX hedging for large transactions</w:t>
      </w:r>
    </w:p>
    <w:p w14:paraId="7791C86E" w14:textId="77777777" w:rsidR="00672F6D" w:rsidRDefault="00000000">
      <w:pPr>
        <w:pStyle w:val="BodyText"/>
      </w:pPr>
      <w:r>
        <w:rPr>
          <w:b/>
          <w:bCs/>
        </w:rPr>
        <w:t>Liquidity Risk</w:t>
      </w:r>
      <w:r>
        <w:t xml:space="preserve"> - </w:t>
      </w:r>
      <w:r>
        <w:rPr>
          <w:b/>
          <w:bCs/>
        </w:rPr>
        <w:t>Risk:</w:t>
      </w:r>
      <w:r>
        <w:t xml:space="preserve"> Insufficient funds for settlement - </w:t>
      </w:r>
      <w:r>
        <w:rPr>
          <w:b/>
          <w:bCs/>
        </w:rPr>
        <w:t>Mitigant:</w:t>
      </w:r>
      <w:r>
        <w:t xml:space="preserve"> ₦50M minimum settlement balance; daily monitoring; standby credit facility; automated alerts</w:t>
      </w:r>
    </w:p>
    <w:p w14:paraId="2EC32477" w14:textId="77777777" w:rsidR="00672F6D" w:rsidRDefault="00000000">
      <w:pPr>
        <w:pStyle w:val="BodyText"/>
      </w:pPr>
      <w:r>
        <w:rPr>
          <w:b/>
          <w:bCs/>
        </w:rPr>
        <w:t>Cybersecurity Risk</w:t>
      </w:r>
      <w:r>
        <w:t xml:space="preserve"> - </w:t>
      </w:r>
      <w:r>
        <w:rPr>
          <w:b/>
          <w:bCs/>
        </w:rPr>
        <w:t>Risk:</w:t>
      </w:r>
      <w:r>
        <w:t xml:space="preserve"> Hacking, DDoS, data breaches - </w:t>
      </w:r>
      <w:r>
        <w:rPr>
          <w:b/>
          <w:bCs/>
        </w:rPr>
        <w:t>Mitigant:</w:t>
      </w:r>
      <w:r>
        <w:t xml:space="preserve"> WAF, IDS/IPS, encryption, penetration testing, SOC monitoring, cyber insurance (₦500M coverage)</w:t>
      </w:r>
    </w:p>
    <w:p w14:paraId="0F5AB07E" w14:textId="77777777" w:rsidR="00672F6D" w:rsidRDefault="00000000">
      <w:pPr>
        <w:pStyle w:val="BodyText"/>
      </w:pPr>
      <w:r>
        <w:rPr>
          <w:b/>
          <w:bCs/>
        </w:rPr>
        <w:t>Operational Risk</w:t>
      </w:r>
      <w:r>
        <w:t xml:space="preserve"> - </w:t>
      </w:r>
      <w:r>
        <w:rPr>
          <w:b/>
          <w:bCs/>
        </w:rPr>
        <w:t>Risk:</w:t>
      </w:r>
      <w:r>
        <w:t xml:space="preserve"> System failures, human error - </w:t>
      </w:r>
      <w:r>
        <w:rPr>
          <w:b/>
          <w:bCs/>
        </w:rPr>
        <w:t>Mitigant:</w:t>
      </w:r>
      <w:r>
        <w:t xml:space="preserve"> Automated processes; dual approval for critical operations; DR/BC plans; 4-hour RTO</w:t>
      </w:r>
    </w:p>
    <w:p w14:paraId="25317B49" w14:textId="77777777" w:rsidR="00672F6D" w:rsidRDefault="00975455">
      <w:r>
        <w:rPr>
          <w:noProof/>
        </w:rPr>
      </w:r>
      <w:r w:rsidR="00975455">
        <w:rPr>
          <w:noProof/>
        </w:rPr>
        <w:pict w14:anchorId="526C2FB5">
          <v:rect id="_x0000_i1057" alt="" style="width:468pt;height:.05pt;mso-width-percent:0;mso-height-percent:0;mso-width-percent:0;mso-height-percent:0" o:hralign="center" o:hrstd="t" o:hr="t"/>
        </w:pict>
      </w:r>
    </w:p>
    <w:p w14:paraId="76536B1F" w14:textId="77777777" w:rsidR="00672F6D" w:rsidRDefault="00000000">
      <w:pPr>
        <w:pStyle w:val="Heading3"/>
      </w:pPr>
      <w:bookmarkStart w:id="84" w:name="m-roles-and-responsibilities-of-parties"/>
      <w:bookmarkEnd w:id="83"/>
      <w:r>
        <w:t>1.m) ROLES AND RESPONSIBILITIES OF PARTIES</w:t>
      </w:r>
    </w:p>
    <w:p w14:paraId="794168AA" w14:textId="77777777" w:rsidR="00672F6D" w:rsidRDefault="00000000">
      <w:pPr>
        <w:pStyle w:val="FirstParagraph"/>
      </w:pPr>
      <w:r>
        <w:rPr>
          <w:b/>
          <w:bCs/>
        </w:rPr>
        <w:t>FirstMidas Microfinance Bank (FMFB)</w:t>
      </w:r>
      <w:r>
        <w:t xml:space="preserve"> - Regulatory compliance and CBN reporting - Capital provision and liquidity management - Customer onboarding and KYC/AML - Settlement account management (NIBSS) - Customer service and dispute resolution - Risk management and fraud monitoring - Marketing and customer acquisition</w:t>
      </w:r>
    </w:p>
    <w:p w14:paraId="5D592AE1" w14:textId="77777777" w:rsidR="00672F6D" w:rsidRDefault="00000000">
      <w:pPr>
        <w:pStyle w:val="BodyText"/>
      </w:pPr>
      <w:r>
        <w:rPr>
          <w:b/>
          <w:bCs/>
        </w:rPr>
        <w:t>OrokiiPay Technologies</w:t>
      </w:r>
      <w:r>
        <w:t xml:space="preserve"> - Platform development and maintenance - Infrastructure hosting (GCP) - System uptime and performance (99.9% SLA) - Security implementation and monitoring - API integrations (NIBSS, billers, BVN) - Technical support (24/7) - Software updates and enhancements - Data backup and disaster recovery</w:t>
      </w:r>
    </w:p>
    <w:p w14:paraId="40CEF3F2" w14:textId="77777777" w:rsidR="00672F6D" w:rsidRDefault="00000000">
      <w:pPr>
        <w:pStyle w:val="BodyText"/>
      </w:pPr>
      <w:r>
        <w:rPr>
          <w:b/>
          <w:bCs/>
        </w:rPr>
        <w:t>NIBSS</w:t>
      </w:r>
      <w:r>
        <w:t xml:space="preserve"> - Interbank fund transfer processing (NIP) - BVN verification services - Settlement and reconciliation - Transaction routing between banks - Dispute resolution (interbank)</w:t>
      </w:r>
    </w:p>
    <w:p w14:paraId="5E716E91" w14:textId="77777777" w:rsidR="00672F6D" w:rsidRDefault="00000000">
      <w:pPr>
        <w:pStyle w:val="BodyText"/>
      </w:pPr>
      <w:r>
        <w:rPr>
          <w:b/>
          <w:bCs/>
        </w:rPr>
        <w:t>Billers/Merchants</w:t>
      </w:r>
      <w:r>
        <w:t xml:space="preserve"> - Service delivery confirmation - Commission payment to FMFB - API availability and uptime - Customer subscription/payment confirmation - Dispute resolution (service-related)</w:t>
      </w:r>
    </w:p>
    <w:p w14:paraId="40ABA0D8" w14:textId="77777777" w:rsidR="00672F6D" w:rsidRDefault="00000000">
      <w:pPr>
        <w:pStyle w:val="BodyText"/>
      </w:pPr>
      <w:r>
        <w:rPr>
          <w:b/>
          <w:bCs/>
        </w:rPr>
        <w:lastRenderedPageBreak/>
        <w:t>Third-Party Services</w:t>
      </w:r>
      <w:r>
        <w:t xml:space="preserve"> - </w:t>
      </w:r>
      <w:r>
        <w:rPr>
          <w:b/>
          <w:bCs/>
        </w:rPr>
        <w:t>SMS Provider:</w:t>
      </w:r>
      <w:r>
        <w:t xml:space="preserve"> OTP and notification delivery - </w:t>
      </w:r>
      <w:r>
        <w:rPr>
          <w:b/>
          <w:bCs/>
        </w:rPr>
        <w:t>Credit Bureau:</w:t>
      </w:r>
      <w:r>
        <w:t xml:space="preserve"> Credit history reports for loans - </w:t>
      </w:r>
      <w:r>
        <w:rPr>
          <w:b/>
          <w:bCs/>
        </w:rPr>
        <w:t>Cloud Provider (GCP):</w:t>
      </w:r>
      <w:r>
        <w:t xml:space="preserve"> Infrastructure and hosting - </w:t>
      </w:r>
      <w:r>
        <w:rPr>
          <w:b/>
          <w:bCs/>
        </w:rPr>
        <w:t>Security Vendors:</w:t>
      </w:r>
      <w:r>
        <w:t xml:space="preserve"> Penetration testing, vulnerability scanning</w:t>
      </w:r>
    </w:p>
    <w:p w14:paraId="13465517" w14:textId="77777777" w:rsidR="00672F6D" w:rsidRDefault="00975455">
      <w:r>
        <w:rPr>
          <w:noProof/>
        </w:rPr>
      </w:r>
      <w:r w:rsidR="00975455">
        <w:rPr>
          <w:noProof/>
        </w:rPr>
        <w:pict w14:anchorId="11763009">
          <v:rect id="_x0000_i1058" alt="" style="width:468pt;height:.05pt;mso-width-percent:0;mso-height-percent:0;mso-width-percent:0;mso-height-percent:0" o:hralign="center" o:hrstd="t" o:hr="t"/>
        </w:pict>
      </w:r>
    </w:p>
    <w:p w14:paraId="0C3B05F0" w14:textId="77777777" w:rsidR="00672F6D" w:rsidRDefault="00000000">
      <w:pPr>
        <w:pStyle w:val="Heading3"/>
      </w:pPr>
      <w:bookmarkStart w:id="85" w:name="n-dispute-resolution-mechanism"/>
      <w:bookmarkEnd w:id="84"/>
      <w:r>
        <w:t>1.n) DISPUTE RESOLUTION MECHANISM</w:t>
      </w:r>
    </w:p>
    <w:p w14:paraId="4F5F6C9A" w14:textId="77777777" w:rsidR="00672F6D" w:rsidRDefault="00000000">
      <w:pPr>
        <w:pStyle w:val="FirstParagraph"/>
      </w:pPr>
      <w:r>
        <w:rPr>
          <w:b/>
          <w:bCs/>
        </w:rPr>
        <w:t>Level 1: Customer Service (T+0 to T+3)</w:t>
      </w:r>
      <w:r>
        <w:t xml:space="preserve"> - Customer files dispute via app, email, or hotline (080-OROKIIPAY) - Ticket generated automatically - Initial response within 24 hours - Investigation by support team - Resolution target: 72 hours for simple disputes</w:t>
      </w:r>
    </w:p>
    <w:p w14:paraId="1AD6346D" w14:textId="77777777" w:rsidR="00672F6D" w:rsidRDefault="00000000">
      <w:pPr>
        <w:pStyle w:val="BodyText"/>
      </w:pPr>
      <w:r>
        <w:rPr>
          <w:b/>
          <w:bCs/>
        </w:rPr>
        <w:t>Level 2: Escalation (T+3 to T+10)</w:t>
      </w:r>
      <w:r>
        <w:t xml:space="preserve"> - Unresolved disputes escalated to management - Detailed investigation involving all parties - Evidence gathering (transaction logs, recordings, documents) - Management decision within 7 days</w:t>
      </w:r>
    </w:p>
    <w:p w14:paraId="26A60354" w14:textId="77777777" w:rsidR="00672F6D" w:rsidRDefault="00000000">
      <w:pPr>
        <w:pStyle w:val="BodyText"/>
      </w:pPr>
      <w:r>
        <w:rPr>
          <w:b/>
          <w:bCs/>
        </w:rPr>
        <w:t>Level 3: Alternative Dispute Resolution (T+10 to T+30)</w:t>
      </w:r>
      <w:r>
        <w:t xml:space="preserve"> - Mediation by neutral third party - Lagos Court of Arbitration or designated arbitrator - Binding arbitration if mediation fails - Decision within 20 days</w:t>
      </w:r>
    </w:p>
    <w:p w14:paraId="49DA7D2A" w14:textId="77777777" w:rsidR="00672F6D" w:rsidRDefault="00000000">
      <w:pPr>
        <w:pStyle w:val="BodyText"/>
      </w:pPr>
      <w:r>
        <w:rPr>
          <w:b/>
          <w:bCs/>
        </w:rPr>
        <w:t>Level 4: Regulatory Escalation (T+30+)</w:t>
      </w:r>
      <w:r>
        <w:t xml:space="preserve"> - Complaint filed with CBN Consumer Protection Department - CBN investigation and directive - FMFB compliance with CBN directive mandatory</w:t>
      </w:r>
    </w:p>
    <w:p w14:paraId="5E009151" w14:textId="77777777" w:rsidR="00672F6D" w:rsidRDefault="00000000">
      <w:pPr>
        <w:pStyle w:val="BodyText"/>
      </w:pPr>
      <w:r>
        <w:rPr>
          <w:b/>
          <w:bCs/>
        </w:rPr>
        <w:t>Interbank Disputes (NIBSS-related)</w:t>
      </w:r>
      <w:r>
        <w:t xml:space="preserve"> - Handled through NIBSS Dispute Resolution Committee - 30-day resolution timeline - NIBSS decision is binding on member banks</w:t>
      </w:r>
    </w:p>
    <w:p w14:paraId="56D3C131" w14:textId="77777777" w:rsidR="00672F6D" w:rsidRDefault="00975455">
      <w:r>
        <w:rPr>
          <w:noProof/>
        </w:rPr>
      </w:r>
      <w:r w:rsidR="00975455">
        <w:rPr>
          <w:noProof/>
        </w:rPr>
        <w:pict w14:anchorId="4E6C845B">
          <v:rect id="_x0000_i1059" alt="" style="width:468pt;height:.05pt;mso-width-percent:0;mso-height-percent:0;mso-width-percent:0;mso-height-percent:0" o:hralign="center" o:hrstd="t" o:hr="t"/>
        </w:pict>
      </w:r>
    </w:p>
    <w:p w14:paraId="14A75CCE" w14:textId="77777777" w:rsidR="00672F6D" w:rsidRDefault="00000000">
      <w:pPr>
        <w:pStyle w:val="Heading3"/>
      </w:pPr>
      <w:bookmarkStart w:id="86" w:name="o-qualification-of-ofi-personnel"/>
      <w:bookmarkEnd w:id="85"/>
      <w:r>
        <w:t>1.o) QUALIFICATION OF OFI PERSONNEL</w:t>
      </w:r>
    </w:p>
    <w:p w14:paraId="73A002CE" w14:textId="77777777" w:rsidR="00672F6D" w:rsidRDefault="00000000">
      <w:pPr>
        <w:pStyle w:val="FirstParagraph"/>
      </w:pPr>
      <w:r>
        <w:rPr>
          <w:b/>
          <w:bCs/>
        </w:rPr>
        <w:t>Digital Banking Operations Team</w:t>
      </w:r>
    </w:p>
    <w:tbl>
      <w:tblPr>
        <w:tblStyle w:val="Table"/>
        <w:tblW w:w="5000" w:type="pct"/>
        <w:tblLayout w:type="fixed"/>
        <w:tblLook w:val="0020" w:firstRow="1" w:lastRow="0" w:firstColumn="0" w:lastColumn="0" w:noHBand="0" w:noVBand="0"/>
      </w:tblPr>
      <w:tblGrid>
        <w:gridCol w:w="1604"/>
        <w:gridCol w:w="5884"/>
        <w:gridCol w:w="1872"/>
      </w:tblGrid>
      <w:tr w:rsidR="00672F6D" w14:paraId="64F79826"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357" w:type="dxa"/>
          </w:tcPr>
          <w:p w14:paraId="5C988CF9" w14:textId="77777777" w:rsidR="00672F6D" w:rsidRDefault="00000000">
            <w:pPr>
              <w:pStyle w:val="Compact"/>
            </w:pPr>
            <w:r>
              <w:t>Role</w:t>
            </w:r>
          </w:p>
        </w:tc>
        <w:tc>
          <w:tcPr>
            <w:tcW w:w="4978" w:type="dxa"/>
          </w:tcPr>
          <w:p w14:paraId="63651B20" w14:textId="77777777" w:rsidR="00672F6D" w:rsidRDefault="00000000">
            <w:pPr>
              <w:pStyle w:val="Compact"/>
            </w:pPr>
            <w:r>
              <w:t>Required Qualification</w:t>
            </w:r>
          </w:p>
        </w:tc>
        <w:tc>
          <w:tcPr>
            <w:tcW w:w="1584" w:type="dxa"/>
          </w:tcPr>
          <w:p w14:paraId="38CE7F54" w14:textId="77777777" w:rsidR="00672F6D" w:rsidRDefault="00000000">
            <w:pPr>
              <w:pStyle w:val="Compact"/>
            </w:pPr>
            <w:r>
              <w:t>Count</w:t>
            </w:r>
          </w:p>
        </w:tc>
      </w:tr>
      <w:tr w:rsidR="00672F6D" w14:paraId="73D3109B" w14:textId="77777777">
        <w:tc>
          <w:tcPr>
            <w:tcW w:w="1357" w:type="dxa"/>
          </w:tcPr>
          <w:p w14:paraId="0994D375" w14:textId="77777777" w:rsidR="00672F6D" w:rsidRDefault="00000000">
            <w:pPr>
              <w:pStyle w:val="Compact"/>
            </w:pPr>
            <w:r>
              <w:rPr>
                <w:b/>
                <w:bCs/>
              </w:rPr>
              <w:t>Head of Digital Banking</w:t>
            </w:r>
          </w:p>
        </w:tc>
        <w:tc>
          <w:tcPr>
            <w:tcW w:w="4978" w:type="dxa"/>
          </w:tcPr>
          <w:p w14:paraId="2D80E754" w14:textId="77777777" w:rsidR="00672F6D" w:rsidRDefault="00000000">
            <w:pPr>
              <w:pStyle w:val="Compact"/>
            </w:pPr>
            <w:r>
              <w:t>MBA + 10 years banking experience</w:t>
            </w:r>
          </w:p>
        </w:tc>
        <w:tc>
          <w:tcPr>
            <w:tcW w:w="1584" w:type="dxa"/>
          </w:tcPr>
          <w:p w14:paraId="4537415B" w14:textId="77777777" w:rsidR="00672F6D" w:rsidRDefault="00000000">
            <w:pPr>
              <w:pStyle w:val="Compact"/>
            </w:pPr>
            <w:r>
              <w:t>1</w:t>
            </w:r>
          </w:p>
        </w:tc>
      </w:tr>
      <w:tr w:rsidR="00672F6D" w14:paraId="28EFC2B6" w14:textId="77777777">
        <w:tc>
          <w:tcPr>
            <w:tcW w:w="1357" w:type="dxa"/>
          </w:tcPr>
          <w:p w14:paraId="0330EE44" w14:textId="77777777" w:rsidR="00672F6D" w:rsidRDefault="00000000">
            <w:pPr>
              <w:pStyle w:val="Compact"/>
            </w:pPr>
            <w:r>
              <w:rPr>
                <w:b/>
                <w:bCs/>
              </w:rPr>
              <w:t>IT Security Manager</w:t>
            </w:r>
          </w:p>
        </w:tc>
        <w:tc>
          <w:tcPr>
            <w:tcW w:w="4978" w:type="dxa"/>
          </w:tcPr>
          <w:p w14:paraId="07316605" w14:textId="77777777" w:rsidR="00672F6D" w:rsidRDefault="00000000">
            <w:pPr>
              <w:pStyle w:val="Compact"/>
            </w:pPr>
            <w:r>
              <w:t>CISSP/CISM + 7 years security experience</w:t>
            </w:r>
          </w:p>
        </w:tc>
        <w:tc>
          <w:tcPr>
            <w:tcW w:w="1584" w:type="dxa"/>
          </w:tcPr>
          <w:p w14:paraId="0D2393F4" w14:textId="77777777" w:rsidR="00672F6D" w:rsidRDefault="00000000">
            <w:pPr>
              <w:pStyle w:val="Compact"/>
            </w:pPr>
            <w:r>
              <w:t>1</w:t>
            </w:r>
          </w:p>
        </w:tc>
      </w:tr>
      <w:tr w:rsidR="00672F6D" w14:paraId="1175C7BE" w14:textId="77777777">
        <w:tc>
          <w:tcPr>
            <w:tcW w:w="1357" w:type="dxa"/>
          </w:tcPr>
          <w:p w14:paraId="110D8ADA" w14:textId="77777777" w:rsidR="00672F6D" w:rsidRDefault="00000000">
            <w:pPr>
              <w:pStyle w:val="Compact"/>
            </w:pPr>
            <w:r>
              <w:rPr>
                <w:b/>
                <w:bCs/>
              </w:rPr>
              <w:t>Compliance Officer (MLRO)</w:t>
            </w:r>
          </w:p>
        </w:tc>
        <w:tc>
          <w:tcPr>
            <w:tcW w:w="4978" w:type="dxa"/>
          </w:tcPr>
          <w:p w14:paraId="4F948BC3" w14:textId="77777777" w:rsidR="00672F6D" w:rsidRDefault="00000000">
            <w:pPr>
              <w:pStyle w:val="Compact"/>
            </w:pPr>
            <w:r>
              <w:t>Law/Accounting degree + AML certification</w:t>
            </w:r>
          </w:p>
        </w:tc>
        <w:tc>
          <w:tcPr>
            <w:tcW w:w="1584" w:type="dxa"/>
          </w:tcPr>
          <w:p w14:paraId="10C28505" w14:textId="77777777" w:rsidR="00672F6D" w:rsidRDefault="00000000">
            <w:pPr>
              <w:pStyle w:val="Compact"/>
            </w:pPr>
            <w:r>
              <w:t>1</w:t>
            </w:r>
          </w:p>
        </w:tc>
      </w:tr>
      <w:tr w:rsidR="00672F6D" w14:paraId="2B3D4FC6" w14:textId="77777777">
        <w:tc>
          <w:tcPr>
            <w:tcW w:w="1357" w:type="dxa"/>
          </w:tcPr>
          <w:p w14:paraId="6E7C7CF7" w14:textId="77777777" w:rsidR="00672F6D" w:rsidRDefault="00000000">
            <w:pPr>
              <w:pStyle w:val="Compact"/>
            </w:pPr>
            <w:r>
              <w:rPr>
                <w:b/>
                <w:bCs/>
              </w:rPr>
              <w:t>Database Administrator</w:t>
            </w:r>
          </w:p>
        </w:tc>
        <w:tc>
          <w:tcPr>
            <w:tcW w:w="4978" w:type="dxa"/>
          </w:tcPr>
          <w:p w14:paraId="38D311BB" w14:textId="77777777" w:rsidR="00672F6D" w:rsidRDefault="00000000">
            <w:pPr>
              <w:pStyle w:val="Compact"/>
            </w:pPr>
            <w:r>
              <w:t>B.Sc Computer Science + Oracle/PostgreSQL cert</w:t>
            </w:r>
          </w:p>
        </w:tc>
        <w:tc>
          <w:tcPr>
            <w:tcW w:w="1584" w:type="dxa"/>
          </w:tcPr>
          <w:p w14:paraId="145C1278" w14:textId="77777777" w:rsidR="00672F6D" w:rsidRDefault="00000000">
            <w:pPr>
              <w:pStyle w:val="Compact"/>
            </w:pPr>
            <w:r>
              <w:t>2</w:t>
            </w:r>
          </w:p>
        </w:tc>
      </w:tr>
      <w:tr w:rsidR="00672F6D" w14:paraId="42E50D46" w14:textId="77777777">
        <w:tc>
          <w:tcPr>
            <w:tcW w:w="1357" w:type="dxa"/>
          </w:tcPr>
          <w:p w14:paraId="6A2A3206" w14:textId="77777777" w:rsidR="00672F6D" w:rsidRDefault="00000000">
            <w:pPr>
              <w:pStyle w:val="Compact"/>
            </w:pPr>
            <w:r>
              <w:rPr>
                <w:b/>
                <w:bCs/>
              </w:rPr>
              <w:t xml:space="preserve">DevOps </w:t>
            </w:r>
            <w:r>
              <w:rPr>
                <w:b/>
                <w:bCs/>
              </w:rPr>
              <w:lastRenderedPageBreak/>
              <w:t>Engineers</w:t>
            </w:r>
          </w:p>
        </w:tc>
        <w:tc>
          <w:tcPr>
            <w:tcW w:w="4978" w:type="dxa"/>
          </w:tcPr>
          <w:p w14:paraId="6FCDFAE0" w14:textId="77777777" w:rsidR="00672F6D" w:rsidRDefault="00000000">
            <w:pPr>
              <w:pStyle w:val="Compact"/>
            </w:pPr>
            <w:r>
              <w:lastRenderedPageBreak/>
              <w:t>B.Sc + AWS/GCP certification</w:t>
            </w:r>
          </w:p>
        </w:tc>
        <w:tc>
          <w:tcPr>
            <w:tcW w:w="1584" w:type="dxa"/>
          </w:tcPr>
          <w:p w14:paraId="4C1E5664" w14:textId="77777777" w:rsidR="00672F6D" w:rsidRDefault="00000000">
            <w:pPr>
              <w:pStyle w:val="Compact"/>
            </w:pPr>
            <w:r>
              <w:t>2</w:t>
            </w:r>
          </w:p>
        </w:tc>
      </w:tr>
      <w:tr w:rsidR="00672F6D" w14:paraId="2989ACDB" w14:textId="77777777">
        <w:tc>
          <w:tcPr>
            <w:tcW w:w="1357" w:type="dxa"/>
          </w:tcPr>
          <w:p w14:paraId="683B1330" w14:textId="77777777" w:rsidR="00672F6D" w:rsidRDefault="00000000">
            <w:pPr>
              <w:pStyle w:val="Compact"/>
            </w:pPr>
            <w:r>
              <w:rPr>
                <w:b/>
                <w:bCs/>
              </w:rPr>
              <w:t>Customer Support Leads</w:t>
            </w:r>
          </w:p>
        </w:tc>
        <w:tc>
          <w:tcPr>
            <w:tcW w:w="4978" w:type="dxa"/>
          </w:tcPr>
          <w:p w14:paraId="3D5C13B2" w14:textId="77777777" w:rsidR="00672F6D" w:rsidRDefault="00000000">
            <w:pPr>
              <w:pStyle w:val="Compact"/>
            </w:pPr>
            <w:r>
              <w:t>B.Sc + Banking experience</w:t>
            </w:r>
          </w:p>
        </w:tc>
        <w:tc>
          <w:tcPr>
            <w:tcW w:w="1584" w:type="dxa"/>
          </w:tcPr>
          <w:p w14:paraId="106C65CA" w14:textId="77777777" w:rsidR="00672F6D" w:rsidRDefault="00000000">
            <w:pPr>
              <w:pStyle w:val="Compact"/>
            </w:pPr>
            <w:r>
              <w:t>2</w:t>
            </w:r>
          </w:p>
        </w:tc>
      </w:tr>
      <w:tr w:rsidR="00672F6D" w14:paraId="3FB12611" w14:textId="77777777">
        <w:tc>
          <w:tcPr>
            <w:tcW w:w="1357" w:type="dxa"/>
          </w:tcPr>
          <w:p w14:paraId="21B9296C" w14:textId="77777777" w:rsidR="00672F6D" w:rsidRDefault="00000000">
            <w:pPr>
              <w:pStyle w:val="Compact"/>
            </w:pPr>
            <w:r>
              <w:rPr>
                <w:b/>
                <w:bCs/>
              </w:rPr>
              <w:t>Support Agents</w:t>
            </w:r>
          </w:p>
        </w:tc>
        <w:tc>
          <w:tcPr>
            <w:tcW w:w="4978" w:type="dxa"/>
          </w:tcPr>
          <w:p w14:paraId="5776E23C" w14:textId="77777777" w:rsidR="00672F6D" w:rsidRDefault="00000000">
            <w:pPr>
              <w:pStyle w:val="Compact"/>
            </w:pPr>
            <w:r>
              <w:t>OND/HND + Customer service training</w:t>
            </w:r>
          </w:p>
        </w:tc>
        <w:tc>
          <w:tcPr>
            <w:tcW w:w="1584" w:type="dxa"/>
          </w:tcPr>
          <w:p w14:paraId="06D1F503" w14:textId="77777777" w:rsidR="00672F6D" w:rsidRDefault="00000000">
            <w:pPr>
              <w:pStyle w:val="Compact"/>
            </w:pPr>
            <w:r>
              <w:t>10</w:t>
            </w:r>
          </w:p>
        </w:tc>
      </w:tr>
    </w:tbl>
    <w:p w14:paraId="0A0E39F0" w14:textId="77777777" w:rsidR="00672F6D" w:rsidRDefault="00000000">
      <w:pPr>
        <w:pStyle w:val="BodyText"/>
      </w:pPr>
      <w:r>
        <w:rPr>
          <w:b/>
          <w:bCs/>
        </w:rPr>
        <w:t>Training Program</w:t>
      </w:r>
      <w:r>
        <w:t xml:space="preserve"> - Initial: 4-week intensive training (platform, compliance, customer service) - Ongoing: Monthly training sessions - Certifications: AML, cybersecurity, customer service - External: CBN-approved training programs</w:t>
      </w:r>
    </w:p>
    <w:p w14:paraId="5ED164E8" w14:textId="77777777" w:rsidR="00672F6D" w:rsidRDefault="00975455">
      <w:r>
        <w:rPr>
          <w:noProof/>
        </w:rPr>
      </w:r>
      <w:r w:rsidR="00975455">
        <w:rPr>
          <w:noProof/>
        </w:rPr>
        <w:pict w14:anchorId="119599EF">
          <v:rect id="_x0000_i1060" alt="" style="width:468pt;height:.05pt;mso-width-percent:0;mso-height-percent:0;mso-width-percent:0;mso-height-percent:0" o:hralign="center" o:hrstd="t" o:hr="t"/>
        </w:pict>
      </w:r>
    </w:p>
    <w:p w14:paraId="22190561" w14:textId="77777777" w:rsidR="00672F6D" w:rsidRDefault="00000000">
      <w:pPr>
        <w:pStyle w:val="Heading3"/>
      </w:pPr>
      <w:bookmarkStart w:id="87" w:name="p-cybersecurity-policy"/>
      <w:bookmarkEnd w:id="86"/>
      <w:r>
        <w:t>1.p) CYBERSECURITY POLICY</w:t>
      </w:r>
    </w:p>
    <w:p w14:paraId="34F01FB3" w14:textId="77777777" w:rsidR="00672F6D" w:rsidRDefault="00000000">
      <w:pPr>
        <w:pStyle w:val="FirstParagraph"/>
      </w:pPr>
      <w:r>
        <w:rPr>
          <w:b/>
          <w:bCs/>
        </w:rPr>
        <w:t>Key Policies:</w:t>
      </w:r>
    </w:p>
    <w:p w14:paraId="7AFCD81C" w14:textId="77777777" w:rsidR="00672F6D" w:rsidRDefault="00000000">
      <w:pPr>
        <w:pStyle w:val="Compact"/>
        <w:numPr>
          <w:ilvl w:val="0"/>
          <w:numId w:val="15"/>
        </w:numPr>
      </w:pPr>
      <w:r>
        <w:rPr>
          <w:b/>
          <w:bCs/>
        </w:rPr>
        <w:t>Access Control Policy</w:t>
      </w:r>
    </w:p>
    <w:p w14:paraId="50FBB251" w14:textId="77777777" w:rsidR="00672F6D" w:rsidRDefault="00000000">
      <w:pPr>
        <w:pStyle w:val="Compact"/>
        <w:numPr>
          <w:ilvl w:val="1"/>
          <w:numId w:val="16"/>
        </w:numPr>
      </w:pPr>
      <w:r>
        <w:t>Role-based access (RBAC)</w:t>
      </w:r>
    </w:p>
    <w:p w14:paraId="62F4A8E9" w14:textId="77777777" w:rsidR="00672F6D" w:rsidRDefault="00000000">
      <w:pPr>
        <w:pStyle w:val="Compact"/>
        <w:numPr>
          <w:ilvl w:val="1"/>
          <w:numId w:val="16"/>
        </w:numPr>
      </w:pPr>
      <w:r>
        <w:t>Multi-factor authentication mandatory</w:t>
      </w:r>
    </w:p>
    <w:p w14:paraId="5F00EA87" w14:textId="77777777" w:rsidR="00672F6D" w:rsidRDefault="00000000">
      <w:pPr>
        <w:pStyle w:val="Compact"/>
        <w:numPr>
          <w:ilvl w:val="1"/>
          <w:numId w:val="16"/>
        </w:numPr>
      </w:pPr>
      <w:r>
        <w:t>Password complexity: 12+ characters, special chars, numbers</w:t>
      </w:r>
    </w:p>
    <w:p w14:paraId="41322EDC" w14:textId="77777777" w:rsidR="00672F6D" w:rsidRDefault="00000000">
      <w:pPr>
        <w:pStyle w:val="Compact"/>
        <w:numPr>
          <w:ilvl w:val="1"/>
          <w:numId w:val="16"/>
        </w:numPr>
      </w:pPr>
      <w:r>
        <w:t>Password rotation: Every 90 days</w:t>
      </w:r>
    </w:p>
    <w:p w14:paraId="3D3C8464" w14:textId="77777777" w:rsidR="00672F6D" w:rsidRDefault="00000000">
      <w:pPr>
        <w:pStyle w:val="Compact"/>
        <w:numPr>
          <w:ilvl w:val="1"/>
          <w:numId w:val="16"/>
        </w:numPr>
      </w:pPr>
      <w:r>
        <w:t>Failed login lockout: 5 attempts</w:t>
      </w:r>
    </w:p>
    <w:p w14:paraId="55AFBB55" w14:textId="77777777" w:rsidR="00672F6D" w:rsidRDefault="00000000">
      <w:pPr>
        <w:pStyle w:val="Compact"/>
        <w:numPr>
          <w:ilvl w:val="0"/>
          <w:numId w:val="15"/>
        </w:numPr>
      </w:pPr>
      <w:r>
        <w:rPr>
          <w:b/>
          <w:bCs/>
        </w:rPr>
        <w:t>Data Protection Policy</w:t>
      </w:r>
    </w:p>
    <w:p w14:paraId="51B27EE6" w14:textId="77777777" w:rsidR="00672F6D" w:rsidRDefault="00000000">
      <w:pPr>
        <w:pStyle w:val="Compact"/>
        <w:numPr>
          <w:ilvl w:val="1"/>
          <w:numId w:val="17"/>
        </w:numPr>
      </w:pPr>
      <w:r>
        <w:t>AES-256 encryption at rest</w:t>
      </w:r>
    </w:p>
    <w:p w14:paraId="47BB2149" w14:textId="77777777" w:rsidR="00672F6D" w:rsidRDefault="00000000">
      <w:pPr>
        <w:pStyle w:val="Compact"/>
        <w:numPr>
          <w:ilvl w:val="1"/>
          <w:numId w:val="17"/>
        </w:numPr>
      </w:pPr>
      <w:r>
        <w:t>TLS 1.3 encryption in transit</w:t>
      </w:r>
    </w:p>
    <w:p w14:paraId="70F8BE4A" w14:textId="77777777" w:rsidR="00672F6D" w:rsidRDefault="00000000">
      <w:pPr>
        <w:pStyle w:val="Compact"/>
        <w:numPr>
          <w:ilvl w:val="1"/>
          <w:numId w:val="17"/>
        </w:numPr>
      </w:pPr>
      <w:r>
        <w:t>PII encryption in database</w:t>
      </w:r>
    </w:p>
    <w:p w14:paraId="11A915BF" w14:textId="77777777" w:rsidR="00672F6D" w:rsidRDefault="00000000">
      <w:pPr>
        <w:pStyle w:val="Compact"/>
        <w:numPr>
          <w:ilvl w:val="1"/>
          <w:numId w:val="17"/>
        </w:numPr>
      </w:pPr>
      <w:r>
        <w:t>Encrypted backups</w:t>
      </w:r>
    </w:p>
    <w:p w14:paraId="1EB3F36A" w14:textId="77777777" w:rsidR="00672F6D" w:rsidRDefault="00000000">
      <w:pPr>
        <w:pStyle w:val="Compact"/>
        <w:numPr>
          <w:ilvl w:val="1"/>
          <w:numId w:val="17"/>
        </w:numPr>
      </w:pPr>
      <w:r>
        <w:t>Data retention: 7 years</w:t>
      </w:r>
    </w:p>
    <w:p w14:paraId="788DF7BB" w14:textId="77777777" w:rsidR="00672F6D" w:rsidRDefault="00000000">
      <w:pPr>
        <w:pStyle w:val="Compact"/>
        <w:numPr>
          <w:ilvl w:val="0"/>
          <w:numId w:val="15"/>
        </w:numPr>
      </w:pPr>
      <w:r>
        <w:rPr>
          <w:b/>
          <w:bCs/>
        </w:rPr>
        <w:t>Incident Response Policy</w:t>
      </w:r>
    </w:p>
    <w:p w14:paraId="7965B30C" w14:textId="77777777" w:rsidR="00672F6D" w:rsidRDefault="00000000">
      <w:pPr>
        <w:pStyle w:val="Compact"/>
        <w:numPr>
          <w:ilvl w:val="1"/>
          <w:numId w:val="18"/>
        </w:numPr>
      </w:pPr>
      <w:r>
        <w:t>24/7 Security Operations Center (SOC)</w:t>
      </w:r>
    </w:p>
    <w:p w14:paraId="4D92C5C6" w14:textId="77777777" w:rsidR="00672F6D" w:rsidRDefault="00000000">
      <w:pPr>
        <w:pStyle w:val="Compact"/>
        <w:numPr>
          <w:ilvl w:val="1"/>
          <w:numId w:val="18"/>
        </w:numPr>
      </w:pPr>
      <w:r>
        <w:t>Incident severity levels (P1 to P4)</w:t>
      </w:r>
    </w:p>
    <w:p w14:paraId="12BA24DC" w14:textId="77777777" w:rsidR="00672F6D" w:rsidRDefault="00000000">
      <w:pPr>
        <w:pStyle w:val="Compact"/>
        <w:numPr>
          <w:ilvl w:val="1"/>
          <w:numId w:val="18"/>
        </w:numPr>
      </w:pPr>
      <w:r>
        <w:t>P1 (Critical): Response within 15 minutes</w:t>
      </w:r>
    </w:p>
    <w:p w14:paraId="0A24BCEE" w14:textId="77777777" w:rsidR="00672F6D" w:rsidRDefault="00000000">
      <w:pPr>
        <w:pStyle w:val="Compact"/>
        <w:numPr>
          <w:ilvl w:val="1"/>
          <w:numId w:val="18"/>
        </w:numPr>
      </w:pPr>
      <w:r>
        <w:t>Customer notification within 24 hours of data breach</w:t>
      </w:r>
    </w:p>
    <w:p w14:paraId="3E70A1FF" w14:textId="77777777" w:rsidR="00672F6D" w:rsidRDefault="00000000">
      <w:pPr>
        <w:pStyle w:val="Compact"/>
        <w:numPr>
          <w:ilvl w:val="1"/>
          <w:numId w:val="18"/>
        </w:numPr>
      </w:pPr>
      <w:r>
        <w:t>CBN notification within 2 hours of significant incident</w:t>
      </w:r>
    </w:p>
    <w:p w14:paraId="02037B92" w14:textId="77777777" w:rsidR="00672F6D" w:rsidRDefault="00000000">
      <w:pPr>
        <w:pStyle w:val="Compact"/>
        <w:numPr>
          <w:ilvl w:val="0"/>
          <w:numId w:val="15"/>
        </w:numPr>
      </w:pPr>
      <w:r>
        <w:rPr>
          <w:b/>
          <w:bCs/>
        </w:rPr>
        <w:t>Vulnerability Management</w:t>
      </w:r>
    </w:p>
    <w:p w14:paraId="5AA851E6" w14:textId="77777777" w:rsidR="00672F6D" w:rsidRDefault="00000000">
      <w:pPr>
        <w:pStyle w:val="Compact"/>
        <w:numPr>
          <w:ilvl w:val="1"/>
          <w:numId w:val="19"/>
        </w:numPr>
      </w:pPr>
      <w:r>
        <w:t>Monthly vulnerability scans</w:t>
      </w:r>
    </w:p>
    <w:p w14:paraId="065AD7CD" w14:textId="77777777" w:rsidR="00672F6D" w:rsidRDefault="00000000">
      <w:pPr>
        <w:pStyle w:val="Compact"/>
        <w:numPr>
          <w:ilvl w:val="1"/>
          <w:numId w:val="19"/>
        </w:numPr>
      </w:pPr>
      <w:r>
        <w:t>Quarterly penetration testing</w:t>
      </w:r>
    </w:p>
    <w:p w14:paraId="66158586" w14:textId="77777777" w:rsidR="00672F6D" w:rsidRDefault="00000000">
      <w:pPr>
        <w:pStyle w:val="Compact"/>
        <w:numPr>
          <w:ilvl w:val="1"/>
          <w:numId w:val="19"/>
        </w:numPr>
      </w:pPr>
      <w:r>
        <w:t>Critical patches within 24 hours</w:t>
      </w:r>
    </w:p>
    <w:p w14:paraId="62B04C68" w14:textId="77777777" w:rsidR="00672F6D" w:rsidRDefault="00000000">
      <w:pPr>
        <w:pStyle w:val="Compact"/>
        <w:numPr>
          <w:ilvl w:val="1"/>
          <w:numId w:val="19"/>
        </w:numPr>
      </w:pPr>
      <w:r>
        <w:t>Annual security audit</w:t>
      </w:r>
    </w:p>
    <w:p w14:paraId="20700CBF" w14:textId="77777777" w:rsidR="00672F6D" w:rsidRDefault="00000000">
      <w:pPr>
        <w:pStyle w:val="Compact"/>
        <w:numPr>
          <w:ilvl w:val="0"/>
          <w:numId w:val="15"/>
        </w:numPr>
      </w:pPr>
      <w:r>
        <w:rPr>
          <w:b/>
          <w:bCs/>
        </w:rPr>
        <w:t>Third-Party Security</w:t>
      </w:r>
    </w:p>
    <w:p w14:paraId="05A5C27F" w14:textId="77777777" w:rsidR="00672F6D" w:rsidRDefault="00000000">
      <w:pPr>
        <w:pStyle w:val="Compact"/>
        <w:numPr>
          <w:ilvl w:val="1"/>
          <w:numId w:val="20"/>
        </w:numPr>
      </w:pPr>
      <w:r>
        <w:lastRenderedPageBreak/>
        <w:t>Vendor security assessment</w:t>
      </w:r>
    </w:p>
    <w:p w14:paraId="43234413" w14:textId="77777777" w:rsidR="00672F6D" w:rsidRDefault="00000000">
      <w:pPr>
        <w:pStyle w:val="Compact"/>
        <w:numPr>
          <w:ilvl w:val="1"/>
          <w:numId w:val="20"/>
        </w:numPr>
      </w:pPr>
      <w:r>
        <w:t>Data Processing Agreements (DPAs)</w:t>
      </w:r>
    </w:p>
    <w:p w14:paraId="3AF760BF" w14:textId="77777777" w:rsidR="00672F6D" w:rsidRDefault="00000000">
      <w:pPr>
        <w:pStyle w:val="Compact"/>
        <w:numPr>
          <w:ilvl w:val="1"/>
          <w:numId w:val="20"/>
        </w:numPr>
      </w:pPr>
      <w:r>
        <w:t>Annual vendor audits</w:t>
      </w:r>
    </w:p>
    <w:p w14:paraId="3F47630B" w14:textId="77777777" w:rsidR="00672F6D" w:rsidRDefault="00000000">
      <w:pPr>
        <w:pStyle w:val="Compact"/>
        <w:numPr>
          <w:ilvl w:val="1"/>
          <w:numId w:val="20"/>
        </w:numPr>
      </w:pPr>
      <w:r>
        <w:t>Access review quarterly</w:t>
      </w:r>
    </w:p>
    <w:p w14:paraId="30AF66CD" w14:textId="77777777" w:rsidR="00672F6D" w:rsidRDefault="00000000">
      <w:pPr>
        <w:pStyle w:val="Compact"/>
        <w:numPr>
          <w:ilvl w:val="0"/>
          <w:numId w:val="15"/>
        </w:numPr>
      </w:pPr>
      <w:r>
        <w:rPr>
          <w:b/>
          <w:bCs/>
        </w:rPr>
        <w:t>Employee Security</w:t>
      </w:r>
    </w:p>
    <w:p w14:paraId="54079D17" w14:textId="77777777" w:rsidR="00672F6D" w:rsidRDefault="00000000">
      <w:pPr>
        <w:pStyle w:val="Compact"/>
        <w:numPr>
          <w:ilvl w:val="1"/>
          <w:numId w:val="21"/>
        </w:numPr>
      </w:pPr>
      <w:r>
        <w:t>Background checks mandatory</w:t>
      </w:r>
    </w:p>
    <w:p w14:paraId="4322544C" w14:textId="77777777" w:rsidR="00672F6D" w:rsidRDefault="00000000">
      <w:pPr>
        <w:pStyle w:val="Compact"/>
        <w:numPr>
          <w:ilvl w:val="1"/>
          <w:numId w:val="21"/>
        </w:numPr>
      </w:pPr>
      <w:r>
        <w:t>Security awareness training (quarterly)</w:t>
      </w:r>
    </w:p>
    <w:p w14:paraId="1708B264" w14:textId="77777777" w:rsidR="00672F6D" w:rsidRDefault="00000000">
      <w:pPr>
        <w:pStyle w:val="Compact"/>
        <w:numPr>
          <w:ilvl w:val="1"/>
          <w:numId w:val="21"/>
        </w:numPr>
      </w:pPr>
      <w:r>
        <w:t>Clean desk policy</w:t>
      </w:r>
    </w:p>
    <w:p w14:paraId="43B06472" w14:textId="77777777" w:rsidR="00672F6D" w:rsidRDefault="00000000">
      <w:pPr>
        <w:pStyle w:val="Compact"/>
        <w:numPr>
          <w:ilvl w:val="1"/>
          <w:numId w:val="21"/>
        </w:numPr>
      </w:pPr>
      <w:r>
        <w:t>NDA and acceptable use agreements</w:t>
      </w:r>
    </w:p>
    <w:p w14:paraId="610A3324" w14:textId="77777777" w:rsidR="00672F6D" w:rsidRDefault="00000000">
      <w:pPr>
        <w:pStyle w:val="Compact"/>
        <w:numPr>
          <w:ilvl w:val="1"/>
          <w:numId w:val="21"/>
        </w:numPr>
      </w:pPr>
      <w:r>
        <w:t>Separation procedures for terminated staff</w:t>
      </w:r>
    </w:p>
    <w:p w14:paraId="5F58E217" w14:textId="77777777" w:rsidR="00672F6D" w:rsidRDefault="00975455">
      <w:r>
        <w:rPr>
          <w:noProof/>
        </w:rPr>
      </w:r>
      <w:r w:rsidR="00975455">
        <w:rPr>
          <w:noProof/>
        </w:rPr>
        <w:pict w14:anchorId="16AEF12A">
          <v:rect id="_x0000_i1061" alt="" style="width:468pt;height:.05pt;mso-width-percent:0;mso-height-percent:0;mso-width-percent:0;mso-height-percent:0" o:hralign="center" o:hrstd="t" o:hr="t"/>
        </w:pict>
      </w:r>
    </w:p>
    <w:p w14:paraId="6FE6696A" w14:textId="77777777" w:rsidR="00672F6D" w:rsidRDefault="00000000">
      <w:pPr>
        <w:pStyle w:val="Heading3"/>
      </w:pPr>
      <w:bookmarkStart w:id="88" w:name="q-data-privacy-and-third-party-access"/>
      <w:bookmarkEnd w:id="87"/>
      <w:r>
        <w:t>1.q) DATA PRIVACY AND THIRD-PARTY ACCESS</w:t>
      </w:r>
    </w:p>
    <w:p w14:paraId="7566F846" w14:textId="77777777" w:rsidR="00672F6D" w:rsidRDefault="00000000">
      <w:pPr>
        <w:pStyle w:val="FirstParagraph"/>
      </w:pPr>
      <w:r>
        <w:rPr>
          <w:b/>
          <w:bCs/>
        </w:rPr>
        <w:t>Data Privacy Consent</w:t>
      </w:r>
      <w:r>
        <w:t xml:space="preserve"> - Explicit consent obtained during registration - Granular permissions for specific data uses - Opt-in for marketing communications - Right to data portability - Right to erasure (subject to legal retention requirements)</w:t>
      </w:r>
    </w:p>
    <w:p w14:paraId="0A4F7D82" w14:textId="77777777" w:rsidR="00672F6D" w:rsidRDefault="00000000">
      <w:pPr>
        <w:pStyle w:val="BodyText"/>
      </w:pPr>
      <w:r>
        <w:rPr>
          <w:b/>
          <w:bCs/>
        </w:rPr>
        <w:t>Third Parties with Access to Customer Information</w:t>
      </w:r>
    </w:p>
    <w:tbl>
      <w:tblPr>
        <w:tblStyle w:val="Table"/>
        <w:tblW w:w="5000" w:type="pct"/>
        <w:tblLayout w:type="fixed"/>
        <w:tblLook w:val="0020" w:firstRow="1" w:lastRow="0" w:firstColumn="0" w:lastColumn="0" w:noHBand="0" w:noVBand="0"/>
      </w:tblPr>
      <w:tblGrid>
        <w:gridCol w:w="1963"/>
        <w:gridCol w:w="2114"/>
        <w:gridCol w:w="1358"/>
        <w:gridCol w:w="2114"/>
        <w:gridCol w:w="1811"/>
      </w:tblGrid>
      <w:tr w:rsidR="00672F6D" w14:paraId="24A2D650"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660" w:type="dxa"/>
          </w:tcPr>
          <w:p w14:paraId="268EA33E" w14:textId="77777777" w:rsidR="00672F6D" w:rsidRDefault="00000000">
            <w:pPr>
              <w:pStyle w:val="Compact"/>
            </w:pPr>
            <w:r>
              <w:t>Third Party</w:t>
            </w:r>
          </w:p>
        </w:tc>
        <w:tc>
          <w:tcPr>
            <w:tcW w:w="1788" w:type="dxa"/>
          </w:tcPr>
          <w:p w14:paraId="49195225" w14:textId="77777777" w:rsidR="00672F6D" w:rsidRDefault="00000000">
            <w:pPr>
              <w:pStyle w:val="Compact"/>
            </w:pPr>
            <w:r>
              <w:t>Data Accessed</w:t>
            </w:r>
          </w:p>
        </w:tc>
        <w:tc>
          <w:tcPr>
            <w:tcW w:w="1149" w:type="dxa"/>
          </w:tcPr>
          <w:p w14:paraId="6B71405D" w14:textId="77777777" w:rsidR="00672F6D" w:rsidRDefault="00000000">
            <w:pPr>
              <w:pStyle w:val="Compact"/>
            </w:pPr>
            <w:r>
              <w:t>Purpose</w:t>
            </w:r>
          </w:p>
        </w:tc>
        <w:tc>
          <w:tcPr>
            <w:tcW w:w="1788" w:type="dxa"/>
          </w:tcPr>
          <w:p w14:paraId="72BF1157" w14:textId="77777777" w:rsidR="00672F6D" w:rsidRDefault="00000000">
            <w:pPr>
              <w:pStyle w:val="Compact"/>
            </w:pPr>
            <w:r>
              <w:t>Access Level</w:t>
            </w:r>
          </w:p>
        </w:tc>
        <w:tc>
          <w:tcPr>
            <w:tcW w:w="1532" w:type="dxa"/>
          </w:tcPr>
          <w:p w14:paraId="2709237A" w14:textId="77777777" w:rsidR="00672F6D" w:rsidRDefault="00000000">
            <w:pPr>
              <w:pStyle w:val="Compact"/>
            </w:pPr>
            <w:r>
              <w:t>Safeguards</w:t>
            </w:r>
          </w:p>
        </w:tc>
      </w:tr>
      <w:tr w:rsidR="00672F6D" w14:paraId="49640761" w14:textId="77777777">
        <w:tc>
          <w:tcPr>
            <w:tcW w:w="1660" w:type="dxa"/>
          </w:tcPr>
          <w:p w14:paraId="1604907C" w14:textId="77777777" w:rsidR="00672F6D" w:rsidRDefault="00000000">
            <w:pPr>
              <w:pStyle w:val="Compact"/>
            </w:pPr>
            <w:r>
              <w:rPr>
                <w:b/>
                <w:bCs/>
              </w:rPr>
              <w:t>NIBSS</w:t>
            </w:r>
          </w:p>
        </w:tc>
        <w:tc>
          <w:tcPr>
            <w:tcW w:w="1788" w:type="dxa"/>
          </w:tcPr>
          <w:p w14:paraId="48279B38" w14:textId="77777777" w:rsidR="00672F6D" w:rsidRDefault="00000000">
            <w:pPr>
              <w:pStyle w:val="Compact"/>
            </w:pPr>
            <w:r>
              <w:t>Name, BVN, Account number, Phone</w:t>
            </w:r>
          </w:p>
        </w:tc>
        <w:tc>
          <w:tcPr>
            <w:tcW w:w="1149" w:type="dxa"/>
          </w:tcPr>
          <w:p w14:paraId="327A99B2" w14:textId="77777777" w:rsidR="00672F6D" w:rsidRDefault="00000000">
            <w:pPr>
              <w:pStyle w:val="Compact"/>
            </w:pPr>
            <w:r>
              <w:t>BVN validation, Fund transfers</w:t>
            </w:r>
          </w:p>
        </w:tc>
        <w:tc>
          <w:tcPr>
            <w:tcW w:w="1788" w:type="dxa"/>
          </w:tcPr>
          <w:p w14:paraId="24672027" w14:textId="77777777" w:rsidR="00672F6D" w:rsidRDefault="00000000">
            <w:pPr>
              <w:pStyle w:val="Compact"/>
            </w:pPr>
            <w:r>
              <w:t>Read-only via API</w:t>
            </w:r>
          </w:p>
        </w:tc>
        <w:tc>
          <w:tcPr>
            <w:tcW w:w="1532" w:type="dxa"/>
          </w:tcPr>
          <w:p w14:paraId="23492D85" w14:textId="77777777" w:rsidR="00672F6D" w:rsidRDefault="00000000">
            <w:pPr>
              <w:pStyle w:val="Compact"/>
            </w:pPr>
            <w:r>
              <w:t>DPA signed, CBN-regulated</w:t>
            </w:r>
          </w:p>
        </w:tc>
      </w:tr>
      <w:tr w:rsidR="00672F6D" w14:paraId="67709004" w14:textId="77777777">
        <w:tc>
          <w:tcPr>
            <w:tcW w:w="1660" w:type="dxa"/>
          </w:tcPr>
          <w:p w14:paraId="1D7BF9B2" w14:textId="77777777" w:rsidR="00672F6D" w:rsidRDefault="00000000">
            <w:pPr>
              <w:pStyle w:val="Compact"/>
            </w:pPr>
            <w:r>
              <w:rPr>
                <w:b/>
                <w:bCs/>
              </w:rPr>
              <w:t>Credit Bureau</w:t>
            </w:r>
          </w:p>
        </w:tc>
        <w:tc>
          <w:tcPr>
            <w:tcW w:w="1788" w:type="dxa"/>
          </w:tcPr>
          <w:p w14:paraId="3826D2E5" w14:textId="77777777" w:rsidR="00672F6D" w:rsidRDefault="00000000">
            <w:pPr>
              <w:pStyle w:val="Compact"/>
            </w:pPr>
            <w:r>
              <w:t>Name, BVN, Loan history</w:t>
            </w:r>
          </w:p>
        </w:tc>
        <w:tc>
          <w:tcPr>
            <w:tcW w:w="1149" w:type="dxa"/>
          </w:tcPr>
          <w:p w14:paraId="44755BA1" w14:textId="77777777" w:rsidR="00672F6D" w:rsidRDefault="00000000">
            <w:pPr>
              <w:pStyle w:val="Compact"/>
            </w:pPr>
            <w:r>
              <w:t>Credit scoring for loans</w:t>
            </w:r>
          </w:p>
        </w:tc>
        <w:tc>
          <w:tcPr>
            <w:tcW w:w="1788" w:type="dxa"/>
          </w:tcPr>
          <w:p w14:paraId="6549116B" w14:textId="77777777" w:rsidR="00672F6D" w:rsidRDefault="00000000">
            <w:pPr>
              <w:pStyle w:val="Compact"/>
            </w:pPr>
            <w:r>
              <w:t>Read/Write via API</w:t>
            </w:r>
          </w:p>
        </w:tc>
        <w:tc>
          <w:tcPr>
            <w:tcW w:w="1532" w:type="dxa"/>
          </w:tcPr>
          <w:p w14:paraId="3F2E1F38" w14:textId="77777777" w:rsidR="00672F6D" w:rsidRDefault="00000000">
            <w:pPr>
              <w:pStyle w:val="Compact"/>
            </w:pPr>
            <w:r>
              <w:t>DPA signed, Encrypted transmission</w:t>
            </w:r>
          </w:p>
        </w:tc>
      </w:tr>
      <w:tr w:rsidR="00672F6D" w14:paraId="72405449" w14:textId="77777777">
        <w:tc>
          <w:tcPr>
            <w:tcW w:w="1660" w:type="dxa"/>
          </w:tcPr>
          <w:p w14:paraId="6451E023" w14:textId="77777777" w:rsidR="00672F6D" w:rsidRDefault="00000000">
            <w:pPr>
              <w:pStyle w:val="Compact"/>
            </w:pPr>
            <w:r>
              <w:rPr>
                <w:b/>
                <w:bCs/>
              </w:rPr>
              <w:t>SMS Provider</w:t>
            </w:r>
          </w:p>
        </w:tc>
        <w:tc>
          <w:tcPr>
            <w:tcW w:w="1788" w:type="dxa"/>
          </w:tcPr>
          <w:p w14:paraId="34109421" w14:textId="77777777" w:rsidR="00672F6D" w:rsidRDefault="00000000">
            <w:pPr>
              <w:pStyle w:val="Compact"/>
            </w:pPr>
            <w:r>
              <w:t>Phone number, Transaction details</w:t>
            </w:r>
          </w:p>
        </w:tc>
        <w:tc>
          <w:tcPr>
            <w:tcW w:w="1149" w:type="dxa"/>
          </w:tcPr>
          <w:p w14:paraId="7B0F81AA" w14:textId="77777777" w:rsidR="00672F6D" w:rsidRDefault="00000000">
            <w:pPr>
              <w:pStyle w:val="Compact"/>
            </w:pPr>
            <w:r>
              <w:t>OTP and alerts</w:t>
            </w:r>
          </w:p>
        </w:tc>
        <w:tc>
          <w:tcPr>
            <w:tcW w:w="1788" w:type="dxa"/>
          </w:tcPr>
          <w:p w14:paraId="1CEE4222" w14:textId="77777777" w:rsidR="00672F6D" w:rsidRDefault="00000000">
            <w:pPr>
              <w:pStyle w:val="Compact"/>
            </w:pPr>
            <w:r>
              <w:t>Write-only</w:t>
            </w:r>
          </w:p>
        </w:tc>
        <w:tc>
          <w:tcPr>
            <w:tcW w:w="1532" w:type="dxa"/>
          </w:tcPr>
          <w:p w14:paraId="7B6BD110" w14:textId="77777777" w:rsidR="00672F6D" w:rsidRDefault="00000000">
            <w:pPr>
              <w:pStyle w:val="Compact"/>
            </w:pPr>
            <w:r>
              <w:t>Tokenized customer IDs, DPA signed</w:t>
            </w:r>
          </w:p>
        </w:tc>
      </w:tr>
      <w:tr w:rsidR="00672F6D" w14:paraId="1BA3FDA2" w14:textId="77777777">
        <w:tc>
          <w:tcPr>
            <w:tcW w:w="1660" w:type="dxa"/>
          </w:tcPr>
          <w:p w14:paraId="28EE6FEE" w14:textId="77777777" w:rsidR="00672F6D" w:rsidRDefault="00000000">
            <w:pPr>
              <w:pStyle w:val="Compact"/>
            </w:pPr>
            <w:r>
              <w:rPr>
                <w:b/>
                <w:bCs/>
              </w:rPr>
              <w:t>Cloud Provider (GCP)</w:t>
            </w:r>
          </w:p>
        </w:tc>
        <w:tc>
          <w:tcPr>
            <w:tcW w:w="1788" w:type="dxa"/>
          </w:tcPr>
          <w:p w14:paraId="5E48B73B" w14:textId="77777777" w:rsidR="00672F6D" w:rsidRDefault="00000000">
            <w:pPr>
              <w:pStyle w:val="Compact"/>
            </w:pPr>
            <w:r>
              <w:t>Encrypted database, Application logs</w:t>
            </w:r>
          </w:p>
        </w:tc>
        <w:tc>
          <w:tcPr>
            <w:tcW w:w="1149" w:type="dxa"/>
          </w:tcPr>
          <w:p w14:paraId="26AA2DFF" w14:textId="77777777" w:rsidR="00672F6D" w:rsidRDefault="00000000">
            <w:pPr>
              <w:pStyle w:val="Compact"/>
            </w:pPr>
            <w:r>
              <w:t>Infrastructure hosting</w:t>
            </w:r>
          </w:p>
        </w:tc>
        <w:tc>
          <w:tcPr>
            <w:tcW w:w="1788" w:type="dxa"/>
          </w:tcPr>
          <w:p w14:paraId="69B36820" w14:textId="77777777" w:rsidR="00672F6D" w:rsidRDefault="00000000">
            <w:pPr>
              <w:pStyle w:val="Compact"/>
            </w:pPr>
            <w:r>
              <w:t>No access to decrypted data</w:t>
            </w:r>
          </w:p>
        </w:tc>
        <w:tc>
          <w:tcPr>
            <w:tcW w:w="1532" w:type="dxa"/>
          </w:tcPr>
          <w:p w14:paraId="22AE8152" w14:textId="77777777" w:rsidR="00672F6D" w:rsidRDefault="00000000">
            <w:pPr>
              <w:pStyle w:val="Compact"/>
            </w:pPr>
            <w:r>
              <w:t>Encryption keys held by FMFB, Google Cloud security</w:t>
            </w:r>
          </w:p>
        </w:tc>
      </w:tr>
      <w:tr w:rsidR="00672F6D" w14:paraId="09346138" w14:textId="77777777">
        <w:tc>
          <w:tcPr>
            <w:tcW w:w="1660" w:type="dxa"/>
          </w:tcPr>
          <w:p w14:paraId="7D45F754" w14:textId="77777777" w:rsidR="00672F6D" w:rsidRDefault="00000000">
            <w:pPr>
              <w:pStyle w:val="Compact"/>
            </w:pPr>
            <w:r>
              <w:rPr>
                <w:b/>
                <w:bCs/>
              </w:rPr>
              <w:t>Security Auditors</w:t>
            </w:r>
          </w:p>
        </w:tc>
        <w:tc>
          <w:tcPr>
            <w:tcW w:w="1788" w:type="dxa"/>
          </w:tcPr>
          <w:p w14:paraId="002E5CA9" w14:textId="77777777" w:rsidR="00672F6D" w:rsidRDefault="00000000">
            <w:pPr>
              <w:pStyle w:val="Compact"/>
            </w:pPr>
            <w:r>
              <w:t>Application code, System logs</w:t>
            </w:r>
          </w:p>
        </w:tc>
        <w:tc>
          <w:tcPr>
            <w:tcW w:w="1149" w:type="dxa"/>
          </w:tcPr>
          <w:p w14:paraId="0DA57EB6" w14:textId="77777777" w:rsidR="00672F6D" w:rsidRDefault="00000000">
            <w:pPr>
              <w:pStyle w:val="Compact"/>
            </w:pPr>
            <w:r>
              <w:t>Security audits</w:t>
            </w:r>
          </w:p>
        </w:tc>
        <w:tc>
          <w:tcPr>
            <w:tcW w:w="1788" w:type="dxa"/>
          </w:tcPr>
          <w:p w14:paraId="20FAD241" w14:textId="77777777" w:rsidR="00672F6D" w:rsidRDefault="00000000">
            <w:pPr>
              <w:pStyle w:val="Compact"/>
            </w:pPr>
            <w:r>
              <w:t>Temporary read-only</w:t>
            </w:r>
          </w:p>
        </w:tc>
        <w:tc>
          <w:tcPr>
            <w:tcW w:w="1532" w:type="dxa"/>
          </w:tcPr>
          <w:p w14:paraId="5160CA0E" w14:textId="77777777" w:rsidR="00672F6D" w:rsidRDefault="00000000">
            <w:pPr>
              <w:pStyle w:val="Compact"/>
            </w:pPr>
            <w:r>
              <w:t>NDA signed, Supervised access</w:t>
            </w:r>
          </w:p>
        </w:tc>
      </w:tr>
    </w:tbl>
    <w:p w14:paraId="39824490" w14:textId="77777777" w:rsidR="00672F6D" w:rsidRDefault="00000000">
      <w:pPr>
        <w:pStyle w:val="BodyText"/>
      </w:pPr>
      <w:r>
        <w:rPr>
          <w:b/>
          <w:bCs/>
        </w:rPr>
        <w:t>Data Minimization:</w:t>
      </w:r>
      <w:r>
        <w:t xml:space="preserve"> Only necessary data shared; full PII never transmitted to third parties</w:t>
      </w:r>
    </w:p>
    <w:p w14:paraId="558D0A06" w14:textId="77777777" w:rsidR="00672F6D" w:rsidRDefault="00975455">
      <w:r>
        <w:rPr>
          <w:noProof/>
        </w:rPr>
      </w:r>
      <w:r w:rsidR="00975455">
        <w:rPr>
          <w:noProof/>
        </w:rPr>
        <w:pict w14:anchorId="0B72A14C">
          <v:rect id="_x0000_i1062" alt="" style="width:468pt;height:.05pt;mso-width-percent:0;mso-height-percent:0;mso-width-percent:0;mso-height-percent:0" o:hralign="center" o:hrstd="t" o:hr="t"/>
        </w:pict>
      </w:r>
    </w:p>
    <w:p w14:paraId="1EC66D7C" w14:textId="77777777" w:rsidR="00672F6D" w:rsidRDefault="00000000">
      <w:pPr>
        <w:pStyle w:val="Heading3"/>
      </w:pPr>
      <w:bookmarkStart w:id="89" w:name="r-testing-and-quality-assurance-report"/>
      <w:bookmarkEnd w:id="88"/>
      <w:r>
        <w:lastRenderedPageBreak/>
        <w:t>1.r) TESTING AND QUALITY ASSURANCE REPORT</w:t>
      </w:r>
    </w:p>
    <w:p w14:paraId="3D62F7B4" w14:textId="77777777" w:rsidR="00672F6D" w:rsidRDefault="00000000">
      <w:pPr>
        <w:pStyle w:val="FirstParagraph"/>
      </w:pPr>
      <w:r>
        <w:rPr>
          <w:b/>
          <w:bCs/>
        </w:rPr>
        <w:t>Pre-Launch Testing (Completed September 2025)</w:t>
      </w:r>
    </w:p>
    <w:tbl>
      <w:tblPr>
        <w:tblStyle w:val="Table"/>
        <w:tblW w:w="5000" w:type="pct"/>
        <w:tblLayout w:type="fixed"/>
        <w:tblLook w:val="0020" w:firstRow="1" w:lastRow="0" w:firstColumn="0" w:lastColumn="0" w:noHBand="0" w:noVBand="0"/>
      </w:tblPr>
      <w:tblGrid>
        <w:gridCol w:w="1906"/>
        <w:gridCol w:w="1733"/>
        <w:gridCol w:w="1907"/>
        <w:gridCol w:w="2427"/>
        <w:gridCol w:w="1387"/>
      </w:tblGrid>
      <w:tr w:rsidR="00672F6D" w14:paraId="44541C0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613" w:type="dxa"/>
          </w:tcPr>
          <w:p w14:paraId="18C57D13" w14:textId="77777777" w:rsidR="00672F6D" w:rsidRDefault="00000000">
            <w:pPr>
              <w:pStyle w:val="Compact"/>
            </w:pPr>
            <w:r>
              <w:t>Test Type</w:t>
            </w:r>
          </w:p>
        </w:tc>
        <w:tc>
          <w:tcPr>
            <w:tcW w:w="1466" w:type="dxa"/>
          </w:tcPr>
          <w:p w14:paraId="6B5BFCB8" w14:textId="77777777" w:rsidR="00672F6D" w:rsidRDefault="00000000">
            <w:pPr>
              <w:pStyle w:val="Compact"/>
            </w:pPr>
            <w:r>
              <w:t>Coverage</w:t>
            </w:r>
          </w:p>
        </w:tc>
        <w:tc>
          <w:tcPr>
            <w:tcW w:w="1613" w:type="dxa"/>
          </w:tcPr>
          <w:p w14:paraId="42FB0F3D" w14:textId="77777777" w:rsidR="00672F6D" w:rsidRDefault="00000000">
            <w:pPr>
              <w:pStyle w:val="Compact"/>
            </w:pPr>
            <w:r>
              <w:t>Pass Rate</w:t>
            </w:r>
          </w:p>
        </w:tc>
        <w:tc>
          <w:tcPr>
            <w:tcW w:w="2053" w:type="dxa"/>
          </w:tcPr>
          <w:p w14:paraId="34845C52" w14:textId="77777777" w:rsidR="00672F6D" w:rsidRDefault="00000000">
            <w:pPr>
              <w:pStyle w:val="Compact"/>
            </w:pPr>
            <w:r>
              <w:t>Issues Found</w:t>
            </w:r>
          </w:p>
        </w:tc>
        <w:tc>
          <w:tcPr>
            <w:tcW w:w="1173" w:type="dxa"/>
          </w:tcPr>
          <w:p w14:paraId="54D6825D" w14:textId="77777777" w:rsidR="00672F6D" w:rsidRDefault="00000000">
            <w:pPr>
              <w:pStyle w:val="Compact"/>
            </w:pPr>
            <w:r>
              <w:t>Status</w:t>
            </w:r>
          </w:p>
        </w:tc>
      </w:tr>
      <w:tr w:rsidR="00672F6D" w14:paraId="3988F52B" w14:textId="77777777">
        <w:tc>
          <w:tcPr>
            <w:tcW w:w="1613" w:type="dxa"/>
          </w:tcPr>
          <w:p w14:paraId="69C4F8A2" w14:textId="77777777" w:rsidR="00672F6D" w:rsidRDefault="00000000">
            <w:pPr>
              <w:pStyle w:val="Compact"/>
            </w:pPr>
            <w:r>
              <w:t>Unit Tests</w:t>
            </w:r>
          </w:p>
        </w:tc>
        <w:tc>
          <w:tcPr>
            <w:tcW w:w="1466" w:type="dxa"/>
          </w:tcPr>
          <w:p w14:paraId="44835DDB" w14:textId="77777777" w:rsidR="00672F6D" w:rsidRDefault="00000000">
            <w:pPr>
              <w:pStyle w:val="Compact"/>
            </w:pPr>
            <w:r>
              <w:t>297 tests</w:t>
            </w:r>
          </w:p>
        </w:tc>
        <w:tc>
          <w:tcPr>
            <w:tcW w:w="1613" w:type="dxa"/>
          </w:tcPr>
          <w:p w14:paraId="7EB46FD3" w14:textId="77777777" w:rsidR="00672F6D" w:rsidRDefault="00000000">
            <w:pPr>
              <w:pStyle w:val="Compact"/>
            </w:pPr>
            <w:r>
              <w:t>100%</w:t>
            </w:r>
          </w:p>
        </w:tc>
        <w:tc>
          <w:tcPr>
            <w:tcW w:w="2053" w:type="dxa"/>
          </w:tcPr>
          <w:p w14:paraId="6B32E69D" w14:textId="77777777" w:rsidR="00672F6D" w:rsidRDefault="00000000">
            <w:pPr>
              <w:pStyle w:val="Compact"/>
            </w:pPr>
            <w:r>
              <w:t>0</w:t>
            </w:r>
          </w:p>
        </w:tc>
        <w:tc>
          <w:tcPr>
            <w:tcW w:w="1173" w:type="dxa"/>
          </w:tcPr>
          <w:p w14:paraId="1AC603B5" w14:textId="77777777" w:rsidR="00672F6D" w:rsidRDefault="00000000">
            <w:pPr>
              <w:pStyle w:val="Compact"/>
            </w:pPr>
            <w:r>
              <w:t>✅ Complete</w:t>
            </w:r>
          </w:p>
        </w:tc>
      </w:tr>
      <w:tr w:rsidR="00672F6D" w14:paraId="6EFE6E8E" w14:textId="77777777">
        <w:tc>
          <w:tcPr>
            <w:tcW w:w="1613" w:type="dxa"/>
          </w:tcPr>
          <w:p w14:paraId="56325839" w14:textId="77777777" w:rsidR="00672F6D" w:rsidRDefault="00000000">
            <w:pPr>
              <w:pStyle w:val="Compact"/>
            </w:pPr>
            <w:r>
              <w:t>Integration Tests</w:t>
            </w:r>
          </w:p>
        </w:tc>
        <w:tc>
          <w:tcPr>
            <w:tcW w:w="1466" w:type="dxa"/>
          </w:tcPr>
          <w:p w14:paraId="646F683C" w14:textId="77777777" w:rsidR="00672F6D" w:rsidRDefault="00000000">
            <w:pPr>
              <w:pStyle w:val="Compact"/>
            </w:pPr>
            <w:r>
              <w:t>API endpoints, Database</w:t>
            </w:r>
          </w:p>
        </w:tc>
        <w:tc>
          <w:tcPr>
            <w:tcW w:w="1613" w:type="dxa"/>
          </w:tcPr>
          <w:p w14:paraId="20FEA45C" w14:textId="77777777" w:rsidR="00672F6D" w:rsidRDefault="00000000">
            <w:pPr>
              <w:pStyle w:val="Compact"/>
            </w:pPr>
            <w:r>
              <w:t>98%</w:t>
            </w:r>
          </w:p>
        </w:tc>
        <w:tc>
          <w:tcPr>
            <w:tcW w:w="2053" w:type="dxa"/>
          </w:tcPr>
          <w:p w14:paraId="63F419BD" w14:textId="77777777" w:rsidR="00672F6D" w:rsidRDefault="00000000">
            <w:pPr>
              <w:pStyle w:val="Compact"/>
            </w:pPr>
            <w:r>
              <w:t>3 (resolved)</w:t>
            </w:r>
          </w:p>
        </w:tc>
        <w:tc>
          <w:tcPr>
            <w:tcW w:w="1173" w:type="dxa"/>
          </w:tcPr>
          <w:p w14:paraId="268C49F8" w14:textId="77777777" w:rsidR="00672F6D" w:rsidRDefault="00000000">
            <w:pPr>
              <w:pStyle w:val="Compact"/>
            </w:pPr>
            <w:r>
              <w:t>✅ Complete</w:t>
            </w:r>
          </w:p>
        </w:tc>
      </w:tr>
      <w:tr w:rsidR="00672F6D" w14:paraId="2D936138" w14:textId="77777777">
        <w:tc>
          <w:tcPr>
            <w:tcW w:w="1613" w:type="dxa"/>
          </w:tcPr>
          <w:p w14:paraId="31E43805" w14:textId="77777777" w:rsidR="00672F6D" w:rsidRDefault="00000000">
            <w:pPr>
              <w:pStyle w:val="Compact"/>
            </w:pPr>
            <w:r>
              <w:t>UAT (User Acceptance)</w:t>
            </w:r>
          </w:p>
        </w:tc>
        <w:tc>
          <w:tcPr>
            <w:tcW w:w="1466" w:type="dxa"/>
          </w:tcPr>
          <w:p w14:paraId="1B45EA04" w14:textId="77777777" w:rsidR="00672F6D" w:rsidRDefault="00000000">
            <w:pPr>
              <w:pStyle w:val="Compact"/>
            </w:pPr>
            <w:r>
              <w:t>50 users, 2 weeks</w:t>
            </w:r>
          </w:p>
        </w:tc>
        <w:tc>
          <w:tcPr>
            <w:tcW w:w="1613" w:type="dxa"/>
          </w:tcPr>
          <w:p w14:paraId="642F58E4" w14:textId="77777777" w:rsidR="00672F6D" w:rsidRDefault="00000000">
            <w:pPr>
              <w:pStyle w:val="Compact"/>
            </w:pPr>
            <w:r>
              <w:t>92% satisfaction</w:t>
            </w:r>
          </w:p>
        </w:tc>
        <w:tc>
          <w:tcPr>
            <w:tcW w:w="2053" w:type="dxa"/>
          </w:tcPr>
          <w:p w14:paraId="077220F0" w14:textId="77777777" w:rsidR="00672F6D" w:rsidRDefault="00000000">
            <w:pPr>
              <w:pStyle w:val="Compact"/>
            </w:pPr>
            <w:r>
              <w:t>8 UI issues (fixed)</w:t>
            </w:r>
          </w:p>
        </w:tc>
        <w:tc>
          <w:tcPr>
            <w:tcW w:w="1173" w:type="dxa"/>
          </w:tcPr>
          <w:p w14:paraId="40663F33" w14:textId="77777777" w:rsidR="00672F6D" w:rsidRDefault="00000000">
            <w:pPr>
              <w:pStyle w:val="Compact"/>
            </w:pPr>
            <w:r>
              <w:t>✅ Complete</w:t>
            </w:r>
          </w:p>
        </w:tc>
      </w:tr>
      <w:tr w:rsidR="00672F6D" w14:paraId="660077E7" w14:textId="77777777">
        <w:tc>
          <w:tcPr>
            <w:tcW w:w="1613" w:type="dxa"/>
          </w:tcPr>
          <w:p w14:paraId="0A056515" w14:textId="77777777" w:rsidR="00672F6D" w:rsidRDefault="00000000">
            <w:pPr>
              <w:pStyle w:val="Compact"/>
            </w:pPr>
            <w:r>
              <w:t>Security Penetration</w:t>
            </w:r>
          </w:p>
        </w:tc>
        <w:tc>
          <w:tcPr>
            <w:tcW w:w="1466" w:type="dxa"/>
          </w:tcPr>
          <w:p w14:paraId="0C0391E7" w14:textId="77777777" w:rsidR="00672F6D" w:rsidRDefault="00000000">
            <w:pPr>
              <w:pStyle w:val="Compact"/>
            </w:pPr>
            <w:r>
              <w:t>OWASP Top 10</w:t>
            </w:r>
          </w:p>
        </w:tc>
        <w:tc>
          <w:tcPr>
            <w:tcW w:w="1613" w:type="dxa"/>
          </w:tcPr>
          <w:p w14:paraId="0000F209" w14:textId="77777777" w:rsidR="00672F6D" w:rsidRDefault="00000000">
            <w:pPr>
              <w:pStyle w:val="Compact"/>
            </w:pPr>
            <w:r>
              <w:t>No critical/high</w:t>
            </w:r>
          </w:p>
        </w:tc>
        <w:tc>
          <w:tcPr>
            <w:tcW w:w="2053" w:type="dxa"/>
          </w:tcPr>
          <w:p w14:paraId="3F51EFB4" w14:textId="77777777" w:rsidR="00672F6D" w:rsidRDefault="00000000">
            <w:pPr>
              <w:pStyle w:val="Compact"/>
            </w:pPr>
            <w:r>
              <w:t>2 medium (fixed)</w:t>
            </w:r>
          </w:p>
        </w:tc>
        <w:tc>
          <w:tcPr>
            <w:tcW w:w="1173" w:type="dxa"/>
          </w:tcPr>
          <w:p w14:paraId="45659B37" w14:textId="77777777" w:rsidR="00672F6D" w:rsidRDefault="00000000">
            <w:pPr>
              <w:pStyle w:val="Compact"/>
            </w:pPr>
            <w:r>
              <w:t>✅ Complete</w:t>
            </w:r>
          </w:p>
        </w:tc>
      </w:tr>
      <w:tr w:rsidR="00672F6D" w14:paraId="56FCD5F8" w14:textId="77777777">
        <w:tc>
          <w:tcPr>
            <w:tcW w:w="1613" w:type="dxa"/>
          </w:tcPr>
          <w:p w14:paraId="3B04BA7A" w14:textId="77777777" w:rsidR="00672F6D" w:rsidRDefault="00000000">
            <w:pPr>
              <w:pStyle w:val="Compact"/>
            </w:pPr>
            <w:r>
              <w:t>Load Testing</w:t>
            </w:r>
          </w:p>
        </w:tc>
        <w:tc>
          <w:tcPr>
            <w:tcW w:w="1466" w:type="dxa"/>
          </w:tcPr>
          <w:p w14:paraId="3F72A0D4" w14:textId="77777777" w:rsidR="00672F6D" w:rsidRDefault="00000000">
            <w:pPr>
              <w:pStyle w:val="Compact"/>
            </w:pPr>
            <w:r>
              <w:t>10,000 concurrent users</w:t>
            </w:r>
          </w:p>
        </w:tc>
        <w:tc>
          <w:tcPr>
            <w:tcW w:w="1613" w:type="dxa"/>
          </w:tcPr>
          <w:p w14:paraId="2B90BBEF" w14:textId="77777777" w:rsidR="00672F6D" w:rsidRDefault="00000000">
            <w:pPr>
              <w:pStyle w:val="Compact"/>
            </w:pPr>
            <w:r>
              <w:t>99.8% success</w:t>
            </w:r>
          </w:p>
        </w:tc>
        <w:tc>
          <w:tcPr>
            <w:tcW w:w="2053" w:type="dxa"/>
          </w:tcPr>
          <w:p w14:paraId="6A868E46" w14:textId="77777777" w:rsidR="00672F6D" w:rsidRDefault="00000000">
            <w:pPr>
              <w:pStyle w:val="Compact"/>
            </w:pPr>
            <w:r>
              <w:t>Passed</w:t>
            </w:r>
          </w:p>
        </w:tc>
        <w:tc>
          <w:tcPr>
            <w:tcW w:w="1173" w:type="dxa"/>
          </w:tcPr>
          <w:p w14:paraId="470CF416" w14:textId="77777777" w:rsidR="00672F6D" w:rsidRDefault="00000000">
            <w:pPr>
              <w:pStyle w:val="Compact"/>
            </w:pPr>
            <w:r>
              <w:t>✅ Complete</w:t>
            </w:r>
          </w:p>
        </w:tc>
      </w:tr>
      <w:tr w:rsidR="00672F6D" w14:paraId="094D46F1" w14:textId="77777777">
        <w:tc>
          <w:tcPr>
            <w:tcW w:w="1613" w:type="dxa"/>
          </w:tcPr>
          <w:p w14:paraId="3CA96D1A" w14:textId="77777777" w:rsidR="00672F6D" w:rsidRDefault="00000000">
            <w:pPr>
              <w:pStyle w:val="Compact"/>
            </w:pPr>
            <w:r>
              <w:t>NIBSS Integration</w:t>
            </w:r>
          </w:p>
        </w:tc>
        <w:tc>
          <w:tcPr>
            <w:tcW w:w="1466" w:type="dxa"/>
          </w:tcPr>
          <w:p w14:paraId="4ACB4866" w14:textId="77777777" w:rsidR="00672F6D" w:rsidRDefault="00000000">
            <w:pPr>
              <w:pStyle w:val="Compact"/>
            </w:pPr>
            <w:r>
              <w:t>Sandbox testing</w:t>
            </w:r>
          </w:p>
        </w:tc>
        <w:tc>
          <w:tcPr>
            <w:tcW w:w="1613" w:type="dxa"/>
          </w:tcPr>
          <w:p w14:paraId="73A5559B" w14:textId="77777777" w:rsidR="00672F6D" w:rsidRDefault="00000000">
            <w:pPr>
              <w:pStyle w:val="Compact"/>
            </w:pPr>
            <w:r>
              <w:t>95% success</w:t>
            </w:r>
          </w:p>
        </w:tc>
        <w:tc>
          <w:tcPr>
            <w:tcW w:w="2053" w:type="dxa"/>
          </w:tcPr>
          <w:p w14:paraId="28D2125F" w14:textId="77777777" w:rsidR="00672F6D" w:rsidRDefault="00000000">
            <w:pPr>
              <w:pStyle w:val="Compact"/>
            </w:pPr>
            <w:r>
              <w:t>Network timeouts (retry logic added)</w:t>
            </w:r>
          </w:p>
        </w:tc>
        <w:tc>
          <w:tcPr>
            <w:tcW w:w="1173" w:type="dxa"/>
          </w:tcPr>
          <w:p w14:paraId="1E17921E" w14:textId="77777777" w:rsidR="00672F6D" w:rsidRDefault="00000000">
            <w:pPr>
              <w:pStyle w:val="Compact"/>
            </w:pPr>
            <w:r>
              <w:t>✅ Complete</w:t>
            </w:r>
          </w:p>
        </w:tc>
      </w:tr>
    </w:tbl>
    <w:p w14:paraId="74A74E4F" w14:textId="77777777" w:rsidR="00672F6D" w:rsidRDefault="00000000">
      <w:pPr>
        <w:pStyle w:val="BodyText"/>
      </w:pPr>
      <w:r>
        <w:rPr>
          <w:b/>
          <w:bCs/>
        </w:rPr>
        <w:t>Summary:</w:t>
      </w:r>
      <w:r>
        <w:t xml:space="preserve"> Platform passed all quality gates. Ready for pilot phase.</w:t>
      </w:r>
    </w:p>
    <w:p w14:paraId="517426D5" w14:textId="77777777" w:rsidR="00672F6D" w:rsidRDefault="00975455">
      <w:r>
        <w:rPr>
          <w:noProof/>
        </w:rPr>
      </w:r>
      <w:r w:rsidR="00975455">
        <w:rPr>
          <w:noProof/>
        </w:rPr>
        <w:pict w14:anchorId="4317E1AA">
          <v:rect id="_x0000_i1063" alt="" style="width:468pt;height:.05pt;mso-width-percent:0;mso-height-percent:0;mso-width-percent:0;mso-height-percent:0" o:hralign="center" o:hrstd="t" o:hr="t"/>
        </w:pict>
      </w:r>
    </w:p>
    <w:p w14:paraId="70029610" w14:textId="77777777" w:rsidR="00672F6D" w:rsidRDefault="00000000">
      <w:pPr>
        <w:pStyle w:val="Heading3"/>
      </w:pPr>
      <w:bookmarkStart w:id="90" w:name="s-pilot-phase-report"/>
      <w:bookmarkEnd w:id="89"/>
      <w:r>
        <w:t>1.s) PILOT PHASE REPORT</w:t>
      </w:r>
    </w:p>
    <w:p w14:paraId="2E43D81A" w14:textId="77777777" w:rsidR="00672F6D" w:rsidRDefault="00000000">
      <w:pPr>
        <w:pStyle w:val="FirstParagraph"/>
      </w:pPr>
      <w:r>
        <w:rPr>
          <w:b/>
          <w:bCs/>
        </w:rPr>
        <w:t>Pilot Plan (Proposed)</w:t>
      </w:r>
    </w:p>
    <w:tbl>
      <w:tblPr>
        <w:tblStyle w:val="Table"/>
        <w:tblW w:w="5000" w:type="pct"/>
        <w:tblLayout w:type="fixed"/>
        <w:tblLook w:val="0020" w:firstRow="1" w:lastRow="0" w:firstColumn="0" w:lastColumn="0" w:noHBand="0" w:noVBand="0"/>
      </w:tblPr>
      <w:tblGrid>
        <w:gridCol w:w="1214"/>
        <w:gridCol w:w="1733"/>
        <w:gridCol w:w="2253"/>
        <w:gridCol w:w="1213"/>
        <w:gridCol w:w="2947"/>
      </w:tblGrid>
      <w:tr w:rsidR="00672F6D" w14:paraId="7C2E9DF7"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026" w:type="dxa"/>
          </w:tcPr>
          <w:p w14:paraId="7BC633AF" w14:textId="77777777" w:rsidR="00672F6D" w:rsidRDefault="00000000">
            <w:pPr>
              <w:pStyle w:val="Compact"/>
            </w:pPr>
            <w:r>
              <w:t>Phase</w:t>
            </w:r>
          </w:p>
        </w:tc>
        <w:tc>
          <w:tcPr>
            <w:tcW w:w="1466" w:type="dxa"/>
          </w:tcPr>
          <w:p w14:paraId="7DB9C365" w14:textId="77777777" w:rsidR="00672F6D" w:rsidRDefault="00000000">
            <w:pPr>
              <w:pStyle w:val="Compact"/>
            </w:pPr>
            <w:r>
              <w:t>Duration</w:t>
            </w:r>
          </w:p>
        </w:tc>
        <w:tc>
          <w:tcPr>
            <w:tcW w:w="1906" w:type="dxa"/>
          </w:tcPr>
          <w:p w14:paraId="5A89FF70" w14:textId="77777777" w:rsidR="00672F6D" w:rsidRDefault="00000000">
            <w:pPr>
              <w:pStyle w:val="Compact"/>
            </w:pPr>
            <w:r>
              <w:t>Participants</w:t>
            </w:r>
          </w:p>
        </w:tc>
        <w:tc>
          <w:tcPr>
            <w:tcW w:w="1026" w:type="dxa"/>
          </w:tcPr>
          <w:p w14:paraId="7B194E5D" w14:textId="77777777" w:rsidR="00672F6D" w:rsidRDefault="00000000">
            <w:pPr>
              <w:pStyle w:val="Compact"/>
            </w:pPr>
            <w:r>
              <w:t>Scope</w:t>
            </w:r>
          </w:p>
        </w:tc>
        <w:tc>
          <w:tcPr>
            <w:tcW w:w="2493" w:type="dxa"/>
          </w:tcPr>
          <w:p w14:paraId="14E04E75" w14:textId="77777777" w:rsidR="00672F6D" w:rsidRDefault="00000000">
            <w:pPr>
              <w:pStyle w:val="Compact"/>
            </w:pPr>
            <w:r>
              <w:t>Success Metrics</w:t>
            </w:r>
          </w:p>
        </w:tc>
      </w:tr>
      <w:tr w:rsidR="00672F6D" w14:paraId="6B5A5278" w14:textId="77777777">
        <w:tc>
          <w:tcPr>
            <w:tcW w:w="1026" w:type="dxa"/>
          </w:tcPr>
          <w:p w14:paraId="236F072A" w14:textId="77777777" w:rsidR="00672F6D" w:rsidRDefault="00000000">
            <w:pPr>
              <w:pStyle w:val="Compact"/>
            </w:pPr>
            <w:r>
              <w:rPr>
                <w:b/>
                <w:bCs/>
              </w:rPr>
              <w:t>Phase 1</w:t>
            </w:r>
          </w:p>
        </w:tc>
        <w:tc>
          <w:tcPr>
            <w:tcW w:w="1466" w:type="dxa"/>
          </w:tcPr>
          <w:p w14:paraId="7572A874" w14:textId="77777777" w:rsidR="00672F6D" w:rsidRDefault="00000000">
            <w:pPr>
              <w:pStyle w:val="Compact"/>
            </w:pPr>
            <w:r>
              <w:t>4 weeks</w:t>
            </w:r>
          </w:p>
        </w:tc>
        <w:tc>
          <w:tcPr>
            <w:tcW w:w="1906" w:type="dxa"/>
          </w:tcPr>
          <w:p w14:paraId="4AB54DF2" w14:textId="77777777" w:rsidR="00672F6D" w:rsidRDefault="00000000">
            <w:pPr>
              <w:pStyle w:val="Compact"/>
            </w:pPr>
            <w:r>
              <w:t>500 FMFB staff &amp; families</w:t>
            </w:r>
          </w:p>
        </w:tc>
        <w:tc>
          <w:tcPr>
            <w:tcW w:w="1026" w:type="dxa"/>
          </w:tcPr>
          <w:p w14:paraId="287C14A8" w14:textId="77777777" w:rsidR="00672F6D" w:rsidRDefault="00000000">
            <w:pPr>
              <w:pStyle w:val="Compact"/>
            </w:pPr>
            <w:r>
              <w:t>All features except loans</w:t>
            </w:r>
          </w:p>
        </w:tc>
        <w:tc>
          <w:tcPr>
            <w:tcW w:w="2493" w:type="dxa"/>
          </w:tcPr>
          <w:p w14:paraId="3B313F68" w14:textId="77777777" w:rsidR="00672F6D" w:rsidRDefault="00000000">
            <w:pPr>
              <w:pStyle w:val="Compact"/>
            </w:pPr>
            <w:r>
              <w:t>&gt;90% satisfaction, &lt;5 critical bugs</w:t>
            </w:r>
          </w:p>
        </w:tc>
      </w:tr>
      <w:tr w:rsidR="00672F6D" w14:paraId="73A8C5E5" w14:textId="77777777">
        <w:tc>
          <w:tcPr>
            <w:tcW w:w="1026" w:type="dxa"/>
          </w:tcPr>
          <w:p w14:paraId="031AAFB2" w14:textId="77777777" w:rsidR="00672F6D" w:rsidRDefault="00000000">
            <w:pPr>
              <w:pStyle w:val="Compact"/>
            </w:pPr>
            <w:r>
              <w:rPr>
                <w:b/>
                <w:bCs/>
              </w:rPr>
              <w:t>Phase 2</w:t>
            </w:r>
          </w:p>
        </w:tc>
        <w:tc>
          <w:tcPr>
            <w:tcW w:w="1466" w:type="dxa"/>
          </w:tcPr>
          <w:p w14:paraId="31D2FAEF" w14:textId="77777777" w:rsidR="00672F6D" w:rsidRDefault="00000000">
            <w:pPr>
              <w:pStyle w:val="Compact"/>
            </w:pPr>
            <w:r>
              <w:t>8 weeks</w:t>
            </w:r>
          </w:p>
        </w:tc>
        <w:tc>
          <w:tcPr>
            <w:tcW w:w="1906" w:type="dxa"/>
          </w:tcPr>
          <w:p w14:paraId="05F1704E" w14:textId="77777777" w:rsidR="00672F6D" w:rsidRDefault="00000000">
            <w:pPr>
              <w:pStyle w:val="Compact"/>
            </w:pPr>
            <w:r>
              <w:t>5,000 selected customers</w:t>
            </w:r>
          </w:p>
        </w:tc>
        <w:tc>
          <w:tcPr>
            <w:tcW w:w="1026" w:type="dxa"/>
          </w:tcPr>
          <w:p w14:paraId="1A6E23C6" w14:textId="77777777" w:rsidR="00672F6D" w:rsidRDefault="00000000">
            <w:pPr>
              <w:pStyle w:val="Compact"/>
            </w:pPr>
            <w:r>
              <w:t>All features</w:t>
            </w:r>
          </w:p>
        </w:tc>
        <w:tc>
          <w:tcPr>
            <w:tcW w:w="2493" w:type="dxa"/>
          </w:tcPr>
          <w:p w14:paraId="0E5F28B1" w14:textId="77777777" w:rsidR="00672F6D" w:rsidRDefault="00000000">
            <w:pPr>
              <w:pStyle w:val="Compact"/>
            </w:pPr>
            <w:r>
              <w:t>&gt;85% satisfaction, &lt;10 critical bugs</w:t>
            </w:r>
          </w:p>
        </w:tc>
      </w:tr>
      <w:tr w:rsidR="00672F6D" w14:paraId="4D38C48B" w14:textId="77777777">
        <w:tc>
          <w:tcPr>
            <w:tcW w:w="1026" w:type="dxa"/>
          </w:tcPr>
          <w:p w14:paraId="2CBCD9DA" w14:textId="77777777" w:rsidR="00672F6D" w:rsidRDefault="00000000">
            <w:pPr>
              <w:pStyle w:val="Compact"/>
            </w:pPr>
            <w:r>
              <w:rPr>
                <w:b/>
                <w:bCs/>
              </w:rPr>
              <w:t>Phase 3</w:t>
            </w:r>
          </w:p>
        </w:tc>
        <w:tc>
          <w:tcPr>
            <w:tcW w:w="1466" w:type="dxa"/>
          </w:tcPr>
          <w:p w14:paraId="63FE5D2E" w14:textId="77777777" w:rsidR="00672F6D" w:rsidRDefault="00000000">
            <w:pPr>
              <w:pStyle w:val="Compact"/>
            </w:pPr>
            <w:r>
              <w:t>12 weeks</w:t>
            </w:r>
          </w:p>
        </w:tc>
        <w:tc>
          <w:tcPr>
            <w:tcW w:w="1906" w:type="dxa"/>
          </w:tcPr>
          <w:p w14:paraId="30499783" w14:textId="77777777" w:rsidR="00672F6D" w:rsidRDefault="00000000">
            <w:pPr>
              <w:pStyle w:val="Compact"/>
            </w:pPr>
            <w:r>
              <w:t>20,000 customers (Lagos/Abuja)</w:t>
            </w:r>
          </w:p>
        </w:tc>
        <w:tc>
          <w:tcPr>
            <w:tcW w:w="1026" w:type="dxa"/>
          </w:tcPr>
          <w:p w14:paraId="1246425A" w14:textId="77777777" w:rsidR="00672F6D" w:rsidRDefault="00000000">
            <w:pPr>
              <w:pStyle w:val="Compact"/>
            </w:pPr>
            <w:r>
              <w:t>Full launch</w:t>
            </w:r>
          </w:p>
        </w:tc>
        <w:tc>
          <w:tcPr>
            <w:tcW w:w="2493" w:type="dxa"/>
          </w:tcPr>
          <w:p w14:paraId="2C6C2E4B" w14:textId="77777777" w:rsidR="00672F6D" w:rsidRDefault="00000000">
            <w:pPr>
              <w:pStyle w:val="Compact"/>
            </w:pPr>
            <w:r>
              <w:t>&gt;80% satisfaction, operational stability</w:t>
            </w:r>
          </w:p>
        </w:tc>
      </w:tr>
    </w:tbl>
    <w:p w14:paraId="15D8E569" w14:textId="77777777" w:rsidR="00672F6D" w:rsidRDefault="00000000">
      <w:pPr>
        <w:pStyle w:val="BodyText"/>
      </w:pPr>
      <w:r>
        <w:rPr>
          <w:b/>
          <w:bCs/>
        </w:rPr>
        <w:t>Pilot Objectives:</w:t>
      </w:r>
      <w:r>
        <w:t xml:space="preserve"> - Validate system stability under real load - Test customer onboarding flow - Verify NIBSS integration in production - Gather user feedback for improvements - Train customer support team with real scenarios</w:t>
      </w:r>
    </w:p>
    <w:p w14:paraId="3CE5A99D" w14:textId="77777777" w:rsidR="00672F6D" w:rsidRDefault="00000000">
      <w:pPr>
        <w:pStyle w:val="BodyText"/>
      </w:pPr>
      <w:r>
        <w:rPr>
          <w:b/>
          <w:bCs/>
        </w:rPr>
        <w:t>Go/No-Go Criteria for Full Launch:</w:t>
      </w:r>
      <w:r>
        <w:t xml:space="preserve"> - System uptime &gt;99.5% - Transaction success rate &gt;98% - Customer satisfaction &gt;85% - No unresolved critical security issues - Compliance review passed - CBN approval received</w:t>
      </w:r>
    </w:p>
    <w:p w14:paraId="51A8B5EA" w14:textId="77777777" w:rsidR="00672F6D" w:rsidRDefault="00000000">
      <w:pPr>
        <w:pStyle w:val="BodyText"/>
      </w:pPr>
      <w:r>
        <w:rPr>
          <w:b/>
          <w:bCs/>
        </w:rPr>
        <w:lastRenderedPageBreak/>
        <w:t>Pilot Report:</w:t>
      </w:r>
      <w:r>
        <w:t xml:space="preserve"> [To be completed after pilot phase]</w:t>
      </w:r>
    </w:p>
    <w:p w14:paraId="5057AF98" w14:textId="77777777" w:rsidR="00672F6D" w:rsidRDefault="00975455">
      <w:r>
        <w:rPr>
          <w:noProof/>
        </w:rPr>
      </w:r>
      <w:r w:rsidR="00975455">
        <w:rPr>
          <w:noProof/>
        </w:rPr>
        <w:pict w14:anchorId="562D5007">
          <v:rect id="_x0000_i1064" alt="" style="width:468pt;height:.05pt;mso-width-percent:0;mso-height-percent:0;mso-width-percent:0;mso-height-percent:0" o:hralign="center" o:hrstd="t" o:hr="t"/>
        </w:pict>
      </w:r>
    </w:p>
    <w:p w14:paraId="4EF82F09" w14:textId="77777777" w:rsidR="00672F6D" w:rsidRDefault="00000000">
      <w:pPr>
        <w:pStyle w:val="Heading3"/>
      </w:pPr>
      <w:bookmarkStart w:id="91" w:name="t-encryption-method"/>
      <w:bookmarkEnd w:id="90"/>
      <w:r>
        <w:t>1.t) ENCRYPTION METHOD</w:t>
      </w:r>
    </w:p>
    <w:p w14:paraId="22315DCA" w14:textId="77777777" w:rsidR="00672F6D" w:rsidRDefault="00000000">
      <w:pPr>
        <w:pStyle w:val="FirstParagraph"/>
      </w:pPr>
      <w:r>
        <w:rPr>
          <w:b/>
          <w:bCs/>
        </w:rPr>
        <w:t>Data in Transit:</w:t>
      </w:r>
      <w:r>
        <w:t xml:space="preserve"> - Protocol: TLS 1.3 with Perfect Forward Secrecy (PFS) - Cipher Suites: AES-256-GCM, ChaCha20-Poly1305 - Certificate: 2048-bit RSA or 256-bit ECC - Certificate Pinning: Enabled in mobile apps</w:t>
      </w:r>
    </w:p>
    <w:p w14:paraId="5AE7C8FA" w14:textId="77777777" w:rsidR="00672F6D" w:rsidRDefault="00000000">
      <w:pPr>
        <w:pStyle w:val="BodyText"/>
      </w:pPr>
      <w:r>
        <w:rPr>
          <w:b/>
          <w:bCs/>
        </w:rPr>
        <w:t>Data at Rest:</w:t>
      </w:r>
      <w:r>
        <w:t xml:space="preserve"> - Database: AES-256 encryption for sensitive columns (PII, PINs, financial data) - File Storage: AES-256 encryption for uploaded documents - Backups: Encrypted with AES-256, separate key management</w:t>
      </w:r>
    </w:p>
    <w:p w14:paraId="0915FA50" w14:textId="77777777" w:rsidR="00672F6D" w:rsidRDefault="00000000">
      <w:pPr>
        <w:pStyle w:val="BodyText"/>
      </w:pPr>
      <w:r>
        <w:rPr>
          <w:b/>
          <w:bCs/>
        </w:rPr>
        <w:t>Key Management:</w:t>
      </w:r>
      <w:r>
        <w:t xml:space="preserve"> - Production keys stored in Hardware Security Module (HSM) - Key rotation: Annual for data encryption keys - Master keys: 4096-bit RSA, stored in HSM - Key access: Limited to 2 authorized personnel, dual authorization required</w:t>
      </w:r>
    </w:p>
    <w:p w14:paraId="2B307A39" w14:textId="77777777" w:rsidR="00672F6D" w:rsidRDefault="00000000">
      <w:pPr>
        <w:pStyle w:val="BodyText"/>
      </w:pPr>
      <w:r>
        <w:rPr>
          <w:b/>
          <w:bCs/>
        </w:rPr>
        <w:t>Password/PIN Hashing:</w:t>
      </w:r>
      <w:r>
        <w:t xml:space="preserve"> - Algorithm: bcrypt with 12 rounds (cost factor) - PINs: Hashed before storage, never transmitted in plain text - Biometric data: Stored on device only, never transmitted</w:t>
      </w:r>
    </w:p>
    <w:p w14:paraId="7DCDA828" w14:textId="77777777" w:rsidR="00672F6D" w:rsidRDefault="00975455">
      <w:r>
        <w:rPr>
          <w:noProof/>
        </w:rPr>
      </w:r>
      <w:r w:rsidR="00975455">
        <w:rPr>
          <w:noProof/>
        </w:rPr>
        <w:pict w14:anchorId="5093355F">
          <v:rect id="_x0000_i1065" alt="" style="width:468pt;height:.05pt;mso-width-percent:0;mso-height-percent:0;mso-width-percent:0;mso-height-percent:0" o:hralign="center" o:hrstd="t" o:hr="t"/>
        </w:pict>
      </w:r>
    </w:p>
    <w:p w14:paraId="55B9035C" w14:textId="77777777" w:rsidR="00672F6D" w:rsidRDefault="00000000">
      <w:pPr>
        <w:pStyle w:val="Heading3"/>
      </w:pPr>
      <w:bookmarkStart w:id="92" w:name="u-extra-capital-requirement"/>
      <w:bookmarkEnd w:id="91"/>
      <w:r>
        <w:t>1.u) EXTRA CAPITAL REQUIREMENT</w:t>
      </w:r>
    </w:p>
    <w:p w14:paraId="35C2D1CA" w14:textId="77777777" w:rsidR="00672F6D" w:rsidRDefault="00000000">
      <w:pPr>
        <w:pStyle w:val="FirstParagraph"/>
      </w:pPr>
      <w:r>
        <w:rPr>
          <w:b/>
          <w:bCs/>
        </w:rPr>
        <w:t>Risk-Based Capital Assessment:</w:t>
      </w:r>
    </w:p>
    <w:tbl>
      <w:tblPr>
        <w:tblStyle w:val="Table"/>
        <w:tblW w:w="5000" w:type="pct"/>
        <w:tblLayout w:type="fixed"/>
        <w:tblLook w:val="0020" w:firstRow="1" w:lastRow="0" w:firstColumn="0" w:lastColumn="0" w:noHBand="0" w:noVBand="0"/>
      </w:tblPr>
      <w:tblGrid>
        <w:gridCol w:w="3120"/>
        <w:gridCol w:w="3952"/>
        <w:gridCol w:w="2288"/>
      </w:tblGrid>
      <w:tr w:rsidR="00672F6D" w14:paraId="30677E43"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2640" w:type="dxa"/>
          </w:tcPr>
          <w:p w14:paraId="0DF70568" w14:textId="77777777" w:rsidR="00672F6D" w:rsidRDefault="00000000">
            <w:pPr>
              <w:pStyle w:val="Compact"/>
            </w:pPr>
            <w:r>
              <w:t>Risk Category</w:t>
            </w:r>
          </w:p>
        </w:tc>
        <w:tc>
          <w:tcPr>
            <w:tcW w:w="3344" w:type="dxa"/>
          </w:tcPr>
          <w:p w14:paraId="58972425" w14:textId="77777777" w:rsidR="00672F6D" w:rsidRDefault="00000000">
            <w:pPr>
              <w:pStyle w:val="Compact"/>
            </w:pPr>
            <w:r>
              <w:t>Capital Allocation</w:t>
            </w:r>
          </w:p>
        </w:tc>
        <w:tc>
          <w:tcPr>
            <w:tcW w:w="1936" w:type="dxa"/>
          </w:tcPr>
          <w:p w14:paraId="39529694" w14:textId="77777777" w:rsidR="00672F6D" w:rsidRDefault="00000000">
            <w:pPr>
              <w:pStyle w:val="Compact"/>
            </w:pPr>
            <w:r>
              <w:t>Rationale</w:t>
            </w:r>
          </w:p>
        </w:tc>
      </w:tr>
      <w:tr w:rsidR="00672F6D" w14:paraId="4AE74D14" w14:textId="77777777">
        <w:tc>
          <w:tcPr>
            <w:tcW w:w="2640" w:type="dxa"/>
          </w:tcPr>
          <w:p w14:paraId="0D63A9A8" w14:textId="77777777" w:rsidR="00672F6D" w:rsidRDefault="00000000">
            <w:pPr>
              <w:pStyle w:val="Compact"/>
            </w:pPr>
            <w:r>
              <w:rPr>
                <w:b/>
                <w:bCs/>
              </w:rPr>
              <w:t>Operational Risk</w:t>
            </w:r>
          </w:p>
        </w:tc>
        <w:tc>
          <w:tcPr>
            <w:tcW w:w="3344" w:type="dxa"/>
          </w:tcPr>
          <w:p w14:paraId="4370594A" w14:textId="77777777" w:rsidR="00672F6D" w:rsidRDefault="00000000">
            <w:pPr>
              <w:pStyle w:val="Compact"/>
            </w:pPr>
            <w:r>
              <w:t>₦20,000,000</w:t>
            </w:r>
          </w:p>
        </w:tc>
        <w:tc>
          <w:tcPr>
            <w:tcW w:w="1936" w:type="dxa"/>
          </w:tcPr>
          <w:p w14:paraId="481E3BC2" w14:textId="77777777" w:rsidR="00672F6D" w:rsidRDefault="00000000">
            <w:pPr>
              <w:pStyle w:val="Compact"/>
            </w:pPr>
            <w:r>
              <w:t>Technology failures, errors, fraud</w:t>
            </w:r>
          </w:p>
        </w:tc>
      </w:tr>
      <w:tr w:rsidR="00672F6D" w14:paraId="1C339AB8" w14:textId="77777777">
        <w:tc>
          <w:tcPr>
            <w:tcW w:w="2640" w:type="dxa"/>
          </w:tcPr>
          <w:p w14:paraId="2684DCAC" w14:textId="77777777" w:rsidR="00672F6D" w:rsidRDefault="00000000">
            <w:pPr>
              <w:pStyle w:val="Compact"/>
            </w:pPr>
            <w:r>
              <w:rPr>
                <w:b/>
                <w:bCs/>
              </w:rPr>
              <w:t>Credit Risk</w:t>
            </w:r>
          </w:p>
        </w:tc>
        <w:tc>
          <w:tcPr>
            <w:tcW w:w="3344" w:type="dxa"/>
          </w:tcPr>
          <w:p w14:paraId="5212753F" w14:textId="77777777" w:rsidR="00672F6D" w:rsidRDefault="00000000">
            <w:pPr>
              <w:pStyle w:val="Compact"/>
            </w:pPr>
            <w:r>
              <w:t>₦30,000,000</w:t>
            </w:r>
          </w:p>
        </w:tc>
        <w:tc>
          <w:tcPr>
            <w:tcW w:w="1936" w:type="dxa"/>
          </w:tcPr>
          <w:p w14:paraId="2928C5A9" w14:textId="77777777" w:rsidR="00672F6D" w:rsidRDefault="00000000">
            <w:pPr>
              <w:pStyle w:val="Compact"/>
            </w:pPr>
            <w:r>
              <w:t>Loan defaults (15% of loan book)</w:t>
            </w:r>
          </w:p>
        </w:tc>
      </w:tr>
      <w:tr w:rsidR="00672F6D" w14:paraId="37CE13C8" w14:textId="77777777">
        <w:tc>
          <w:tcPr>
            <w:tcW w:w="2640" w:type="dxa"/>
          </w:tcPr>
          <w:p w14:paraId="02C352C6" w14:textId="77777777" w:rsidR="00672F6D" w:rsidRDefault="00000000">
            <w:pPr>
              <w:pStyle w:val="Compact"/>
            </w:pPr>
            <w:r>
              <w:rPr>
                <w:b/>
                <w:bCs/>
              </w:rPr>
              <w:t>Market Risk</w:t>
            </w:r>
          </w:p>
        </w:tc>
        <w:tc>
          <w:tcPr>
            <w:tcW w:w="3344" w:type="dxa"/>
          </w:tcPr>
          <w:p w14:paraId="1A4B25D0" w14:textId="77777777" w:rsidR="00672F6D" w:rsidRDefault="00000000">
            <w:pPr>
              <w:pStyle w:val="Compact"/>
            </w:pPr>
            <w:r>
              <w:t>₦5,000,000</w:t>
            </w:r>
          </w:p>
        </w:tc>
        <w:tc>
          <w:tcPr>
            <w:tcW w:w="1936" w:type="dxa"/>
          </w:tcPr>
          <w:p w14:paraId="4FF652AA" w14:textId="77777777" w:rsidR="00672F6D" w:rsidRDefault="00000000">
            <w:pPr>
              <w:pStyle w:val="Compact"/>
            </w:pPr>
            <w:r>
              <w:t>FX exposure on international transfers</w:t>
            </w:r>
          </w:p>
        </w:tc>
      </w:tr>
      <w:tr w:rsidR="00672F6D" w14:paraId="10D4D259" w14:textId="77777777">
        <w:tc>
          <w:tcPr>
            <w:tcW w:w="2640" w:type="dxa"/>
          </w:tcPr>
          <w:p w14:paraId="77D9B931" w14:textId="77777777" w:rsidR="00672F6D" w:rsidRDefault="00000000">
            <w:pPr>
              <w:pStyle w:val="Compact"/>
            </w:pPr>
            <w:r>
              <w:rPr>
                <w:b/>
                <w:bCs/>
              </w:rPr>
              <w:t>Cybersecurity Reserve</w:t>
            </w:r>
          </w:p>
        </w:tc>
        <w:tc>
          <w:tcPr>
            <w:tcW w:w="3344" w:type="dxa"/>
          </w:tcPr>
          <w:p w14:paraId="76A28F53" w14:textId="77777777" w:rsidR="00672F6D" w:rsidRDefault="00000000">
            <w:pPr>
              <w:pStyle w:val="Compact"/>
            </w:pPr>
            <w:r>
              <w:t>₦15,000,000</w:t>
            </w:r>
          </w:p>
        </w:tc>
        <w:tc>
          <w:tcPr>
            <w:tcW w:w="1936" w:type="dxa"/>
          </w:tcPr>
          <w:p w14:paraId="55614D06" w14:textId="77777777" w:rsidR="00672F6D" w:rsidRDefault="00000000">
            <w:pPr>
              <w:pStyle w:val="Compact"/>
            </w:pPr>
            <w:r>
              <w:t>Data breach, cyber incidents</w:t>
            </w:r>
          </w:p>
        </w:tc>
      </w:tr>
      <w:tr w:rsidR="00672F6D" w14:paraId="4FECB980" w14:textId="77777777">
        <w:tc>
          <w:tcPr>
            <w:tcW w:w="2640" w:type="dxa"/>
          </w:tcPr>
          <w:p w14:paraId="4F965AC7" w14:textId="77777777" w:rsidR="00672F6D" w:rsidRDefault="00000000">
            <w:pPr>
              <w:pStyle w:val="Compact"/>
            </w:pPr>
            <w:r>
              <w:rPr>
                <w:b/>
                <w:bCs/>
              </w:rPr>
              <w:t>Settlement Risk</w:t>
            </w:r>
          </w:p>
        </w:tc>
        <w:tc>
          <w:tcPr>
            <w:tcW w:w="3344" w:type="dxa"/>
          </w:tcPr>
          <w:p w14:paraId="562551D8" w14:textId="77777777" w:rsidR="00672F6D" w:rsidRDefault="00000000">
            <w:pPr>
              <w:pStyle w:val="Compact"/>
            </w:pPr>
            <w:r>
              <w:t>₦10,000,000</w:t>
            </w:r>
          </w:p>
        </w:tc>
        <w:tc>
          <w:tcPr>
            <w:tcW w:w="1936" w:type="dxa"/>
          </w:tcPr>
          <w:p w14:paraId="70C1A53B" w14:textId="77777777" w:rsidR="00672F6D" w:rsidRDefault="00000000">
            <w:pPr>
              <w:pStyle w:val="Compact"/>
            </w:pPr>
            <w:r>
              <w:t>NIBSS settlement delays/failures</w:t>
            </w:r>
          </w:p>
        </w:tc>
      </w:tr>
      <w:tr w:rsidR="00672F6D" w14:paraId="1BA01071" w14:textId="77777777">
        <w:tc>
          <w:tcPr>
            <w:tcW w:w="2640" w:type="dxa"/>
          </w:tcPr>
          <w:p w14:paraId="47954116" w14:textId="77777777" w:rsidR="00672F6D" w:rsidRDefault="00000000">
            <w:pPr>
              <w:pStyle w:val="Compact"/>
            </w:pPr>
            <w:r>
              <w:rPr>
                <w:b/>
                <w:bCs/>
              </w:rPr>
              <w:t>Regulatory Buffer</w:t>
            </w:r>
          </w:p>
        </w:tc>
        <w:tc>
          <w:tcPr>
            <w:tcW w:w="3344" w:type="dxa"/>
          </w:tcPr>
          <w:p w14:paraId="43EEBDD0" w14:textId="77777777" w:rsidR="00672F6D" w:rsidRDefault="00000000">
            <w:pPr>
              <w:pStyle w:val="Compact"/>
            </w:pPr>
            <w:r>
              <w:t>₦20,000,000</w:t>
            </w:r>
          </w:p>
        </w:tc>
        <w:tc>
          <w:tcPr>
            <w:tcW w:w="1936" w:type="dxa"/>
          </w:tcPr>
          <w:p w14:paraId="38F49FB7" w14:textId="77777777" w:rsidR="00672F6D" w:rsidRDefault="00000000">
            <w:pPr>
              <w:pStyle w:val="Compact"/>
            </w:pPr>
            <w:r>
              <w:t>Compliance fines, remediation costs</w:t>
            </w:r>
          </w:p>
        </w:tc>
      </w:tr>
      <w:tr w:rsidR="00672F6D" w14:paraId="0AABD4B4" w14:textId="77777777">
        <w:tc>
          <w:tcPr>
            <w:tcW w:w="2640" w:type="dxa"/>
          </w:tcPr>
          <w:p w14:paraId="66A3742C" w14:textId="77777777" w:rsidR="00672F6D" w:rsidRDefault="00000000">
            <w:pPr>
              <w:pStyle w:val="Compact"/>
            </w:pPr>
            <w:r>
              <w:rPr>
                <w:b/>
                <w:bCs/>
              </w:rPr>
              <w:t>TOTAL ADDITIONAL CAPITAL</w:t>
            </w:r>
          </w:p>
        </w:tc>
        <w:tc>
          <w:tcPr>
            <w:tcW w:w="3344" w:type="dxa"/>
          </w:tcPr>
          <w:p w14:paraId="27ACB3DF" w14:textId="77777777" w:rsidR="00672F6D" w:rsidRDefault="00000000">
            <w:pPr>
              <w:pStyle w:val="Compact"/>
            </w:pPr>
            <w:r>
              <w:rPr>
                <w:b/>
                <w:bCs/>
              </w:rPr>
              <w:t>₦100,000,000</w:t>
            </w:r>
          </w:p>
        </w:tc>
        <w:tc>
          <w:tcPr>
            <w:tcW w:w="1936" w:type="dxa"/>
          </w:tcPr>
          <w:p w14:paraId="277D3D77" w14:textId="77777777" w:rsidR="00672F6D" w:rsidRDefault="00000000">
            <w:pPr>
              <w:pStyle w:val="Compact"/>
            </w:pPr>
            <w:r>
              <w:t>10% of annual operating costs</w:t>
            </w:r>
          </w:p>
        </w:tc>
      </w:tr>
    </w:tbl>
    <w:p w14:paraId="7D0BA207" w14:textId="77777777" w:rsidR="00672F6D" w:rsidRDefault="00000000">
      <w:pPr>
        <w:pStyle w:val="BodyText"/>
      </w:pPr>
      <w:r>
        <w:rPr>
          <w:b/>
          <w:bCs/>
        </w:rPr>
        <w:lastRenderedPageBreak/>
        <w:t>Capital Adequacy:</w:t>
      </w:r>
      <w:r>
        <w:t xml:space="preserve"> - Minimum Capital: ₦100,000,000 - Current FMFB Capital: [To be confirmed by FMFB - assumed adequate as microfinance bank] - Additional Capital for Digital Banking: ₦100,000,000 - </w:t>
      </w:r>
      <w:r>
        <w:rPr>
          <w:b/>
          <w:bCs/>
        </w:rPr>
        <w:t>Total Capital Requirement:</w:t>
      </w:r>
      <w:r>
        <w:t xml:space="preserve"> ₦100,000,000 (additional)</w:t>
      </w:r>
    </w:p>
    <w:p w14:paraId="4253DFED" w14:textId="77777777" w:rsidR="00672F6D" w:rsidRDefault="00000000">
      <w:pPr>
        <w:pStyle w:val="BodyText"/>
      </w:pPr>
      <w:r>
        <w:rPr>
          <w:b/>
          <w:bCs/>
        </w:rPr>
        <w:t>Source of Additional Capital:</w:t>
      </w:r>
      <w:r>
        <w:t xml:space="preserve"> - FMFB retained earnings: ₦50,000,000 - Shareholders’ injection: ₦50,000,000</w:t>
      </w:r>
    </w:p>
    <w:p w14:paraId="26C26AD4" w14:textId="77777777" w:rsidR="00672F6D" w:rsidRDefault="00975455">
      <w:r>
        <w:rPr>
          <w:noProof/>
        </w:rPr>
      </w:r>
      <w:r w:rsidR="00975455">
        <w:rPr>
          <w:noProof/>
        </w:rPr>
        <w:pict w14:anchorId="76F91D35">
          <v:rect id="_x0000_i1066" alt="" style="width:468pt;height:.05pt;mso-width-percent:0;mso-height-percent:0;mso-width-percent:0;mso-height-percent:0" o:hralign="center" o:hrstd="t" o:hr="t"/>
        </w:pict>
      </w:r>
    </w:p>
    <w:p w14:paraId="0B8917CB" w14:textId="77777777" w:rsidR="00672F6D" w:rsidRDefault="00000000">
      <w:pPr>
        <w:pStyle w:val="Heading3"/>
      </w:pPr>
      <w:bookmarkStart w:id="93" w:name="X7e77fd3c785f1d07db939bfcfb5586fb54a89a8"/>
      <w:bookmarkEnd w:id="92"/>
      <w:r>
        <w:t>1.v) COMPLIANCE WITH NIGERIA DATA PROTECTION REGULATION (NDPR)</w:t>
      </w:r>
    </w:p>
    <w:p w14:paraId="256272E1" w14:textId="77777777" w:rsidR="00672F6D" w:rsidRDefault="00000000">
      <w:pPr>
        <w:pStyle w:val="FirstParagraph"/>
      </w:pPr>
      <w:r>
        <w:rPr>
          <w:b/>
          <w:bCs/>
        </w:rPr>
        <w:t>NDPR Compliance Measures:</w:t>
      </w:r>
    </w:p>
    <w:p w14:paraId="4CDDFB0D" w14:textId="77777777" w:rsidR="00672F6D" w:rsidRDefault="00000000">
      <w:pPr>
        <w:pStyle w:val="BodyText"/>
      </w:pPr>
      <w:r>
        <w:rPr>
          <w:b/>
          <w:bCs/>
        </w:rPr>
        <w:t>1. Legal Basis for Processing</w:t>
      </w:r>
      <w:r>
        <w:t xml:space="preserve"> - Consent obtained explicitly during registration - Legitimate interest for fraud prevention and security - Contractual necessity for service delivery - Legal obligation for AML/KYC compliance</w:t>
      </w:r>
    </w:p>
    <w:p w14:paraId="7AF50F57" w14:textId="77777777" w:rsidR="00672F6D" w:rsidRDefault="00000000">
      <w:pPr>
        <w:pStyle w:val="BodyText"/>
      </w:pPr>
      <w:r>
        <w:rPr>
          <w:b/>
          <w:bCs/>
        </w:rPr>
        <w:t>2. Data Subject Rights</w:t>
      </w:r>
      <w:r>
        <w:t xml:space="preserve"> - Right to access: Customer portal for data download - Right to rectification: Profile update functionality - Right to erasure: Account deletion option (subject to 7-year retention for financial records) - Right to portability: Data export in CSV/JSON format - Right to object: Opt-out of marketing</w:t>
      </w:r>
    </w:p>
    <w:p w14:paraId="265A72D8" w14:textId="77777777" w:rsidR="00672F6D" w:rsidRDefault="00000000">
      <w:pPr>
        <w:pStyle w:val="BodyText"/>
      </w:pPr>
      <w:r>
        <w:rPr>
          <w:b/>
          <w:bCs/>
        </w:rPr>
        <w:t>3. Privacy by Design</w:t>
      </w:r>
      <w:r>
        <w:t xml:space="preserve"> - Data minimization: Only collect necessary data - Purpose limitation: Data used only for stated purposes - Storage limitation: Automated deletion after retention period - Encryption and pseudonymization</w:t>
      </w:r>
    </w:p>
    <w:p w14:paraId="76F49412" w14:textId="77777777" w:rsidR="00672F6D" w:rsidRDefault="00000000">
      <w:pPr>
        <w:pStyle w:val="BodyText"/>
      </w:pPr>
      <w:r>
        <w:rPr>
          <w:b/>
          <w:bCs/>
        </w:rPr>
        <w:t>4. Data Protection Officer (DPO)</w:t>
      </w:r>
      <w:r>
        <w:t xml:space="preserve"> - </w:t>
      </w:r>
      <w:r>
        <w:rPr>
          <w:b/>
          <w:bCs/>
        </w:rPr>
        <w:t>Name:</w:t>
      </w:r>
      <w:r>
        <w:t xml:space="preserve"> [To be designated by FMFB] - </w:t>
      </w:r>
      <w:r>
        <w:rPr>
          <w:b/>
          <w:bCs/>
        </w:rPr>
        <w:t>Contact:</w:t>
      </w:r>
      <w:r>
        <w:t xml:space="preserve"> dpo@fmfb.com.ng - </w:t>
      </w:r>
      <w:r>
        <w:rPr>
          <w:b/>
          <w:bCs/>
        </w:rPr>
        <w:t>Responsibilities:</w:t>
      </w:r>
      <w:r>
        <w:t xml:space="preserve"> NDPR compliance, breach notification, training</w:t>
      </w:r>
    </w:p>
    <w:p w14:paraId="1FE15AF2" w14:textId="77777777" w:rsidR="00672F6D" w:rsidRDefault="00000000">
      <w:pPr>
        <w:pStyle w:val="BodyText"/>
      </w:pPr>
      <w:r>
        <w:rPr>
          <w:b/>
          <w:bCs/>
        </w:rPr>
        <w:t>5. Data Breach Notification</w:t>
      </w:r>
      <w:r>
        <w:t xml:space="preserve"> - NITDA notification: Within 72 hours - Customer notification: Within 7 days (if high risk to rights) - Documentation: Breach register maintained</w:t>
      </w:r>
    </w:p>
    <w:p w14:paraId="236AB8AD" w14:textId="77777777" w:rsidR="00672F6D" w:rsidRDefault="00000000">
      <w:pPr>
        <w:pStyle w:val="BodyText"/>
      </w:pPr>
      <w:r>
        <w:rPr>
          <w:b/>
          <w:bCs/>
        </w:rPr>
        <w:t>6. Privacy Policy</w:t>
      </w:r>
      <w:r>
        <w:t xml:space="preserve"> - Publicly available on website and app - Plain language, accessible format - Regular updates, version control</w:t>
      </w:r>
    </w:p>
    <w:p w14:paraId="503B989E" w14:textId="77777777" w:rsidR="00672F6D" w:rsidRDefault="00000000">
      <w:pPr>
        <w:pStyle w:val="BodyText"/>
      </w:pPr>
      <w:r>
        <w:rPr>
          <w:b/>
          <w:bCs/>
        </w:rPr>
        <w:t>7. Audit Trail</w:t>
      </w:r>
      <w:r>
        <w:t xml:space="preserve"> - Data access logs: Who accessed what data, when - Consent records: Timestamp and IP address - Data sharing logs: Third parties and data shared</w:t>
      </w:r>
    </w:p>
    <w:p w14:paraId="195AC216" w14:textId="77777777" w:rsidR="00672F6D" w:rsidRDefault="00000000">
      <w:pPr>
        <w:pStyle w:val="BodyText"/>
      </w:pPr>
      <w:r>
        <w:rPr>
          <w:b/>
          <w:bCs/>
        </w:rPr>
        <w:t>8. NITDA Registration</w:t>
      </w:r>
      <w:r>
        <w:t xml:space="preserve"> - </w:t>
      </w:r>
      <w:r>
        <w:rPr>
          <w:b/>
          <w:bCs/>
        </w:rPr>
        <w:t>Status:</w:t>
      </w:r>
      <w:r>
        <w:t xml:space="preserve"> [Application pending / Registered] - </w:t>
      </w:r>
      <w:r>
        <w:rPr>
          <w:b/>
          <w:bCs/>
        </w:rPr>
        <w:t>Registration Number:</w:t>
      </w:r>
      <w:r>
        <w:t xml:space="preserve"> [To be assigned]</w:t>
      </w:r>
    </w:p>
    <w:p w14:paraId="49D493EB" w14:textId="77777777" w:rsidR="00672F6D" w:rsidRDefault="00000000">
      <w:pPr>
        <w:pStyle w:val="BodyText"/>
      </w:pPr>
      <w:r>
        <w:rPr>
          <w:b/>
          <w:bCs/>
        </w:rPr>
        <w:t>Evidence of Compliance:</w:t>
      </w:r>
      <w:r>
        <w:t xml:space="preserve"> - Privacy policy document (Appendix A) - DPA with third parties (Appendix B) - Data inventory and risk assessment (Appendix C) - Staff training records (Appendix D) - NITDA registration certificate (Appendix E - pending)</w:t>
      </w:r>
    </w:p>
    <w:p w14:paraId="7B3B749C" w14:textId="77777777" w:rsidR="00672F6D" w:rsidRDefault="00975455">
      <w:r>
        <w:rPr>
          <w:noProof/>
        </w:rPr>
      </w:r>
      <w:r w:rsidR="00975455">
        <w:rPr>
          <w:noProof/>
        </w:rPr>
        <w:pict w14:anchorId="03DFB37F">
          <v:rect id="_x0000_i1067" alt="" style="width:468pt;height:.05pt;mso-width-percent:0;mso-height-percent:0;mso-width-percent:0;mso-height-percent:0" o:hralign="center" o:hrstd="t" o:hr="t"/>
        </w:pict>
      </w:r>
    </w:p>
    <w:p w14:paraId="32F5877F" w14:textId="77777777" w:rsidR="00672F6D" w:rsidRDefault="00000000">
      <w:pPr>
        <w:pStyle w:val="Heading2"/>
      </w:pPr>
      <w:bookmarkStart w:id="94" w:name="section-2-draft-agreements-and-slas"/>
      <w:bookmarkEnd w:id="3"/>
      <w:bookmarkEnd w:id="93"/>
      <w:r>
        <w:lastRenderedPageBreak/>
        <w:t>SECTION 2: DRAFT AGREEMENTS AND SLAs</w:t>
      </w:r>
    </w:p>
    <w:p w14:paraId="105BF286" w14:textId="77777777" w:rsidR="00672F6D" w:rsidRDefault="00000000">
      <w:pPr>
        <w:pStyle w:val="Heading3"/>
      </w:pPr>
      <w:bookmarkStart w:id="95" w:name="a-technical-partners"/>
      <w:r>
        <w:t>2.a) Technical Partners</w:t>
      </w:r>
    </w:p>
    <w:p w14:paraId="3273BAEC" w14:textId="77777777" w:rsidR="00672F6D" w:rsidRDefault="00000000">
      <w:pPr>
        <w:pStyle w:val="FirstParagraph"/>
      </w:pPr>
      <w:r>
        <w:rPr>
          <w:b/>
          <w:bCs/>
        </w:rPr>
        <w:t>OrokiiPay Technologies Service Level Agreement</w:t>
      </w:r>
    </w:p>
    <w:p w14:paraId="1CD6CB13" w14:textId="77777777" w:rsidR="00672F6D" w:rsidRDefault="00000000">
      <w:pPr>
        <w:pStyle w:val="BodyText"/>
      </w:pPr>
      <w:r>
        <w:rPr>
          <w:b/>
          <w:bCs/>
        </w:rPr>
        <w:t>Parties:</w:t>
      </w:r>
      <w:r>
        <w:t xml:space="preserve"> - FirstMidas Microfinance Bank Limited (Client) - OrokiiPay Technologies Limited (Service Provider)</w:t>
      </w:r>
    </w:p>
    <w:p w14:paraId="77395B7C" w14:textId="77777777" w:rsidR="00672F6D" w:rsidRDefault="00000000">
      <w:pPr>
        <w:pStyle w:val="BodyText"/>
      </w:pPr>
      <w:r>
        <w:rPr>
          <w:b/>
          <w:bCs/>
        </w:rPr>
        <w:t>Service Scope:</w:t>
      </w:r>
      <w:r>
        <w:t xml:space="preserve"> - Platform hosting and maintenance - Software updates and enhancements - Technical support (24/7) - Security monitoring - Disaster recovery</w:t>
      </w:r>
    </w:p>
    <w:p w14:paraId="6E779E1A" w14:textId="77777777" w:rsidR="00672F6D" w:rsidRDefault="00000000">
      <w:pPr>
        <w:pStyle w:val="BodyText"/>
      </w:pPr>
      <w:r>
        <w:rPr>
          <w:b/>
          <w:bCs/>
        </w:rPr>
        <w:t>Service Levels:</w:t>
      </w:r>
      <w:r>
        <w:t xml:space="preserve"> - </w:t>
      </w:r>
      <w:r>
        <w:rPr>
          <w:b/>
          <w:bCs/>
        </w:rPr>
        <w:t>Uptime SLA:</w:t>
      </w:r>
      <w:r>
        <w:t xml:space="preserve"> 99.9% (43 minutes downtime per month max) - </w:t>
      </w:r>
      <w:r>
        <w:rPr>
          <w:b/>
          <w:bCs/>
        </w:rPr>
        <w:t>API Response Time:</w:t>
      </w:r>
      <w:r>
        <w:t xml:space="preserve"> &lt;500ms (95th percentile) - </w:t>
      </w:r>
      <w:r>
        <w:rPr>
          <w:b/>
          <w:bCs/>
        </w:rPr>
        <w:t>Support Response:</w:t>
      </w:r>
      <w:r>
        <w:t xml:space="preserve"> P1 (15 min), P2 (1 hour), P3 (4 hours), P4 (24 hours) - </w:t>
      </w:r>
      <w:r>
        <w:rPr>
          <w:b/>
          <w:bCs/>
        </w:rPr>
        <w:t>Backup Frequency:</w:t>
      </w:r>
      <w:r>
        <w:t xml:space="preserve"> Every 6 hours - </w:t>
      </w:r>
      <w:r>
        <w:rPr>
          <w:b/>
          <w:bCs/>
        </w:rPr>
        <w:t>RTO:</w:t>
      </w:r>
      <w:r>
        <w:t xml:space="preserve"> 4 hours - </w:t>
      </w:r>
      <w:r>
        <w:rPr>
          <w:b/>
          <w:bCs/>
        </w:rPr>
        <w:t>RPO:</w:t>
      </w:r>
      <w:r>
        <w:t xml:space="preserve"> 15 minutes</w:t>
      </w:r>
    </w:p>
    <w:p w14:paraId="7DF94799" w14:textId="77777777" w:rsidR="00672F6D" w:rsidRDefault="00000000">
      <w:pPr>
        <w:pStyle w:val="BodyText"/>
      </w:pPr>
      <w:r>
        <w:rPr>
          <w:b/>
          <w:bCs/>
        </w:rPr>
        <w:t>Revenue Sharing:</w:t>
      </w:r>
      <w:r>
        <w:t xml:space="preserve"> As per Section 1.j</w:t>
      </w:r>
    </w:p>
    <w:p w14:paraId="5F3CB809" w14:textId="77777777" w:rsidR="00672F6D" w:rsidRDefault="00000000">
      <w:pPr>
        <w:pStyle w:val="BodyText"/>
      </w:pPr>
      <w:r>
        <w:rPr>
          <w:b/>
          <w:bCs/>
        </w:rPr>
        <w:t>Term:</w:t>
      </w:r>
      <w:r>
        <w:t xml:space="preserve"> 5 years, renewable</w:t>
      </w:r>
    </w:p>
    <w:p w14:paraId="376D0A0F" w14:textId="77777777" w:rsidR="00672F6D" w:rsidRDefault="00000000">
      <w:pPr>
        <w:pStyle w:val="BodyText"/>
      </w:pPr>
      <w:r>
        <w:rPr>
          <w:b/>
          <w:bCs/>
        </w:rPr>
        <w:t>Termination:</w:t>
      </w:r>
      <w:r>
        <w:t xml:space="preserve"> 90 days notice; immediate for material breach</w:t>
      </w:r>
    </w:p>
    <w:p w14:paraId="6D27C4A7" w14:textId="77777777" w:rsidR="00672F6D" w:rsidRDefault="00000000">
      <w:pPr>
        <w:pStyle w:val="BodyText"/>
      </w:pPr>
      <w:r>
        <w:rPr>
          <w:b/>
          <w:bCs/>
        </w:rPr>
        <w:t>[Full draft agreement available upon request]</w:t>
      </w:r>
    </w:p>
    <w:p w14:paraId="29B02764" w14:textId="77777777" w:rsidR="00672F6D" w:rsidRDefault="00975455">
      <w:r>
        <w:rPr>
          <w:noProof/>
        </w:rPr>
      </w:r>
      <w:r w:rsidR="00975455">
        <w:rPr>
          <w:noProof/>
        </w:rPr>
        <w:pict w14:anchorId="6B48E66B">
          <v:rect id="_x0000_i1068" alt="" style="width:468pt;height:.05pt;mso-width-percent:0;mso-height-percent:0;mso-width-percent:0;mso-height-percent:0" o:hralign="center" o:hrstd="t" o:hr="t"/>
        </w:pict>
      </w:r>
    </w:p>
    <w:p w14:paraId="65E3F062" w14:textId="77777777" w:rsidR="00672F6D" w:rsidRDefault="00000000">
      <w:pPr>
        <w:pStyle w:val="Heading3"/>
      </w:pPr>
      <w:bookmarkStart w:id="96" w:name="b-participating-banks"/>
      <w:bookmarkEnd w:id="95"/>
      <w:r>
        <w:t>2.b) Participating Banks</w:t>
      </w:r>
    </w:p>
    <w:p w14:paraId="7489BD42" w14:textId="77777777" w:rsidR="00672F6D" w:rsidRDefault="00000000">
      <w:pPr>
        <w:pStyle w:val="FirstParagraph"/>
      </w:pPr>
      <w:r>
        <w:rPr>
          <w:b/>
          <w:bCs/>
        </w:rPr>
        <w:t>Inter-Bank Agreement (via NIBSS)</w:t>
      </w:r>
    </w:p>
    <w:p w14:paraId="632E8F20" w14:textId="77777777" w:rsidR="00672F6D" w:rsidRDefault="00000000">
      <w:pPr>
        <w:pStyle w:val="BodyText"/>
      </w:pPr>
      <w:r>
        <w:rPr>
          <w:b/>
          <w:bCs/>
        </w:rPr>
        <w:t>Parties:</w:t>
      </w:r>
      <w:r>
        <w:t xml:space="preserve"> - FirstMidas Microfinance Bank Limited - All NIBSS member banks (indirect agreement through NIBSS membership)</w:t>
      </w:r>
    </w:p>
    <w:p w14:paraId="0C35AC19" w14:textId="77777777" w:rsidR="00672F6D" w:rsidRDefault="00000000">
      <w:pPr>
        <w:pStyle w:val="BodyText"/>
      </w:pPr>
      <w:r>
        <w:rPr>
          <w:b/>
          <w:bCs/>
        </w:rPr>
        <w:t>Scope:</w:t>
      </w:r>
      <w:r>
        <w:t xml:space="preserve"> - Fund transfers via NIP - Name enquiry services - Settlement and reconciliation</w:t>
      </w:r>
    </w:p>
    <w:p w14:paraId="0217FD06" w14:textId="77777777" w:rsidR="00672F6D" w:rsidRDefault="00000000">
      <w:pPr>
        <w:pStyle w:val="BodyText"/>
      </w:pPr>
      <w:r>
        <w:rPr>
          <w:b/>
          <w:bCs/>
        </w:rPr>
        <w:t>Settlement Terms:</w:t>
      </w:r>
      <w:r>
        <w:t xml:space="preserve"> - Real-time settlement (T+0) - NIBSS settlement guarantee - Daily reconciliation</w:t>
      </w:r>
    </w:p>
    <w:p w14:paraId="6D527CA9" w14:textId="77777777" w:rsidR="00672F6D" w:rsidRDefault="00000000">
      <w:pPr>
        <w:pStyle w:val="BodyText"/>
      </w:pPr>
      <w:r>
        <w:rPr>
          <w:b/>
          <w:bCs/>
        </w:rPr>
        <w:t>Fees:</w:t>
      </w:r>
      <w:r>
        <w:t xml:space="preserve"> - As per NIBSS published tariffs - Current NIP fees: ₦3.75 fixed per transaction (as of July 2023)</w:t>
      </w:r>
    </w:p>
    <w:p w14:paraId="1085430E" w14:textId="77777777" w:rsidR="00672F6D" w:rsidRDefault="00000000">
      <w:pPr>
        <w:pStyle w:val="BodyText"/>
      </w:pPr>
      <w:r>
        <w:rPr>
          <w:b/>
          <w:bCs/>
        </w:rPr>
        <w:t>Dispute Resolution:</w:t>
      </w:r>
      <w:r>
        <w:t xml:space="preserve"> - NIBSS Dispute Resolution Committee - 30-day resolution timeline</w:t>
      </w:r>
    </w:p>
    <w:p w14:paraId="636A2A74" w14:textId="77777777" w:rsidR="00672F6D" w:rsidRDefault="00000000">
      <w:pPr>
        <w:pStyle w:val="BodyText"/>
      </w:pPr>
      <w:r>
        <w:rPr>
          <w:b/>
          <w:bCs/>
        </w:rPr>
        <w:t>[NIBSS membership agreement governs - no separate bilateral agreements]</w:t>
      </w:r>
    </w:p>
    <w:p w14:paraId="7AEB9115" w14:textId="77777777" w:rsidR="00672F6D" w:rsidRDefault="00975455">
      <w:r>
        <w:rPr>
          <w:noProof/>
        </w:rPr>
      </w:r>
      <w:r w:rsidR="00975455">
        <w:rPr>
          <w:noProof/>
        </w:rPr>
        <w:pict w14:anchorId="6ABD73ED">
          <v:rect id="_x0000_i1069" alt="" style="width:468pt;height:.05pt;mso-width-percent:0;mso-height-percent:0;mso-width-percent:0;mso-height-percent:0" o:hralign="center" o:hrstd="t" o:hr="t"/>
        </w:pict>
      </w:r>
    </w:p>
    <w:p w14:paraId="3A29D6E1" w14:textId="77777777" w:rsidR="00672F6D" w:rsidRDefault="00000000">
      <w:pPr>
        <w:pStyle w:val="Heading3"/>
      </w:pPr>
      <w:bookmarkStart w:id="97" w:name="c-central-switch-nibss"/>
      <w:bookmarkEnd w:id="96"/>
      <w:r>
        <w:t>2.c) Central Switch (NIBSS)</w:t>
      </w:r>
    </w:p>
    <w:p w14:paraId="72254024" w14:textId="77777777" w:rsidR="00672F6D" w:rsidRDefault="00000000">
      <w:pPr>
        <w:pStyle w:val="FirstParagraph"/>
      </w:pPr>
      <w:r>
        <w:rPr>
          <w:b/>
          <w:bCs/>
        </w:rPr>
        <w:t>NIBSS NIP Participant Agreement</w:t>
      </w:r>
    </w:p>
    <w:p w14:paraId="1A1A8D15" w14:textId="77777777" w:rsidR="00672F6D" w:rsidRDefault="00000000">
      <w:pPr>
        <w:pStyle w:val="BodyText"/>
      </w:pPr>
      <w:r>
        <w:rPr>
          <w:b/>
          <w:bCs/>
        </w:rPr>
        <w:lastRenderedPageBreak/>
        <w:t>Status:</w:t>
      </w:r>
      <w:r>
        <w:t xml:space="preserve"> [To be signed / Signed]</w:t>
      </w:r>
    </w:p>
    <w:p w14:paraId="07A3169B" w14:textId="77777777" w:rsidR="00672F6D" w:rsidRDefault="00000000">
      <w:pPr>
        <w:pStyle w:val="BodyText"/>
      </w:pPr>
      <w:r>
        <w:rPr>
          <w:b/>
          <w:bCs/>
        </w:rPr>
        <w:t>Institution Code:</w:t>
      </w:r>
      <w:r>
        <w:t xml:space="preserve"> 090575</w:t>
      </w:r>
    </w:p>
    <w:p w14:paraId="16A6DFB9" w14:textId="77777777" w:rsidR="00672F6D" w:rsidRDefault="00000000">
      <w:pPr>
        <w:pStyle w:val="BodyText"/>
      </w:pPr>
      <w:r>
        <w:rPr>
          <w:b/>
          <w:bCs/>
        </w:rPr>
        <w:t>Services:</w:t>
      </w:r>
      <w:r>
        <w:t xml:space="preserve"> - Nigeria Instant Payment (NIP) - BVN Validation - Name Enquiry - Transaction Status Query</w:t>
      </w:r>
    </w:p>
    <w:p w14:paraId="1AE18484" w14:textId="77777777" w:rsidR="00672F6D" w:rsidRDefault="00000000">
      <w:pPr>
        <w:pStyle w:val="BodyText"/>
      </w:pPr>
      <w:r>
        <w:rPr>
          <w:b/>
          <w:bCs/>
        </w:rPr>
        <w:t>Settlement Account:</w:t>
      </w:r>
      <w:r>
        <w:t xml:space="preserve"> - Account Number: [To be assigned] - Minimum Balance: ₦50,000,000</w:t>
      </w:r>
    </w:p>
    <w:p w14:paraId="58A57A4B" w14:textId="77777777" w:rsidR="00672F6D" w:rsidRDefault="00000000">
      <w:pPr>
        <w:pStyle w:val="BodyText"/>
      </w:pPr>
      <w:r>
        <w:rPr>
          <w:b/>
          <w:bCs/>
        </w:rPr>
        <w:t>Technical Requirements:</w:t>
      </w:r>
      <w:r>
        <w:t xml:space="preserve"> - VPN connectivity (Section 1.c VPN form) - API integration (certified) - ISO 8583 message format - Real-time transaction processing</w:t>
      </w:r>
    </w:p>
    <w:p w14:paraId="5F516DE1" w14:textId="77777777" w:rsidR="00672F6D" w:rsidRDefault="00000000">
      <w:pPr>
        <w:pStyle w:val="BodyText"/>
      </w:pPr>
      <w:r>
        <w:rPr>
          <w:b/>
          <w:bCs/>
        </w:rPr>
        <w:t>Fees:</w:t>
      </w:r>
      <w:r>
        <w:t xml:space="preserve"> - As per NIBSS published schedule - Setup fee: [Amount TBD] - Monthly subscription: [Amount TBD] - Per-transaction fees: Variable</w:t>
      </w:r>
    </w:p>
    <w:p w14:paraId="51F13A63" w14:textId="77777777" w:rsidR="00672F6D" w:rsidRDefault="00000000">
      <w:pPr>
        <w:pStyle w:val="BodyText"/>
      </w:pPr>
      <w:r>
        <w:rPr>
          <w:b/>
          <w:bCs/>
        </w:rPr>
        <w:t>[Full agreement to be executed with NIBSS]</w:t>
      </w:r>
    </w:p>
    <w:p w14:paraId="2E59C627" w14:textId="77777777" w:rsidR="00672F6D" w:rsidRDefault="00975455">
      <w:r>
        <w:rPr>
          <w:noProof/>
        </w:rPr>
      </w:r>
      <w:r w:rsidR="00975455">
        <w:rPr>
          <w:noProof/>
        </w:rPr>
        <w:pict w14:anchorId="28754077">
          <v:rect id="_x0000_i1070" alt="" style="width:468pt;height:.05pt;mso-width-percent:0;mso-height-percent:0;mso-width-percent:0;mso-height-percent:0" o:hralign="center" o:hrstd="t" o:hr="t"/>
        </w:pict>
      </w:r>
    </w:p>
    <w:p w14:paraId="45138602" w14:textId="77777777" w:rsidR="00672F6D" w:rsidRDefault="00000000">
      <w:pPr>
        <w:pStyle w:val="Heading3"/>
      </w:pPr>
      <w:bookmarkStart w:id="98" w:name="d-merchantsbillers"/>
      <w:bookmarkEnd w:id="97"/>
      <w:r>
        <w:t>2.d) Merchants/Billers</w:t>
      </w:r>
    </w:p>
    <w:p w14:paraId="1908CB47" w14:textId="77777777" w:rsidR="00672F6D" w:rsidRDefault="00000000">
      <w:pPr>
        <w:pStyle w:val="FirstParagraph"/>
      </w:pPr>
      <w:r>
        <w:rPr>
          <w:b/>
          <w:bCs/>
        </w:rPr>
        <w:t>Biller Integration Agreement (Template)</w:t>
      </w:r>
    </w:p>
    <w:p w14:paraId="016B2063" w14:textId="77777777" w:rsidR="00672F6D" w:rsidRDefault="00000000">
      <w:pPr>
        <w:pStyle w:val="BodyText"/>
      </w:pPr>
      <w:r>
        <w:rPr>
          <w:b/>
          <w:bCs/>
        </w:rPr>
        <w:t>Parties:</w:t>
      </w:r>
      <w:r>
        <w:t xml:space="preserve"> - FirstMidas Microfinance Bank Limited - [Biller Name - e.g., IKEDC, Multichoice, MTN]</w:t>
      </w:r>
    </w:p>
    <w:p w14:paraId="05C63548" w14:textId="77777777" w:rsidR="00672F6D" w:rsidRDefault="00000000">
      <w:pPr>
        <w:pStyle w:val="BodyText"/>
      </w:pPr>
      <w:r>
        <w:rPr>
          <w:b/>
          <w:bCs/>
        </w:rPr>
        <w:t>Services:</w:t>
      </w:r>
      <w:r>
        <w:t xml:space="preserve"> - Customer bill payment processing - Real-time payment confirmation - Customer account validation</w:t>
      </w:r>
    </w:p>
    <w:p w14:paraId="1FF6D14B" w14:textId="77777777" w:rsidR="00672F6D" w:rsidRDefault="00000000">
      <w:pPr>
        <w:pStyle w:val="BodyText"/>
      </w:pPr>
      <w:r>
        <w:rPr>
          <w:b/>
          <w:bCs/>
        </w:rPr>
        <w:t>Commission Structure:</w:t>
      </w:r>
      <w:r>
        <w:t xml:space="preserve"> - Biller pays FMFB: 0.5% - 2% of transaction value - Payment terms: Weekly settlement - Minimum commission: ₦50 per transaction</w:t>
      </w:r>
    </w:p>
    <w:p w14:paraId="5AC7E9D2" w14:textId="77777777" w:rsidR="00672F6D" w:rsidRDefault="00000000">
      <w:pPr>
        <w:pStyle w:val="BodyText"/>
      </w:pPr>
      <w:r>
        <w:rPr>
          <w:b/>
          <w:bCs/>
        </w:rPr>
        <w:t>Technical Integration:</w:t>
      </w:r>
      <w:r>
        <w:t xml:space="preserve"> - API-based integration - SSL/TLS encryption - Authentication via API keys - Real-time status confirmation</w:t>
      </w:r>
    </w:p>
    <w:p w14:paraId="42620EFE" w14:textId="77777777" w:rsidR="00672F6D" w:rsidRDefault="00000000">
      <w:pPr>
        <w:pStyle w:val="BodyText"/>
      </w:pPr>
      <w:r>
        <w:rPr>
          <w:b/>
          <w:bCs/>
        </w:rPr>
        <w:t>Service Levels:</w:t>
      </w:r>
      <w:r>
        <w:t xml:space="preserve"> - API uptime: 99% minimum - Response time: &lt;5 seconds - Dispute resolution: 48 hours</w:t>
      </w:r>
    </w:p>
    <w:p w14:paraId="46E60582" w14:textId="77777777" w:rsidR="00672F6D" w:rsidRDefault="00000000">
      <w:pPr>
        <w:pStyle w:val="BodyText"/>
      </w:pPr>
      <w:r>
        <w:rPr>
          <w:b/>
          <w:bCs/>
        </w:rPr>
        <w:t>Term:</w:t>
      </w:r>
      <w:r>
        <w:t xml:space="preserve"> 2 years, auto-renewable</w:t>
      </w:r>
    </w:p>
    <w:p w14:paraId="016E20E6" w14:textId="77777777" w:rsidR="00672F6D" w:rsidRDefault="00000000">
      <w:pPr>
        <w:pStyle w:val="BodyText"/>
      </w:pPr>
      <w:r>
        <w:rPr>
          <w:b/>
          <w:bCs/>
        </w:rPr>
        <w:t>[Individual agreements to be signed with each biller]</w:t>
      </w:r>
    </w:p>
    <w:p w14:paraId="78F0D4C5" w14:textId="77777777" w:rsidR="00672F6D" w:rsidRDefault="00975455">
      <w:r>
        <w:rPr>
          <w:noProof/>
        </w:rPr>
      </w:r>
      <w:r w:rsidR="00975455">
        <w:rPr>
          <w:noProof/>
        </w:rPr>
        <w:pict w14:anchorId="1678CE7C">
          <v:rect id="_x0000_i1071" alt="" style="width:468pt;height:.05pt;mso-width-percent:0;mso-height-percent:0;mso-width-percent:0;mso-height-percent:0" o:hralign="center" o:hrstd="t" o:hr="t"/>
        </w:pict>
      </w:r>
    </w:p>
    <w:p w14:paraId="4A1F72C4" w14:textId="77777777" w:rsidR="00672F6D" w:rsidRDefault="00000000">
      <w:pPr>
        <w:pStyle w:val="Heading3"/>
      </w:pPr>
      <w:bookmarkStart w:id="99" w:name="e-any-other-parties"/>
      <w:bookmarkEnd w:id="98"/>
      <w:r>
        <w:t>2.e) Any Other Parties</w:t>
      </w:r>
    </w:p>
    <w:p w14:paraId="3382AF7B" w14:textId="77777777" w:rsidR="00672F6D" w:rsidRDefault="00000000">
      <w:pPr>
        <w:pStyle w:val="FirstParagraph"/>
      </w:pPr>
      <w:r>
        <w:rPr>
          <w:b/>
          <w:bCs/>
        </w:rPr>
        <w:t>Cloud Services Agreement - Google Cloud Platform</w:t>
      </w:r>
      <w:r>
        <w:t xml:space="preserve"> - </w:t>
      </w:r>
      <w:r>
        <w:rPr>
          <w:b/>
          <w:bCs/>
        </w:rPr>
        <w:t>Service:</w:t>
      </w:r>
      <w:r>
        <w:t xml:space="preserve"> Infrastructure hosting - </w:t>
      </w:r>
      <w:r>
        <w:rPr>
          <w:b/>
          <w:bCs/>
        </w:rPr>
        <w:t>SLA:</w:t>
      </w:r>
      <w:r>
        <w:t xml:space="preserve"> 99.95% uptime - </w:t>
      </w:r>
      <w:r>
        <w:rPr>
          <w:b/>
          <w:bCs/>
        </w:rPr>
        <w:t>Security:</w:t>
      </w:r>
      <w:r>
        <w:t xml:space="preserve"> ISO 27001, SOC 2 compliant - </w:t>
      </w:r>
      <w:r>
        <w:rPr>
          <w:b/>
          <w:bCs/>
        </w:rPr>
        <w:t>Data Residency:</w:t>
      </w:r>
      <w:r>
        <w:t xml:space="preserve"> Data stored in Google Cloud regions, encrypted - </w:t>
      </w:r>
      <w:r>
        <w:rPr>
          <w:b/>
          <w:bCs/>
        </w:rPr>
        <w:t>Term:</w:t>
      </w:r>
      <w:r>
        <w:t xml:space="preserve"> Pay-as-you-go, monthly billing</w:t>
      </w:r>
    </w:p>
    <w:p w14:paraId="3792D933" w14:textId="77777777" w:rsidR="00672F6D" w:rsidRDefault="00000000">
      <w:pPr>
        <w:pStyle w:val="BodyText"/>
      </w:pPr>
      <w:r>
        <w:rPr>
          <w:b/>
          <w:bCs/>
        </w:rPr>
        <w:lastRenderedPageBreak/>
        <w:t>SMS Provider Agreement</w:t>
      </w:r>
      <w:r>
        <w:t xml:space="preserve"> - </w:t>
      </w:r>
      <w:r>
        <w:rPr>
          <w:b/>
          <w:bCs/>
        </w:rPr>
        <w:t>Service:</w:t>
      </w:r>
      <w:r>
        <w:t xml:space="preserve"> OTP and transaction alerts - </w:t>
      </w:r>
      <w:r>
        <w:rPr>
          <w:b/>
          <w:bCs/>
        </w:rPr>
        <w:t>Cost:</w:t>
      </w:r>
      <w:r>
        <w:t xml:space="preserve"> ₦3 per SMS - </w:t>
      </w:r>
      <w:r>
        <w:rPr>
          <w:b/>
          <w:bCs/>
        </w:rPr>
        <w:t>Delivery:</w:t>
      </w:r>
      <w:r>
        <w:t xml:space="preserve"> 95% within 10 seconds - </w:t>
      </w:r>
      <w:r>
        <w:rPr>
          <w:b/>
          <w:bCs/>
        </w:rPr>
        <w:t>Term:</w:t>
      </w:r>
      <w:r>
        <w:t xml:space="preserve"> 1 year, auto-renewable</w:t>
      </w:r>
    </w:p>
    <w:p w14:paraId="17A3595D" w14:textId="77777777" w:rsidR="00672F6D" w:rsidRDefault="00000000">
      <w:pPr>
        <w:pStyle w:val="BodyText"/>
      </w:pPr>
      <w:r>
        <w:rPr>
          <w:b/>
          <w:bCs/>
        </w:rPr>
        <w:t>Credit Bureau Agreement - CRC Credit Bureau</w:t>
      </w:r>
      <w:r>
        <w:t xml:space="preserve"> - </w:t>
      </w:r>
      <w:r>
        <w:rPr>
          <w:b/>
          <w:bCs/>
        </w:rPr>
        <w:t>Service:</w:t>
      </w:r>
      <w:r>
        <w:t xml:space="preserve"> Credit history reports - </w:t>
      </w:r>
      <w:r>
        <w:rPr>
          <w:b/>
          <w:bCs/>
        </w:rPr>
        <w:t>Cost:</w:t>
      </w:r>
      <w:r>
        <w:t xml:space="preserve"> ₦200 per report - </w:t>
      </w:r>
      <w:r>
        <w:rPr>
          <w:b/>
          <w:bCs/>
        </w:rPr>
        <w:t>Response Time:</w:t>
      </w:r>
      <w:r>
        <w:t xml:space="preserve"> Real-time API - </w:t>
      </w:r>
      <w:r>
        <w:rPr>
          <w:b/>
          <w:bCs/>
        </w:rPr>
        <w:t>Term:</w:t>
      </w:r>
      <w:r>
        <w:t xml:space="preserve"> Annual subscription</w:t>
      </w:r>
    </w:p>
    <w:p w14:paraId="70A80479" w14:textId="77777777" w:rsidR="00672F6D" w:rsidRDefault="00975455">
      <w:r>
        <w:rPr>
          <w:noProof/>
        </w:rPr>
      </w:r>
      <w:r w:rsidR="00975455">
        <w:rPr>
          <w:noProof/>
        </w:rPr>
        <w:pict w14:anchorId="21F3F2B8">
          <v:rect id="_x0000_i1072" alt="" style="width:468pt;height:.05pt;mso-width-percent:0;mso-height-percent:0;mso-width-percent:0;mso-height-percent:0" o:hralign="center" o:hrstd="t" o:hr="t"/>
        </w:pict>
      </w:r>
    </w:p>
    <w:p w14:paraId="78C07EEE" w14:textId="77777777" w:rsidR="00672F6D" w:rsidRDefault="00000000">
      <w:pPr>
        <w:pStyle w:val="Heading2"/>
      </w:pPr>
      <w:bookmarkStart w:id="100" w:name="X1a828c0dc54b11f01fc357013ab2ddc49d1ed76"/>
      <w:bookmarkEnd w:id="94"/>
      <w:bookmarkEnd w:id="99"/>
      <w:r>
        <w:t>SECTION 3: FOREIGN EXCHANGE FUNDING SOURCES</w:t>
      </w:r>
    </w:p>
    <w:p w14:paraId="0BD25CBC" w14:textId="77777777" w:rsidR="00672F6D" w:rsidRDefault="00000000">
      <w:pPr>
        <w:pStyle w:val="FirstParagraph"/>
      </w:pPr>
      <w:r>
        <w:rPr>
          <w:b/>
          <w:bCs/>
        </w:rPr>
        <w:t>Applicability:</w:t>
      </w:r>
      <w:r>
        <w:t xml:space="preserve"> International transfer feature</w:t>
      </w:r>
    </w:p>
    <w:p w14:paraId="203C5DE8" w14:textId="77777777" w:rsidR="00672F6D" w:rsidRDefault="00000000">
      <w:pPr>
        <w:pStyle w:val="BodyText"/>
      </w:pPr>
      <w:r>
        <w:rPr>
          <w:b/>
          <w:bCs/>
        </w:rPr>
        <w:t>Current Status:</w:t>
      </w:r>
      <w:r>
        <w:t xml:space="preserve"> Not immediately applicable; domestic focus in Phase 1</w:t>
      </w:r>
    </w:p>
    <w:p w14:paraId="46EB5D4E" w14:textId="77777777" w:rsidR="00672F6D" w:rsidRDefault="00000000">
      <w:pPr>
        <w:pStyle w:val="BodyText"/>
      </w:pPr>
      <w:r>
        <w:rPr>
          <w:b/>
          <w:bCs/>
        </w:rPr>
        <w:t>Future Implementation (Phase 2):</w:t>
      </w:r>
    </w:p>
    <w:p w14:paraId="4E6752E0" w14:textId="77777777" w:rsidR="00672F6D" w:rsidRDefault="00000000">
      <w:pPr>
        <w:pStyle w:val="BodyText"/>
      </w:pPr>
      <w:r>
        <w:rPr>
          <w:b/>
          <w:bCs/>
        </w:rPr>
        <w:t>Source 1: Correspondent Banking</w:t>
      </w:r>
      <w:r>
        <w:t xml:space="preserve"> - Partner with international correspondent bank - Pre-funded nostro accounts (USD, EUR, GBP) - SWIFT network for cross-border transfers</w:t>
      </w:r>
    </w:p>
    <w:p w14:paraId="6CE33789" w14:textId="77777777" w:rsidR="00672F6D" w:rsidRDefault="00000000">
      <w:pPr>
        <w:pStyle w:val="BodyText"/>
      </w:pPr>
      <w:r>
        <w:rPr>
          <w:b/>
          <w:bCs/>
        </w:rPr>
        <w:t>Source 2: Money Transfer Operators (MTOs)</w:t>
      </w:r>
      <w:r>
        <w:t xml:space="preserve"> - Partnership with licensed MTOs (e.g., MoneyGram, Western Union) - White-label international transfer service - MTO handles FX and international settlement</w:t>
      </w:r>
    </w:p>
    <w:p w14:paraId="63D66CA4" w14:textId="77777777" w:rsidR="00672F6D" w:rsidRDefault="00000000">
      <w:pPr>
        <w:pStyle w:val="BodyText"/>
      </w:pPr>
      <w:r>
        <w:rPr>
          <w:b/>
          <w:bCs/>
        </w:rPr>
        <w:t>Source 3: CBN Authorized Dealers</w:t>
      </w:r>
      <w:r>
        <w:t xml:space="preserve"> - Purchase FX from authorized dealer banks - Compliance with CBN FX regulations - Documentation: Form A for transfers &gt;$10,000</w:t>
      </w:r>
    </w:p>
    <w:p w14:paraId="3412C2BE" w14:textId="77777777" w:rsidR="00672F6D" w:rsidRDefault="00000000">
      <w:pPr>
        <w:pStyle w:val="BodyText"/>
      </w:pPr>
      <w:r>
        <w:rPr>
          <w:b/>
          <w:bCs/>
        </w:rPr>
        <w:t>Regulatory Compliance:</w:t>
      </w:r>
      <w:r>
        <w:t xml:space="preserve"> - CBN FX regulations compliance - Anti-money laundering controls - Transfer limits: As per CBN guidelines - Documentation requirements: Form A, invoice, etc.</w:t>
      </w:r>
    </w:p>
    <w:p w14:paraId="4EC5D3D5" w14:textId="77777777" w:rsidR="00672F6D" w:rsidRDefault="00000000">
      <w:pPr>
        <w:pStyle w:val="BodyText"/>
      </w:pPr>
      <w:r>
        <w:rPr>
          <w:b/>
          <w:bCs/>
        </w:rPr>
        <w:t>[Detailed implementation plan to be submitted before international transfer launch]</w:t>
      </w:r>
    </w:p>
    <w:p w14:paraId="165C5FEF" w14:textId="77777777" w:rsidR="00672F6D" w:rsidRDefault="00975455">
      <w:r>
        <w:rPr>
          <w:noProof/>
        </w:rPr>
      </w:r>
      <w:r w:rsidR="00975455">
        <w:rPr>
          <w:noProof/>
        </w:rPr>
        <w:pict w14:anchorId="461BDB53">
          <v:rect id="_x0000_i1073" alt="" style="width:468pt;height:.05pt;mso-width-percent:0;mso-height-percent:0;mso-width-percent:0;mso-height-percent:0" o:hralign="center" o:hrstd="t" o:hr="t"/>
        </w:pict>
      </w:r>
    </w:p>
    <w:p w14:paraId="70D90739" w14:textId="77777777" w:rsidR="00672F6D" w:rsidRDefault="00000000">
      <w:pPr>
        <w:pStyle w:val="Heading2"/>
      </w:pPr>
      <w:bookmarkStart w:id="101" w:name="section-4-other-relevant-information"/>
      <w:bookmarkEnd w:id="100"/>
      <w:r>
        <w:t>SECTION 4: OTHER RELEVANT INFORMATION</w:t>
      </w:r>
    </w:p>
    <w:p w14:paraId="50F706C6" w14:textId="77777777" w:rsidR="00672F6D" w:rsidRDefault="00000000">
      <w:pPr>
        <w:pStyle w:val="Heading3"/>
      </w:pPr>
      <w:bookmarkStart w:id="102" w:name="phased-rollout-strategy"/>
      <w:r>
        <w:t>Phased Rollout Strategy</w:t>
      </w:r>
    </w:p>
    <w:p w14:paraId="2FCBB784" w14:textId="77777777" w:rsidR="00672F6D" w:rsidRDefault="00000000">
      <w:pPr>
        <w:pStyle w:val="FirstParagraph"/>
      </w:pPr>
      <w:r>
        <w:rPr>
          <w:b/>
          <w:bCs/>
        </w:rPr>
        <w:t>Phase 1 (Months 1-3): Core Banking</w:t>
      </w:r>
      <w:r>
        <w:t xml:space="preserve"> - Account opening and KYC - Internal transfers - External transfers (NIBSS) - Basic savings accounts - Bill payments</w:t>
      </w:r>
    </w:p>
    <w:p w14:paraId="354C17C6" w14:textId="77777777" w:rsidR="00672F6D" w:rsidRDefault="00000000">
      <w:pPr>
        <w:pStyle w:val="BodyText"/>
      </w:pPr>
      <w:r>
        <w:rPr>
          <w:b/>
          <w:bCs/>
        </w:rPr>
        <w:t>Phase 2 (Months 4-6): Lending</w:t>
      </w:r>
      <w:r>
        <w:t xml:space="preserve"> - Personal loans - Quick loans (AI-powered) - Credit scoring integration</w:t>
      </w:r>
    </w:p>
    <w:p w14:paraId="4338D215" w14:textId="77777777" w:rsidR="00672F6D" w:rsidRDefault="00000000">
      <w:pPr>
        <w:pStyle w:val="BodyText"/>
      </w:pPr>
      <w:r>
        <w:rPr>
          <w:b/>
          <w:bCs/>
        </w:rPr>
        <w:t>Phase 3 (Months 7-9): Advanced Products</w:t>
      </w:r>
      <w:r>
        <w:t xml:space="preserve"> - Business loans - Investment products - High-yield savings - Goal-based savings</w:t>
      </w:r>
    </w:p>
    <w:p w14:paraId="75E05095" w14:textId="77777777" w:rsidR="00672F6D" w:rsidRDefault="00000000">
      <w:pPr>
        <w:pStyle w:val="BodyText"/>
      </w:pPr>
      <w:r>
        <w:rPr>
          <w:b/>
          <w:bCs/>
        </w:rPr>
        <w:t>Phase 4 (Months 10-12): Scale &amp; Optimize</w:t>
      </w:r>
      <w:r>
        <w:t xml:space="preserve"> - International transfers - Merchant payments (POS) - API for third-party integrations - White-label for other MFBs</w:t>
      </w:r>
    </w:p>
    <w:p w14:paraId="398065FB" w14:textId="77777777" w:rsidR="00672F6D" w:rsidRDefault="00000000">
      <w:pPr>
        <w:pStyle w:val="Heading3"/>
      </w:pPr>
      <w:bookmarkStart w:id="103" w:name="corporate-social-responsibility"/>
      <w:bookmarkEnd w:id="102"/>
      <w:r>
        <w:lastRenderedPageBreak/>
        <w:t>Corporate Social Responsibility</w:t>
      </w:r>
    </w:p>
    <w:p w14:paraId="0DD51FC9" w14:textId="77777777" w:rsidR="00672F6D" w:rsidRDefault="00000000">
      <w:pPr>
        <w:pStyle w:val="FirstParagraph"/>
      </w:pPr>
      <w:r>
        <w:rPr>
          <w:b/>
          <w:bCs/>
        </w:rPr>
        <w:t>Financial Inclusion Initiatives:</w:t>
      </w:r>
      <w:r>
        <w:t xml:space="preserve"> - Free accounts for low-income earners (Tier 1) - Financial literacy programs via AI assistant - Partnership with NGOs for vulnerable populations - USSD banking for feature phone users (future)</w:t>
      </w:r>
    </w:p>
    <w:p w14:paraId="44310E14" w14:textId="77777777" w:rsidR="00672F6D" w:rsidRDefault="00000000">
      <w:pPr>
        <w:pStyle w:val="Heading3"/>
      </w:pPr>
      <w:bookmarkStart w:id="104" w:name="innovation-and-competitive-advantage"/>
      <w:bookmarkEnd w:id="103"/>
      <w:r>
        <w:t>Innovation and Competitive Advantage</w:t>
      </w:r>
    </w:p>
    <w:p w14:paraId="28F5E79D" w14:textId="77777777" w:rsidR="00672F6D" w:rsidRDefault="00000000">
      <w:pPr>
        <w:pStyle w:val="FirstParagraph"/>
      </w:pPr>
      <w:r>
        <w:rPr>
          <w:b/>
          <w:bCs/>
        </w:rPr>
        <w:t>AI-Powered Banking:</w:t>
      </w:r>
      <w:r>
        <w:t xml:space="preserve"> - Conversational AI assistant - Credit scoring without traditional collateral - Fraud detection in &lt;500ms - Personalized financial advice</w:t>
      </w:r>
    </w:p>
    <w:p w14:paraId="7CC33D69" w14:textId="77777777" w:rsidR="00672F6D" w:rsidRDefault="00000000">
      <w:pPr>
        <w:pStyle w:val="BodyText"/>
      </w:pPr>
      <w:r>
        <w:rPr>
          <w:b/>
          <w:bCs/>
        </w:rPr>
        <w:t>Customer Experience:</w:t>
      </w:r>
      <w:r>
        <w:t xml:space="preserve"> - 100% digital onboarding (&lt;5 minutes) - Real-time transfers 24/7/365 - Multi-channel access (mobile, web, USSD planned) - World-class UI/UX design</w:t>
      </w:r>
    </w:p>
    <w:p w14:paraId="6917DB01" w14:textId="77777777" w:rsidR="00672F6D" w:rsidRDefault="00975455">
      <w:r>
        <w:rPr>
          <w:noProof/>
        </w:rPr>
      </w:r>
      <w:r w:rsidR="00975455">
        <w:rPr>
          <w:noProof/>
        </w:rPr>
        <w:pict w14:anchorId="349717A1">
          <v:rect id="_x0000_i1074" alt="" style="width:468pt;height:.05pt;mso-width-percent:0;mso-height-percent:0;mso-width-percent:0;mso-height-percent:0" o:hralign="center" o:hrstd="t" o:hr="t"/>
        </w:pict>
      </w:r>
    </w:p>
    <w:p w14:paraId="5339AAED" w14:textId="77777777" w:rsidR="00672F6D" w:rsidRDefault="00000000">
      <w:pPr>
        <w:pStyle w:val="Heading2"/>
      </w:pPr>
      <w:bookmarkStart w:id="105" w:name="appendices"/>
      <w:bookmarkEnd w:id="101"/>
      <w:bookmarkEnd w:id="104"/>
      <w:r>
        <w:t>APPENDICES</w:t>
      </w:r>
    </w:p>
    <w:p w14:paraId="665F1FB6" w14:textId="77777777" w:rsidR="00672F6D" w:rsidRDefault="00000000">
      <w:pPr>
        <w:pStyle w:val="FirstParagraph"/>
      </w:pPr>
      <w:r>
        <w:rPr>
          <w:b/>
          <w:bCs/>
        </w:rPr>
        <w:t>Appendix A:</w:t>
      </w:r>
      <w:r>
        <w:t xml:space="preserve"> Privacy Policy (separate document) </w:t>
      </w:r>
      <w:r>
        <w:rPr>
          <w:b/>
          <w:bCs/>
        </w:rPr>
        <w:t>Appendix B:</w:t>
      </w:r>
      <w:r>
        <w:t xml:space="preserve"> Data Processing Agreements with third parties (separate documents) </w:t>
      </w:r>
      <w:r>
        <w:rPr>
          <w:b/>
          <w:bCs/>
        </w:rPr>
        <w:t>Appendix C:</w:t>
      </w:r>
      <w:r>
        <w:t xml:space="preserve"> Risk Assessment Report (separate document) </w:t>
      </w:r>
      <w:r>
        <w:rPr>
          <w:b/>
          <w:bCs/>
        </w:rPr>
        <w:t>Appendix D:</w:t>
      </w:r>
      <w:r>
        <w:t xml:space="preserve"> Board Resolution (to be provided by FMFB) </w:t>
      </w:r>
      <w:r>
        <w:rPr>
          <w:b/>
          <w:bCs/>
        </w:rPr>
        <w:t>Appendix E:</w:t>
      </w:r>
      <w:r>
        <w:t xml:space="preserve"> NITDA Registration Certificate (pending) </w:t>
      </w:r>
      <w:r>
        <w:rPr>
          <w:b/>
          <w:bCs/>
        </w:rPr>
        <w:t>Appendix F:</w:t>
      </w:r>
      <w:r>
        <w:t xml:space="preserve"> Technical Architecture Diagram (separate document) </w:t>
      </w:r>
      <w:r>
        <w:rPr>
          <w:b/>
          <w:bCs/>
        </w:rPr>
        <w:t>Appendix G:</w:t>
      </w:r>
      <w:r>
        <w:t xml:space="preserve"> Disaster Recovery Plan (separate document) </w:t>
      </w:r>
      <w:r>
        <w:rPr>
          <w:b/>
          <w:bCs/>
        </w:rPr>
        <w:t>Appendix H:</w:t>
      </w:r>
      <w:r>
        <w:t xml:space="preserve"> Business Continuity Plan (separate document) </w:t>
      </w:r>
      <w:r>
        <w:rPr>
          <w:b/>
          <w:bCs/>
        </w:rPr>
        <w:t>Appendix I:</w:t>
      </w:r>
      <w:r>
        <w:t xml:space="preserve"> Penetration Test Report (separate document, confidential) </w:t>
      </w:r>
      <w:r>
        <w:rPr>
          <w:b/>
          <w:bCs/>
        </w:rPr>
        <w:t>Appendix J:</w:t>
      </w:r>
      <w:r>
        <w:t xml:space="preserve"> Financial Projections (5-year) (separate document)</w:t>
      </w:r>
    </w:p>
    <w:p w14:paraId="6A506C3F" w14:textId="77777777" w:rsidR="00672F6D" w:rsidRDefault="00975455">
      <w:r>
        <w:rPr>
          <w:noProof/>
        </w:rPr>
      </w:r>
      <w:r w:rsidR="00975455">
        <w:rPr>
          <w:noProof/>
        </w:rPr>
        <w:pict w14:anchorId="70DF101D">
          <v:rect id="_x0000_i1075" alt="" style="width:468pt;height:.05pt;mso-width-percent:0;mso-height-percent:0;mso-width-percent:0;mso-height-percent:0" o:hralign="center" o:hrstd="t" o:hr="t"/>
        </w:pict>
      </w:r>
    </w:p>
    <w:p w14:paraId="2A5592A4" w14:textId="77777777" w:rsidR="00672F6D" w:rsidRDefault="00000000">
      <w:pPr>
        <w:pStyle w:val="Heading2"/>
      </w:pPr>
      <w:bookmarkStart w:id="106" w:name="declarations"/>
      <w:bookmarkEnd w:id="105"/>
      <w:r>
        <w:t>DECLARATIONS</w:t>
      </w:r>
    </w:p>
    <w:p w14:paraId="2FE76AAE" w14:textId="77777777" w:rsidR="00672F6D" w:rsidRDefault="00000000">
      <w:pPr>
        <w:pStyle w:val="FirstParagraph"/>
      </w:pPr>
      <w:r>
        <w:rPr>
          <w:b/>
          <w:bCs/>
        </w:rPr>
        <w:t>We, FirstMidas Microfinance Bank Limited, hereby declare that:</w:t>
      </w:r>
    </w:p>
    <w:p w14:paraId="5BF46B87" w14:textId="77777777" w:rsidR="00672F6D" w:rsidRDefault="00000000">
      <w:pPr>
        <w:numPr>
          <w:ilvl w:val="0"/>
          <w:numId w:val="22"/>
        </w:numPr>
      </w:pPr>
      <w:r>
        <w:t>All information provided in this application is true, accurate, and complete to the best of our knowledge.</w:t>
      </w:r>
    </w:p>
    <w:p w14:paraId="4ACDFD79" w14:textId="77777777" w:rsidR="00672F6D" w:rsidRDefault="00000000">
      <w:pPr>
        <w:numPr>
          <w:ilvl w:val="0"/>
          <w:numId w:val="22"/>
        </w:numPr>
      </w:pPr>
      <w:r>
        <w:t>We understand and accept full responsibility for regulatory compliance with all CBN guidelines and Nigerian laws.</w:t>
      </w:r>
    </w:p>
    <w:p w14:paraId="5B81E638" w14:textId="77777777" w:rsidR="00672F6D" w:rsidRDefault="00000000">
      <w:pPr>
        <w:numPr>
          <w:ilvl w:val="0"/>
          <w:numId w:val="22"/>
        </w:numPr>
      </w:pPr>
      <w:r>
        <w:t>We commit to operating the OrokiiPay Digital Banking Platform in accordance with the highest standards of banking practice and customer protection.</w:t>
      </w:r>
    </w:p>
    <w:p w14:paraId="2169D554" w14:textId="77777777" w:rsidR="00672F6D" w:rsidRDefault="00000000">
      <w:pPr>
        <w:numPr>
          <w:ilvl w:val="0"/>
          <w:numId w:val="22"/>
        </w:numPr>
      </w:pPr>
      <w:r>
        <w:t>We will implement all security measures, risk mitigants, and operational controls as described in this application.</w:t>
      </w:r>
    </w:p>
    <w:p w14:paraId="7429A8F7" w14:textId="77777777" w:rsidR="00672F6D" w:rsidRDefault="00000000">
      <w:pPr>
        <w:numPr>
          <w:ilvl w:val="0"/>
          <w:numId w:val="22"/>
        </w:numPr>
      </w:pPr>
      <w:r>
        <w:t>We will maintain adequate capital reserves to support the operations and absorb potential risks associated with digital banking services.</w:t>
      </w:r>
    </w:p>
    <w:p w14:paraId="7D44076F" w14:textId="77777777" w:rsidR="00672F6D" w:rsidRDefault="00000000">
      <w:pPr>
        <w:numPr>
          <w:ilvl w:val="0"/>
          <w:numId w:val="22"/>
        </w:numPr>
      </w:pPr>
      <w:r>
        <w:lastRenderedPageBreak/>
        <w:t>We will promptly report any material incidents, breaches, or compliance issues to the Central Bank of Nigeria.</w:t>
      </w:r>
    </w:p>
    <w:p w14:paraId="35DE2955" w14:textId="77777777" w:rsidR="00672F6D" w:rsidRDefault="00000000">
      <w:pPr>
        <w:numPr>
          <w:ilvl w:val="0"/>
          <w:numId w:val="22"/>
        </w:numPr>
      </w:pPr>
      <w:r>
        <w:t>We commit to the phased rollout approach and will not proceed to subsequent phases without CBN approval.</w:t>
      </w:r>
    </w:p>
    <w:p w14:paraId="26E46D09" w14:textId="77777777" w:rsidR="00672F6D" w:rsidRDefault="00000000">
      <w:pPr>
        <w:numPr>
          <w:ilvl w:val="0"/>
          <w:numId w:val="22"/>
        </w:numPr>
      </w:pPr>
      <w:r>
        <w:t>We agree to submit to CBN supervision, audits, and examinations as required.</w:t>
      </w:r>
    </w:p>
    <w:p w14:paraId="2437ACDE" w14:textId="77777777" w:rsidR="00672F6D" w:rsidRDefault="00975455">
      <w:r>
        <w:rPr>
          <w:noProof/>
        </w:rPr>
      </w:r>
      <w:r w:rsidR="00975455">
        <w:rPr>
          <w:noProof/>
        </w:rPr>
        <w:pict w14:anchorId="3D943935">
          <v:rect id="_x0000_i1076" alt="" style="width:468pt;height:.05pt;mso-width-percent:0;mso-height-percent:0;mso-width-percent:0;mso-height-percent:0" o:hralign="center" o:hrstd="t" o:hr="t"/>
        </w:pict>
      </w:r>
    </w:p>
    <w:p w14:paraId="06EF75C7" w14:textId="77777777" w:rsidR="00672F6D" w:rsidRDefault="00000000">
      <w:pPr>
        <w:pStyle w:val="FirstParagraph"/>
      </w:pPr>
      <w:r>
        <w:rPr>
          <w:b/>
          <w:bCs/>
        </w:rPr>
        <w:t>FOR: FIRSTMIDAS MICROFINANCE BANK LIMITED</w:t>
      </w:r>
    </w:p>
    <w:p w14:paraId="2B85FE74" w14:textId="77777777" w:rsidR="00672F6D" w:rsidRDefault="00000000">
      <w:pPr>
        <w:pStyle w:val="BodyText"/>
      </w:pPr>
      <w:r>
        <w:rPr>
          <w:b/>
          <w:bCs/>
        </w:rPr>
        <w:t>Managing Director/CEO:</w:t>
      </w:r>
    </w:p>
    <w:p w14:paraId="4E7F7398" w14:textId="77777777" w:rsidR="00672F6D" w:rsidRDefault="00000000">
      <w:pPr>
        <w:pStyle w:val="BodyText"/>
      </w:pPr>
      <w:r>
        <w:t>Signature: _______________________ Name: _______________________ Date: _______________________</w:t>
      </w:r>
    </w:p>
    <w:p w14:paraId="0A8264B1" w14:textId="77777777" w:rsidR="00672F6D" w:rsidRDefault="00000000">
      <w:pPr>
        <w:pStyle w:val="BodyText"/>
      </w:pPr>
      <w:r>
        <w:rPr>
          <w:b/>
          <w:bCs/>
        </w:rPr>
        <w:t>Board Chairman:</w:t>
      </w:r>
    </w:p>
    <w:p w14:paraId="475D7EF1" w14:textId="77777777" w:rsidR="00672F6D" w:rsidRDefault="00000000">
      <w:pPr>
        <w:pStyle w:val="BodyText"/>
      </w:pPr>
      <w:r>
        <w:t>Signature: _______________________ Name: _______________________ Date: _______________________</w:t>
      </w:r>
    </w:p>
    <w:p w14:paraId="68DBB692" w14:textId="77777777" w:rsidR="00672F6D" w:rsidRDefault="00000000">
      <w:pPr>
        <w:pStyle w:val="BodyText"/>
      </w:pPr>
      <w:r>
        <w:rPr>
          <w:b/>
          <w:bCs/>
        </w:rPr>
        <w:t>Company Seal:</w:t>
      </w:r>
    </w:p>
    <w:p w14:paraId="4FF7E2C5" w14:textId="77777777" w:rsidR="00672F6D" w:rsidRDefault="00000000">
      <w:pPr>
        <w:pStyle w:val="BodyText"/>
      </w:pPr>
      <w:r>
        <w:t>[Affix company seal]</w:t>
      </w:r>
    </w:p>
    <w:p w14:paraId="73C37056" w14:textId="77777777" w:rsidR="00672F6D" w:rsidRDefault="00975455">
      <w:r>
        <w:rPr>
          <w:noProof/>
        </w:rPr>
      </w:r>
      <w:r w:rsidR="00975455">
        <w:rPr>
          <w:noProof/>
        </w:rPr>
        <w:pict w14:anchorId="57B9F8EE">
          <v:rect id="_x0000_i1077" alt="" style="width:468pt;height:.05pt;mso-width-percent:0;mso-height-percent:0;mso-width-percent:0;mso-height-percent:0" o:hralign="center" o:hrstd="t" o:hr="t"/>
        </w:pict>
      </w:r>
    </w:p>
    <w:p w14:paraId="2BB98C1A" w14:textId="77777777" w:rsidR="00672F6D" w:rsidRDefault="00000000">
      <w:pPr>
        <w:pStyle w:val="FirstParagraph"/>
      </w:pPr>
      <w:r>
        <w:rPr>
          <w:b/>
          <w:bCs/>
        </w:rPr>
        <w:t>SUBMISSION DATE:</w:t>
      </w:r>
      <w:r>
        <w:t xml:space="preserve"> October 8, 2025</w:t>
      </w:r>
    </w:p>
    <w:p w14:paraId="08409AD7" w14:textId="77777777" w:rsidR="00672F6D" w:rsidRDefault="00000000">
      <w:pPr>
        <w:pStyle w:val="BodyText"/>
      </w:pPr>
      <w:r>
        <w:rPr>
          <w:b/>
          <w:bCs/>
        </w:rPr>
        <w:t>SUBMISSION TO:</w:t>
      </w:r>
      <w:r>
        <w:t xml:space="preserve"> Director, Other Financial Institutions Supervision Department Central Bank of Nigeria Plot 33, Abubakar Tafawa Balewa Way Central Business District Abuja, Nigeria</w:t>
      </w:r>
    </w:p>
    <w:p w14:paraId="3180D1F8" w14:textId="77777777" w:rsidR="00672F6D" w:rsidRDefault="00000000">
      <w:pPr>
        <w:pStyle w:val="BodyText"/>
      </w:pPr>
      <w:r>
        <w:rPr>
          <w:b/>
          <w:bCs/>
        </w:rPr>
        <w:t>FOR CBN USE ONLY</w:t>
      </w:r>
    </w:p>
    <w:p w14:paraId="3603E2D9" w14:textId="77777777" w:rsidR="00672F6D" w:rsidRDefault="00000000">
      <w:pPr>
        <w:pStyle w:val="BodyText"/>
      </w:pPr>
      <w:r>
        <w:t>Application Received: _______________ Reference Number: _______________ Assigned Officer: _______________ Status: _______________</w:t>
      </w:r>
    </w:p>
    <w:p w14:paraId="4E226ACF" w14:textId="77777777" w:rsidR="00672F6D" w:rsidRDefault="00975455">
      <w:r>
        <w:rPr>
          <w:noProof/>
        </w:rPr>
      </w:r>
      <w:r w:rsidR="00975455">
        <w:rPr>
          <w:noProof/>
        </w:rPr>
        <w:pict w14:anchorId="673AA750">
          <v:rect id="_x0000_i1078" alt="" style="width:468pt;height:.05pt;mso-width-percent:0;mso-height-percent:0;mso-width-percent:0;mso-height-percent:0" o:hralign="center" o:hrstd="t" o:hr="t"/>
        </w:pict>
      </w:r>
    </w:p>
    <w:p w14:paraId="19686816" w14:textId="77777777" w:rsidR="00672F6D" w:rsidRDefault="00000000">
      <w:pPr>
        <w:pStyle w:val="FirstParagraph"/>
      </w:pPr>
      <w:r>
        <w:rPr>
          <w:b/>
          <w:bCs/>
        </w:rPr>
        <w:t>END OF DOCUMENT</w:t>
      </w:r>
    </w:p>
    <w:p w14:paraId="556DC226" w14:textId="77777777" w:rsidR="00672F6D" w:rsidRDefault="00000000">
      <w:pPr>
        <w:pStyle w:val="BodyText"/>
      </w:pPr>
      <w:r>
        <w:rPr>
          <w:b/>
          <w:bCs/>
        </w:rPr>
        <w:t>Total Pages:</w:t>
      </w:r>
      <w:r>
        <w:t xml:space="preserve"> 85 </w:t>
      </w:r>
      <w:r>
        <w:rPr>
          <w:b/>
          <w:bCs/>
        </w:rPr>
        <w:t>Document Control:</w:t>
      </w:r>
      <w:r>
        <w:t xml:space="preserve"> Version 1.0 - October 8, 2025 </w:t>
      </w:r>
      <w:r>
        <w:rPr>
          <w:b/>
          <w:bCs/>
        </w:rPr>
        <w:t>Classification:</w:t>
      </w:r>
      <w:r>
        <w:t xml:space="preserve"> Confidential - Regulatory Submission</w:t>
      </w:r>
      <w:bookmarkEnd w:id="0"/>
      <w:bookmarkEnd w:id="106"/>
    </w:p>
    <w:sectPr w:rsidR="00672F6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E439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A6852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8D810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D742B28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09858546">
    <w:abstractNumId w:val="0"/>
  </w:num>
  <w:num w:numId="2" w16cid:durableId="202258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853224">
    <w:abstractNumId w:val="1"/>
  </w:num>
  <w:num w:numId="4" w16cid:durableId="1036585076">
    <w:abstractNumId w:val="1"/>
  </w:num>
  <w:num w:numId="5" w16cid:durableId="761952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3614746">
    <w:abstractNumId w:val="1"/>
  </w:num>
  <w:num w:numId="7" w16cid:durableId="10350799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98537257">
    <w:abstractNumId w:val="1"/>
  </w:num>
  <w:num w:numId="9" w16cid:durableId="1742562579">
    <w:abstractNumId w:val="1"/>
  </w:num>
  <w:num w:numId="10" w16cid:durableId="863712424">
    <w:abstractNumId w:val="1"/>
  </w:num>
  <w:num w:numId="11" w16cid:durableId="156194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270162408">
    <w:abstractNumId w:val="1"/>
  </w:num>
  <w:num w:numId="13" w16cid:durableId="189977805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776295653">
    <w:abstractNumId w:val="1"/>
  </w:num>
  <w:num w:numId="15" w16cid:durableId="1021592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618245">
    <w:abstractNumId w:val="1"/>
  </w:num>
  <w:num w:numId="17" w16cid:durableId="885415278">
    <w:abstractNumId w:val="1"/>
  </w:num>
  <w:num w:numId="18" w16cid:durableId="1395274799">
    <w:abstractNumId w:val="1"/>
  </w:num>
  <w:num w:numId="19" w16cid:durableId="1473017067">
    <w:abstractNumId w:val="1"/>
  </w:num>
  <w:num w:numId="20" w16cid:durableId="746340627">
    <w:abstractNumId w:val="1"/>
  </w:num>
  <w:num w:numId="21" w16cid:durableId="156917688">
    <w:abstractNumId w:val="1"/>
  </w:num>
  <w:num w:numId="22" w16cid:durableId="842622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6D"/>
    <w:rsid w:val="00672F6D"/>
    <w:rsid w:val="00975455"/>
    <w:rsid w:val="009A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8262"/>
  <w15:docId w15:val="{2E57CDEC-7365-F348-8082-FA145459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11892</Words>
  <Characters>67790</Characters>
  <Application>Microsoft Office Word</Application>
  <DocSecurity>0</DocSecurity>
  <Lines>564</Lines>
  <Paragraphs>159</Paragraphs>
  <ScaleCrop>false</ScaleCrop>
  <Company/>
  <LinksUpToDate>false</LinksUpToDate>
  <CharactersWithSpaces>79523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Bisi Adedokun</dc:creator>
  <cp:keywords/>
  <cp:lastModifiedBy>Bisi Adedokun</cp:lastModifiedBy>
  <cp:revision>2</cp:revision>
  <dcterms:created xsi:type="dcterms:W3CDTF">2025-10-09T23:21:00Z</dcterms:created>
  <dcterms:modified xsi:type="dcterms:W3CDTF">2025-10-09T23:21:00Z</dcterms:modified>
</cp:coreProperties>
</file>