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7D3233">
          <w:pPr>
            <w:pStyle w:val="TOC1"/>
            <w:rPr>
              <w:rFonts w:asciiTheme="minorHAnsi" w:eastAsiaTheme="minorEastAsia" w:hAnsiTheme="minorHAnsi" w:cstheme="minorBidi"/>
              <w:noProof/>
              <w:kern w:val="2"/>
              <w:szCs w:val="24"/>
              <w14:ligatures w14:val="standardContextual"/>
            </w:rPr>
          </w:pPr>
          <w:hyperlink w:anchor="_Toc179451280" w:history="1">
            <w:r w:rsidRPr="008E661A">
              <w:rPr>
                <w:rStyle w:val="Hyperlink"/>
                <w:noProof/>
              </w:rPr>
              <w:t>Part II: Technique Justification</w:t>
            </w:r>
            <w:r>
              <w:rPr>
                <w:noProof/>
                <w:webHidden/>
              </w:rPr>
              <w:tab/>
            </w:r>
            <w:r>
              <w:rPr>
                <w:noProof/>
                <w:webHidden/>
              </w:rPr>
              <w:fldChar w:fldCharType="begin"/>
            </w:r>
            <w:r>
              <w:rPr>
                <w:noProof/>
                <w:webHidden/>
              </w:rPr>
              <w:instrText xml:space="preserve"> PAGEREF _Toc179451280 \h </w:instrText>
            </w:r>
            <w:r>
              <w:rPr>
                <w:noProof/>
                <w:webHidden/>
              </w:rPr>
            </w:r>
            <w:r>
              <w:rPr>
                <w:noProof/>
                <w:webHidden/>
              </w:rPr>
              <w:fldChar w:fldCharType="separate"/>
            </w:r>
            <w:r>
              <w:rPr>
                <w:noProof/>
                <w:webHidden/>
              </w:rPr>
              <w:t>3</w:t>
            </w:r>
            <w:r>
              <w:rPr>
                <w:noProof/>
                <w:webHidden/>
              </w:rPr>
              <w:fldChar w:fldCharType="end"/>
            </w:r>
          </w:hyperlink>
        </w:p>
        <w:p w14:paraId="3FB021EC" w14:textId="1AB34277" w:rsidR="007D3233" w:rsidRDefault="007D3233">
          <w:pPr>
            <w:pStyle w:val="TOC1"/>
            <w:rPr>
              <w:rFonts w:asciiTheme="minorHAnsi" w:eastAsiaTheme="minorEastAsia" w:hAnsiTheme="minorHAnsi" w:cstheme="minorBidi"/>
              <w:noProof/>
              <w:kern w:val="2"/>
              <w:szCs w:val="24"/>
              <w14:ligatures w14:val="standardContextual"/>
            </w:rPr>
          </w:pPr>
          <w:hyperlink w:anchor="_Toc179451281" w:history="1">
            <w:r w:rsidRPr="008E661A">
              <w:rPr>
                <w:rStyle w:val="Hyperlink"/>
                <w:noProof/>
              </w:rPr>
              <w:t>Part III: Data Preparation</w:t>
            </w:r>
            <w:r>
              <w:rPr>
                <w:noProof/>
                <w:webHidden/>
              </w:rPr>
              <w:tab/>
            </w:r>
            <w:r>
              <w:rPr>
                <w:noProof/>
                <w:webHidden/>
              </w:rPr>
              <w:fldChar w:fldCharType="begin"/>
            </w:r>
            <w:r>
              <w:rPr>
                <w:noProof/>
                <w:webHidden/>
              </w:rPr>
              <w:instrText xml:space="preserve"> PAGEREF _Toc179451281 \h </w:instrText>
            </w:r>
            <w:r>
              <w:rPr>
                <w:noProof/>
                <w:webHidden/>
              </w:rPr>
            </w:r>
            <w:r>
              <w:rPr>
                <w:noProof/>
                <w:webHidden/>
              </w:rPr>
              <w:fldChar w:fldCharType="separate"/>
            </w:r>
            <w:r>
              <w:rPr>
                <w:noProof/>
                <w:webHidden/>
              </w:rPr>
              <w:t>5</w:t>
            </w:r>
            <w:r>
              <w:rPr>
                <w:noProof/>
                <w:webHidden/>
              </w:rPr>
              <w:fldChar w:fldCharType="end"/>
            </w:r>
          </w:hyperlink>
        </w:p>
        <w:p w14:paraId="63123E16" w14:textId="2E95079A" w:rsidR="007D3233" w:rsidRDefault="007D3233">
          <w:pPr>
            <w:pStyle w:val="TOC1"/>
            <w:rPr>
              <w:rFonts w:asciiTheme="minorHAnsi" w:eastAsiaTheme="minorEastAsia" w:hAnsiTheme="minorHAnsi" w:cstheme="minorBidi"/>
              <w:noProof/>
              <w:kern w:val="2"/>
              <w:szCs w:val="24"/>
              <w14:ligatures w14:val="standardContextual"/>
            </w:rPr>
          </w:pPr>
          <w:hyperlink w:anchor="_Toc179451282" w:history="1">
            <w:r w:rsidRPr="008E661A">
              <w:rPr>
                <w:rStyle w:val="Hyperlink"/>
                <w:noProof/>
              </w:rPr>
              <w:t>Part IV: Analysis</w:t>
            </w:r>
            <w:r>
              <w:rPr>
                <w:noProof/>
                <w:webHidden/>
              </w:rPr>
              <w:tab/>
            </w:r>
            <w:r>
              <w:rPr>
                <w:noProof/>
                <w:webHidden/>
              </w:rPr>
              <w:fldChar w:fldCharType="begin"/>
            </w:r>
            <w:r>
              <w:rPr>
                <w:noProof/>
                <w:webHidden/>
              </w:rPr>
              <w:instrText xml:space="preserve"> PAGEREF _Toc179451282 \h </w:instrText>
            </w:r>
            <w:r>
              <w:rPr>
                <w:noProof/>
                <w:webHidden/>
              </w:rPr>
            </w:r>
            <w:r>
              <w:rPr>
                <w:noProof/>
                <w:webHidden/>
              </w:rPr>
              <w:fldChar w:fldCharType="separate"/>
            </w:r>
            <w:r>
              <w:rPr>
                <w:noProof/>
                <w:webHidden/>
              </w:rPr>
              <w:t>7</w:t>
            </w:r>
            <w:r>
              <w:rPr>
                <w:noProof/>
                <w:webHidden/>
              </w:rPr>
              <w:fldChar w:fldCharType="end"/>
            </w:r>
          </w:hyperlink>
        </w:p>
        <w:p w14:paraId="4DE4CCA6" w14:textId="1F915A66" w:rsidR="007D3233" w:rsidRDefault="007D3233">
          <w:pPr>
            <w:pStyle w:val="TOC1"/>
            <w:rPr>
              <w:rFonts w:asciiTheme="minorHAnsi" w:eastAsiaTheme="minorEastAsia" w:hAnsiTheme="minorHAnsi" w:cstheme="minorBidi"/>
              <w:noProof/>
              <w:kern w:val="2"/>
              <w:szCs w:val="24"/>
              <w14:ligatures w14:val="standardContextual"/>
            </w:rPr>
          </w:pPr>
          <w:hyperlink w:anchor="_Toc179451283" w:history="1">
            <w:r w:rsidRPr="008E661A">
              <w:rPr>
                <w:rStyle w:val="Hyperlink"/>
                <w:noProof/>
              </w:rPr>
              <w:t xml:space="preserve">Part V: </w:t>
            </w:r>
            <w:r w:rsidRPr="008E661A">
              <w:rPr>
                <w:rStyle w:val="Hyperlink"/>
                <w:bCs/>
                <w:noProof/>
              </w:rPr>
              <w:t>Data Summary and Implications</w:t>
            </w:r>
            <w:r>
              <w:rPr>
                <w:noProof/>
                <w:webHidden/>
              </w:rPr>
              <w:tab/>
            </w:r>
            <w:r>
              <w:rPr>
                <w:noProof/>
                <w:webHidden/>
              </w:rPr>
              <w:fldChar w:fldCharType="begin"/>
            </w:r>
            <w:r>
              <w:rPr>
                <w:noProof/>
                <w:webHidden/>
              </w:rPr>
              <w:instrText xml:space="preserve"> PAGEREF _Toc179451283 \h </w:instrText>
            </w:r>
            <w:r>
              <w:rPr>
                <w:noProof/>
                <w:webHidden/>
              </w:rPr>
            </w:r>
            <w:r>
              <w:rPr>
                <w:noProof/>
                <w:webHidden/>
              </w:rPr>
              <w:fldChar w:fldCharType="separate"/>
            </w:r>
            <w:r>
              <w:rPr>
                <w:noProof/>
                <w:webHidden/>
              </w:rPr>
              <w:t>7</w:t>
            </w:r>
            <w:r>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6C31B1B6" w:rsidR="00D57964" w:rsidRDefault="00013F5C" w:rsidP="00913F5B">
      <w:pPr>
        <w:jc w:val="both"/>
      </w:pPr>
      <w:r>
        <w:t>The purpose of the analysis using k-means clustering is to answer the following “</w:t>
      </w:r>
      <w:r w:rsidR="00377C6B" w:rsidRPr="00377C6B">
        <w:rPr>
          <w:i/>
          <w:iCs/>
        </w:rPr>
        <w:t>In the context of a major hospital chain, can we identify clusters of patients with similar demographic and clinical profiles who share patterns in their hospital readmission experiences?</w:t>
      </w:r>
      <w:r w:rsidRPr="00013F5C">
        <w:rPr>
          <w:i/>
          <w:iCs/>
        </w:rPr>
        <w:t>"</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489C8FB1" w:rsidR="003D493A" w:rsidRDefault="003D493A" w:rsidP="00407FF4">
      <w:pPr>
        <w:pStyle w:val="Heading1"/>
        <w:jc w:val="left"/>
      </w:pPr>
      <w:bookmarkStart w:id="1" w:name="_Toc179451280"/>
      <w:r>
        <w:t xml:space="preserve">Part II: </w:t>
      </w:r>
      <w:r w:rsidR="003E5C8D">
        <w:t>Method</w:t>
      </w:r>
      <w:r w:rsidR="00407FF4">
        <w:t xml:space="preserve"> Justification</w:t>
      </w:r>
      <w:bookmarkEnd w:id="1"/>
    </w:p>
    <w:p w14:paraId="142BC332" w14:textId="77777777" w:rsidR="00A602E3" w:rsidRPr="001A60CC" w:rsidRDefault="00A602E3" w:rsidP="00913F5B">
      <w:pPr>
        <w:jc w:val="both"/>
      </w:pPr>
      <w:r w:rsidRPr="001A60CC">
        <w:t>The K-means algorithm is a partitioning method that groups data points—in this case, patients—based on their similarities in selected characteristics, such as hospital billing and length of stay. For this analysis, the clustering focuses on three continuous variables: TotalCharge (average daily amount billed), Additional_charges (miscellaneous service costs), and Initial_days (duration of initial hospital admission). These features enable grouping patients with similar hospital usage patterns, potentially helping administrators make cost-effective decisions tailored to each group.</w:t>
      </w:r>
    </w:p>
    <w:p w14:paraId="7D6FFDC5" w14:textId="37BD0BE3" w:rsidR="001A60CC" w:rsidRDefault="00A602E3" w:rsidP="00913F5B">
      <w:pPr>
        <w:jc w:val="both"/>
      </w:pPr>
      <w:r w:rsidRPr="001A60CC">
        <w:t>Each patient is represented as a data point within a three-dimensional space corresponding to TotalCharge, Additional_charges, and Initial_days. Initially, the algorithm assigns each data point to randomly chosen centroids, calculated using Euclidean distance. Through iterative steps, the centroids are updated to reflect the average values of patients within each cluster, repeating until the centroids stabilize and the clusters become fixed.</w:t>
      </w:r>
      <w:r w:rsidR="001A60CC">
        <w:t xml:space="preserve"> </w:t>
      </w:r>
      <w:r w:rsidRPr="001A60CC">
        <w:t xml:space="preserve">This analysis aims to reveal clusters </w:t>
      </w:r>
      <w:r w:rsidRPr="001A60CC">
        <w:lastRenderedPageBreak/>
        <w:t>showing distinct financial and hospital utilization patterns. For example, one cluster might consist of patients with higher TotalCharge and Additional_charges and longer Initial_days, indicating longer-term, higher-cost patients, while another might consist of those with lower costs and shorter stays, representing less intensive hospital use. Identifying these patterns can guide hospital administrators in understanding and optimizing resource utilization and patient care costs.</w:t>
      </w:r>
      <w:r w:rsidR="00D7705F">
        <w:t xml:space="preserve"> </w:t>
      </w:r>
      <w:r w:rsidRPr="001A60CC">
        <w:t>K-means clustering assumes that data points within each cluster form a spherical shape with a central centroid, where points are evenly spread around the center and distances between points and their centroid remain relatively consistent across clusters. This assumption fits best when clusters are symmetrical but can be less effective with data of varying shapes or sizes</w:t>
      </w:r>
    </w:p>
    <w:p w14:paraId="2C6227A7" w14:textId="06F46AE5" w:rsidR="00A602E3" w:rsidRDefault="00A602E3" w:rsidP="00913F5B">
      <w:pPr>
        <w:ind w:firstLine="0"/>
        <w:jc w:val="both"/>
      </w:pPr>
      <w:r w:rsidRPr="001A60CC">
        <w:t xml:space="preserve"> </w:t>
      </w:r>
      <w:sdt>
        <w:sdtPr>
          <w:id w:val="-1521550637"/>
          <w:citation/>
        </w:sdtPr>
        <w:sdtContent>
          <w:r w:rsidRPr="001A60CC">
            <w:fldChar w:fldCharType="begin"/>
          </w:r>
          <w:r w:rsidRPr="001A60CC">
            <w:instrText xml:space="preserve"> CITATION sci24 \l 1033 </w:instrText>
          </w:r>
          <w:r w:rsidRPr="001A60CC">
            <w:fldChar w:fldCharType="separate"/>
          </w:r>
          <w:r w:rsidR="0075652B">
            <w:rPr>
              <w:noProof/>
            </w:rPr>
            <w:t>(scikit-learn developers, n.d.)</w:t>
          </w:r>
          <w:r w:rsidRPr="001A60CC">
            <w:fldChar w:fldCharType="end"/>
          </w:r>
        </w:sdtContent>
      </w:sdt>
    </w:p>
    <w:p w14:paraId="797368A4" w14:textId="7B470236" w:rsidR="00345283" w:rsidRPr="001A60CC" w:rsidRDefault="00A602E3" w:rsidP="00913F5B">
      <w:pPr>
        <w:jc w:val="both"/>
      </w:pPr>
      <w:r w:rsidRPr="001A60CC">
        <w:t>For this assessment, pandas was used to handle the dataset, seaborn for visualizations, and scikit-learn for applying the K-means algorithm. The scikit-learn package was also employed to scale data, preventing unit disparities among variables from impacting clustering outcomes.</w:t>
      </w: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420BE64D" w14:textId="77777777" w:rsidR="00D7705F" w:rsidRPr="00D7705F" w:rsidRDefault="00D7705F" w:rsidP="00913F5B">
      <w:pPr>
        <w:jc w:val="both"/>
      </w:pPr>
      <w:r w:rsidRPr="00D7705F">
        <w:t>A primary objective in preparing data for k-means clustering is to ensure that the variables are on comparable scales. Since k-means clustering relies on calculating distances, variables with broader ranges can unduly affect clustering outcomes. For instance, a variable such as TotalCharge, with a potentially large financial range, might inadvertently influence clustering more than Initial_days if left unscaled. By standardizing continuous variables, we enable each feature to contribute equally to the analysis, preventing clustering results from being skewed by differing measurement scales.</w:t>
      </w:r>
    </w:p>
    <w:p w14:paraId="5D8EE0A7" w14:textId="57000D29" w:rsidR="00D7705F" w:rsidRPr="00D7705F" w:rsidRDefault="00D7705F" w:rsidP="00913F5B">
      <w:pPr>
        <w:jc w:val="both"/>
      </w:pPr>
      <w:r w:rsidRPr="00D7705F">
        <w:t xml:space="preserve">For this analysis, three continuous variables were selected: TotalCharge, Additional_charges, and Initial_days. TotalCharge represents the average daily charge incurred by </w:t>
      </w:r>
      <w:r w:rsidRPr="00D7705F">
        <w:lastRenderedPageBreak/>
        <w:t>a patient during their initial hospital stay, providing insight into the financial demands of treatment. Additional_charges reflect additional costs from other services, treatments, or procedures, which can indicate care complexity. Lastly, Initial_days captures the length of the initial stay, a critical indicator of the intensity of medical care provided. These variables collectively offer a well-rounded basis for clustering, allowing for an understanding of patient patterns in both resource utilization and financial impact.</w:t>
      </w:r>
    </w:p>
    <w:p w14:paraId="65B9C926" w14:textId="573FB5D7" w:rsidR="0096724B" w:rsidRDefault="0096724B" w:rsidP="00913F5B">
      <w:pPr>
        <w:jc w:val="both"/>
      </w:pPr>
      <w:r w:rsidRPr="0096724B">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913F5B">
      <w:pPr>
        <w:jc w:val="both"/>
      </w:pPr>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56A8DD0D" w14:textId="7DC5C44B" w:rsidR="00776120" w:rsidRDefault="00776120" w:rsidP="00913F5B">
      <w:pPr>
        <w:ind w:firstLine="360"/>
        <w:jc w:val="both"/>
      </w:pPr>
      <w:r>
        <w:t xml:space="preserve">Next, from the newly created dataframe </w:t>
      </w:r>
      <w:r>
        <w:rPr>
          <w:i/>
          <w:iCs/>
        </w:rPr>
        <w:t>df_kmeans</w:t>
      </w:r>
      <w:r>
        <w:t xml:space="preserve"> only the continuous variable were selected using the code shown below. The columns were also saved in order to use them in the dataframe.</w:t>
      </w:r>
    </w:p>
    <w:p w14:paraId="08766F51" w14:textId="77777777" w:rsidR="004F1BE6" w:rsidRPr="00AF2213" w:rsidRDefault="004F1BE6" w:rsidP="004F1BE6">
      <w:pPr>
        <w:ind w:firstLine="360"/>
      </w:pPr>
      <w:r w:rsidRPr="007D3233">
        <w:t>A copy of the cleaned dataset is provided for review</w:t>
      </w:r>
      <w:r>
        <w:t>.</w:t>
      </w:r>
    </w:p>
    <w:p w14:paraId="2D35EA9E" w14:textId="77777777" w:rsidR="004F1BE6" w:rsidRDefault="004F1BE6" w:rsidP="00913F5B">
      <w:pPr>
        <w:ind w:firstLine="360"/>
        <w:jc w:val="both"/>
      </w:pPr>
    </w:p>
    <w:p w14:paraId="0890389A" w14:textId="77777777" w:rsidR="004F1BE6" w:rsidRDefault="004F1BE6" w:rsidP="00913F5B">
      <w:pPr>
        <w:ind w:firstLine="360"/>
        <w:jc w:val="both"/>
      </w:pPr>
    </w:p>
    <w:p w14:paraId="0AE818F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sidRPr="00776120">
        <w:lastRenderedPageBreak/>
        <w:t xml:space="preserve"> </w:t>
      </w:r>
      <w:r>
        <w:rPr>
          <w:rFonts w:ascii="Consolas" w:hAnsi="Consolas" w:cs="Courier New"/>
          <w:sz w:val="17"/>
          <w:szCs w:val="17"/>
        </w:rPr>
        <w:t xml:space="preserve">1. </w:t>
      </w:r>
      <w:r>
        <w:rPr>
          <w:rFonts w:ascii="Consolas" w:hAnsi="Consolas" w:cs="Courier New"/>
          <w:color w:val="880000"/>
          <w:sz w:val="17"/>
          <w:szCs w:val="17"/>
        </w:rPr>
        <w:t># Selecting continuous variables</w:t>
      </w:r>
    </w:p>
    <w:p w14:paraId="0513899D"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continuous_vars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'Doc_visits'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'Full_meals_eaten'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'vitD_supp'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59930E7F"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99FFC65"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Creating a new dataframe with only continuous variables</w:t>
      </w:r>
    </w:p>
    <w:p w14:paraId="09A29BD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df_kmeans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continuous_vars</w:t>
      </w:r>
      <w:r>
        <w:rPr>
          <w:rFonts w:ascii="Consolas" w:hAnsi="Consolas" w:cs="Courier New"/>
          <w:color w:val="666600"/>
          <w:sz w:val="17"/>
          <w:szCs w:val="17"/>
        </w:rPr>
        <w:t>]</w:t>
      </w:r>
    </w:p>
    <w:p w14:paraId="3E4239CA"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539EEE1" w14:textId="0DAFBF52" w:rsidR="00776120" w:rsidRDefault="00776120" w:rsidP="00AF2213">
      <w:pPr>
        <w:ind w:firstLine="360"/>
      </w:pPr>
    </w:p>
    <w:p w14:paraId="0A3737A1" w14:textId="46FAF5C6" w:rsidR="00776120" w:rsidRDefault="00776120" w:rsidP="00AF2213">
      <w:pPr>
        <w:ind w:firstLine="360"/>
      </w:pPr>
      <w:r>
        <w:t>The following is the output of this new dataframe:</w:t>
      </w:r>
    </w:p>
    <w:p w14:paraId="18FAC613" w14:textId="0B7E4D19" w:rsidR="00776120" w:rsidRDefault="00776120" w:rsidP="00776120">
      <w:pPr>
        <w:ind w:firstLine="0"/>
        <w:jc w:val="center"/>
      </w:pPr>
      <w:r w:rsidRPr="00776120">
        <w:rPr>
          <w:noProof/>
        </w:rPr>
        <w:drawing>
          <wp:inline distT="0" distB="0" distL="0" distR="0" wp14:anchorId="0760656B" wp14:editId="70BDA2FC">
            <wp:extent cx="5943600" cy="1507490"/>
            <wp:effectExtent l="0" t="0" r="0" b="0"/>
            <wp:docPr id="14547847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4710" name="Picture 1" descr="A screenshot of a computer"/>
                    <pic:cNvPicPr/>
                  </pic:nvPicPr>
                  <pic:blipFill>
                    <a:blip r:embed="rId8"/>
                    <a:stretch>
                      <a:fillRect/>
                    </a:stretch>
                  </pic:blipFill>
                  <pic:spPr>
                    <a:xfrm>
                      <a:off x="0" y="0"/>
                      <a:ext cx="5943600" cy="1507490"/>
                    </a:xfrm>
                    <a:prstGeom prst="rect">
                      <a:avLst/>
                    </a:prstGeom>
                  </pic:spPr>
                </pic:pic>
              </a:graphicData>
            </a:graphic>
          </wp:inline>
        </w:drawing>
      </w:r>
    </w:p>
    <w:p w14:paraId="686CA6B7" w14:textId="5F242589" w:rsidR="00776120" w:rsidRDefault="00776120" w:rsidP="00913F5B">
      <w:pPr>
        <w:jc w:val="both"/>
      </w:pPr>
      <w:r w:rsidRPr="00776120">
        <w:t>Since k-means clustering works solely with continuous numerical data, standardization of TotalCharge, Additional_charges, and Initial_days was necessary. This scaling process was performed using StandardScaler from the scikit-learn library, ensuring that each variable contributed equally to the Euclidean distance computations. The standardization was implemented as follows:</w:t>
      </w:r>
    </w:p>
    <w:p w14:paraId="570E7EFB"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#Scaling our dataset for the KMeans algorithm</w:t>
      </w:r>
    </w:p>
    <w:p w14:paraId="622A3754"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preprocessing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StandardScaler</w:t>
      </w:r>
    </w:p>
    <w:p w14:paraId="08996AAF"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09E74E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59F74D4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df_means_columns </w:t>
      </w:r>
      <w:r>
        <w:rPr>
          <w:rFonts w:ascii="Consolas" w:hAnsi="Consolas" w:cs="Courier New"/>
          <w:color w:val="666600"/>
          <w:sz w:val="17"/>
          <w:szCs w:val="17"/>
        </w:rPr>
        <w:t>=</w:t>
      </w:r>
      <w:r>
        <w:rPr>
          <w:rFonts w:ascii="Consolas" w:hAnsi="Consolas" w:cs="Courier New"/>
          <w:color w:val="000000"/>
          <w:sz w:val="17"/>
          <w:szCs w:val="17"/>
        </w:rPr>
        <w:t xml:space="preserve"> df_kmeans</w:t>
      </w:r>
      <w:r>
        <w:rPr>
          <w:rFonts w:ascii="Consolas" w:hAnsi="Consolas" w:cs="Courier New"/>
          <w:color w:val="666600"/>
          <w:sz w:val="17"/>
          <w:szCs w:val="17"/>
        </w:rPr>
        <w:t>.</w:t>
      </w:r>
      <w:r>
        <w:rPr>
          <w:rFonts w:ascii="Consolas" w:hAnsi="Consolas" w:cs="Courier New"/>
          <w:color w:val="000000"/>
          <w:sz w:val="17"/>
          <w:szCs w:val="17"/>
        </w:rPr>
        <w:t>columns    </w:t>
      </w:r>
    </w:p>
    <w:p w14:paraId="7F5D9A8D"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df_kmeans_scaled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df_means_columns</w:t>
      </w:r>
      <w:r>
        <w:rPr>
          <w:rFonts w:ascii="Consolas" w:hAnsi="Consolas" w:cs="Courier New"/>
          <w:color w:val="666600"/>
          <w:sz w:val="17"/>
          <w:szCs w:val="17"/>
        </w:rPr>
        <w:t>)</w:t>
      </w:r>
    </w:p>
    <w:p w14:paraId="44FF0A2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30D6D0B" w14:textId="77777777" w:rsidR="00AC3B9B" w:rsidRDefault="00AC3B9B" w:rsidP="00913F5B">
      <w:pPr>
        <w:jc w:val="both"/>
      </w:pPr>
    </w:p>
    <w:p w14:paraId="467EADA5" w14:textId="1F8B5A58" w:rsidR="00AC3B9B" w:rsidRDefault="00AC3B9B" w:rsidP="00913F5B">
      <w:pPr>
        <w:jc w:val="both"/>
      </w:pPr>
      <w:r>
        <w:t xml:space="preserve">A new dataframe called </w:t>
      </w:r>
      <w:r>
        <w:rPr>
          <w:i/>
          <w:iCs/>
        </w:rPr>
        <w:t>clusterdata</w:t>
      </w:r>
      <w:r>
        <w:t xml:space="preserve"> was created to be used only in the clustering algorithm. From the bigger </w:t>
      </w:r>
      <w:r>
        <w:rPr>
          <w:i/>
          <w:iCs/>
        </w:rPr>
        <w:t>df_means</w:t>
      </w:r>
      <w:r>
        <w:t xml:space="preserve"> dataframe, </w:t>
      </w:r>
      <w:r>
        <w:rPr>
          <w:i/>
          <w:iCs/>
        </w:rPr>
        <w:t>clusterdata</w:t>
      </w:r>
      <w:r>
        <w:t xml:space="preserve"> contained the continuous variables of interest </w:t>
      </w:r>
      <w:r>
        <w:rPr>
          <w:i/>
          <w:iCs/>
        </w:rPr>
        <w:t>Initial_days, TotalCharge and Additional_charges</w:t>
      </w:r>
      <w:r>
        <w:t>. The code shown below was used to perform this task.</w:t>
      </w:r>
    </w:p>
    <w:p w14:paraId="3809775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Creating a new dataframe with just the variables of interest for k-means clustering</w:t>
      </w:r>
    </w:p>
    <w:p w14:paraId="5E33E71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clusterdata </w:t>
      </w:r>
      <w:r>
        <w:rPr>
          <w:rFonts w:ascii="Consolas" w:hAnsi="Consolas" w:cs="Courier New"/>
          <w:color w:val="666600"/>
          <w:sz w:val="17"/>
          <w:szCs w:val="17"/>
        </w:rPr>
        <w:t>=</w:t>
      </w:r>
      <w:r>
        <w:rPr>
          <w:rFonts w:ascii="Consolas" w:hAnsi="Consolas" w:cs="Courier New"/>
          <w:color w:val="000000"/>
          <w:sz w:val="17"/>
          <w:szCs w:val="17"/>
        </w:rPr>
        <w:t xml:space="preserve"> df_kmeans_scaled</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08348CA9"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304F12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w:t>
      </w:r>
    </w:p>
    <w:p w14:paraId="1A0CC5D1" w14:textId="77777777" w:rsidR="00AC3B9B" w:rsidRDefault="00AC3B9B" w:rsidP="00913F5B">
      <w:pPr>
        <w:jc w:val="both"/>
      </w:pPr>
    </w:p>
    <w:p w14:paraId="6524E294" w14:textId="25CD24E4" w:rsidR="00A24587" w:rsidRDefault="00A24587" w:rsidP="00913F5B">
      <w:pPr>
        <w:jc w:val="both"/>
      </w:pPr>
      <w:r>
        <w:t xml:space="preserve">The clustering algorithm was first initialized and the dataframe </w:t>
      </w:r>
      <w:r>
        <w:rPr>
          <w:i/>
          <w:iCs/>
        </w:rPr>
        <w:t>clusterdata</w:t>
      </w:r>
      <w:r>
        <w:t xml:space="preserve"> was passed. Initially, a parameter of </w:t>
      </w:r>
      <w:r>
        <w:rPr>
          <w:i/>
          <w:iCs/>
        </w:rPr>
        <w:t>n_cluster</w:t>
      </w:r>
      <w:r>
        <w:t xml:space="preserve"> was set to 3 in order to be run the code. </w:t>
      </w:r>
    </w:p>
    <w:p w14:paraId="072E0938"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Initializing KMeans</w:t>
      </w:r>
    </w:p>
    <w:p w14:paraId="0C2459F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cluster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KMeans</w:t>
      </w:r>
    </w:p>
    <w:p w14:paraId="699C7AE0"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322BFE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k_model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KMeans</w:t>
      </w:r>
      <w:r>
        <w:rPr>
          <w:rFonts w:ascii="Consolas" w:hAnsi="Consolas" w:cs="Courier New"/>
          <w:color w:val="666600"/>
          <w:sz w:val="17"/>
          <w:szCs w:val="17"/>
        </w:rPr>
        <w:t>(</w:t>
      </w:r>
      <w:r>
        <w:rPr>
          <w:rFonts w:ascii="Consolas" w:hAnsi="Consolas" w:cs="Courier New"/>
          <w:color w:val="000000"/>
          <w:sz w:val="17"/>
          <w:szCs w:val="17"/>
        </w:rPr>
        <w:t>n_clusters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n_init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random_state</w:t>
      </w:r>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572933F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2BC9C1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clusterdata</w:t>
      </w:r>
      <w:r>
        <w:rPr>
          <w:rFonts w:ascii="Consolas" w:hAnsi="Consolas" w:cs="Courier New"/>
          <w:color w:val="666600"/>
          <w:sz w:val="17"/>
          <w:szCs w:val="17"/>
        </w:rPr>
        <w:t>)</w:t>
      </w:r>
    </w:p>
    <w:p w14:paraId="78BE2CF9"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30DCE93" w14:textId="77777777" w:rsidR="00A24587" w:rsidRDefault="00A24587" w:rsidP="00913F5B">
      <w:pPr>
        <w:jc w:val="both"/>
      </w:pPr>
    </w:p>
    <w:p w14:paraId="7E20CCCB" w14:textId="4D8CDDF8" w:rsidR="00A24587" w:rsidRPr="00A24587" w:rsidRDefault="00A24587" w:rsidP="00913F5B">
      <w:pPr>
        <w:jc w:val="both"/>
      </w:pPr>
      <w:r>
        <w:t>The centroids were also calculated from the attribute “cluster_centers” as shown below.</w:t>
      </w:r>
    </w:p>
    <w:p w14:paraId="37F6CC0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Calculating centroids</w:t>
      </w:r>
    </w:p>
    <w:p w14:paraId="11FEDD2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centroids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cluster_centers_</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clusterdata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7977C1A4"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centroids</w:t>
      </w:r>
    </w:p>
    <w:p w14:paraId="024C968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729FA67" w14:textId="77777777" w:rsidR="00776120" w:rsidRDefault="00776120" w:rsidP="00AF2213">
      <w:pPr>
        <w:ind w:firstLine="360"/>
      </w:pPr>
    </w:p>
    <w:p w14:paraId="636686DF" w14:textId="74E53BF4" w:rsidR="00A24587" w:rsidRDefault="004F1BE6" w:rsidP="004F1BE6">
      <w:pPr>
        <w:ind w:firstLine="0"/>
        <w:jc w:val="center"/>
      </w:pPr>
      <w:r w:rsidRPr="004F1BE6">
        <w:rPr>
          <w:noProof/>
        </w:rPr>
        <w:drawing>
          <wp:inline distT="0" distB="0" distL="0" distR="0" wp14:anchorId="1939FE6C" wp14:editId="1E510F02">
            <wp:extent cx="2401294" cy="773571"/>
            <wp:effectExtent l="0" t="0" r="0" b="7620"/>
            <wp:docPr id="9435013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383" name="Picture 1" descr="A screenshot of a cell phone&#10;&#10;Description automatically generated"/>
                    <pic:cNvPicPr/>
                  </pic:nvPicPr>
                  <pic:blipFill>
                    <a:blip r:embed="rId9"/>
                    <a:stretch>
                      <a:fillRect/>
                    </a:stretch>
                  </pic:blipFill>
                  <pic:spPr>
                    <a:xfrm>
                      <a:off x="0" y="0"/>
                      <a:ext cx="2416470" cy="778460"/>
                    </a:xfrm>
                    <a:prstGeom prst="rect">
                      <a:avLst/>
                    </a:prstGeom>
                  </pic:spPr>
                </pic:pic>
              </a:graphicData>
            </a:graphic>
          </wp:inline>
        </w:drawing>
      </w:r>
    </w:p>
    <w:p w14:paraId="69984F40" w14:textId="77777777" w:rsidR="004F1BE6" w:rsidRDefault="004F1BE6" w:rsidP="004F1BE6">
      <w:pPr>
        <w:ind w:firstLine="360"/>
        <w:jc w:val="center"/>
      </w:pPr>
    </w:p>
    <w:p w14:paraId="173066A1" w14:textId="6F38A200" w:rsidR="004F1BE6" w:rsidRDefault="004F1BE6" w:rsidP="004F1BE6">
      <w:pPr>
        <w:ind w:firstLine="360"/>
      </w:pPr>
      <w:r>
        <w:t>Finally, a scatterplot with the centroids was graphed to visually show the centroids.</w:t>
      </w:r>
    </w:p>
    <w:p w14:paraId="5DE76E53" w14:textId="77777777" w:rsidR="004F1BE6" w:rsidRDefault="004F1BE6" w:rsidP="004F1BE6">
      <w:pPr>
        <w:ind w:firstLine="360"/>
      </w:pPr>
    </w:p>
    <w:p w14:paraId="09CF019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7D671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ax </w:t>
      </w:r>
      <w:r>
        <w:rPr>
          <w:rFonts w:ascii="Consolas" w:hAnsi="Consolas" w:cs="Courier New"/>
          <w:color w:val="666600"/>
          <w:sz w:val="17"/>
          <w:szCs w:val="17"/>
        </w:rPr>
        <w:t>=</w:t>
      </w:r>
      <w:r>
        <w:rPr>
          <w:rFonts w:ascii="Consolas" w:hAnsi="Consolas" w:cs="Courier New"/>
          <w:color w:val="000000"/>
          <w:sz w:val="17"/>
          <w:szCs w:val="17"/>
        </w:rPr>
        <w:t xml:space="preserve"> sns</w:t>
      </w:r>
      <w:r>
        <w:rPr>
          <w:rFonts w:ascii="Consolas" w:hAnsi="Consolas" w:cs="Courier New"/>
          <w:color w:val="666600"/>
          <w:sz w:val="17"/>
          <w:szCs w:val="17"/>
        </w:rPr>
        <w:t>.</w:t>
      </w:r>
      <w:r>
        <w:rPr>
          <w:rFonts w:ascii="Consolas" w:hAnsi="Consolas" w:cs="Courier New"/>
          <w:color w:val="000000"/>
          <w:sz w:val="17"/>
          <w:szCs w:val="17"/>
        </w:rPr>
        <w:t>scatterplot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clusterdata</w:t>
      </w:r>
      <w:r>
        <w:rPr>
          <w:rFonts w:ascii="Consolas" w:hAnsi="Consolas" w:cs="Courier New"/>
          <w:color w:val="666600"/>
          <w:sz w:val="17"/>
          <w:szCs w:val="17"/>
        </w:rPr>
        <w:t>,</w:t>
      </w:r>
    </w:p>
    <w:p w14:paraId="16E961C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125A045D"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226626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hue</w:t>
      </w:r>
      <w:r>
        <w:rPr>
          <w:rFonts w:ascii="Consolas" w:hAnsi="Consolas" w:cs="Courier New"/>
          <w:color w:val="666600"/>
          <w:sz w:val="17"/>
          <w:szCs w:val="17"/>
        </w:rPr>
        <w:t>=</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labels_</w:t>
      </w:r>
      <w:r>
        <w:rPr>
          <w:rFonts w:ascii="Consolas" w:hAnsi="Consolas" w:cs="Courier New"/>
          <w:color w:val="666600"/>
          <w:sz w:val="17"/>
          <w:szCs w:val="17"/>
        </w:rPr>
        <w:t>,</w:t>
      </w:r>
    </w:p>
    <w:p w14:paraId="43D33D4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19E297B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0.9</w:t>
      </w:r>
      <w:r>
        <w:rPr>
          <w:rFonts w:ascii="Consolas" w:hAnsi="Consolas" w:cs="Courier New"/>
          <w:color w:val="666600"/>
          <w:sz w:val="17"/>
          <w:szCs w:val="17"/>
        </w:rPr>
        <w:t>,</w:t>
      </w:r>
    </w:p>
    <w:p w14:paraId="24E3604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p>
    <w:p w14:paraId="41F0ABD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8FCB46A"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1A21C8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p>
    <w:p w14:paraId="632D2E9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57618F5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54C46AF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hue</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0E499E8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3953EF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900</w:t>
      </w:r>
      <w:r>
        <w:rPr>
          <w:rFonts w:ascii="Consolas" w:hAnsi="Consolas" w:cs="Courier New"/>
          <w:color w:val="666600"/>
          <w:sz w:val="17"/>
          <w:szCs w:val="17"/>
        </w:rPr>
        <w:t>,</w:t>
      </w:r>
    </w:p>
    <w:p w14:paraId="640B390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p>
    <w:p w14:paraId="1D98D8A1"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edgecolor</w:t>
      </w:r>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p>
    <w:p w14:paraId="0BBB6CB6"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0463BE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4EE301" w14:textId="77777777" w:rsidR="004F1BE6" w:rsidRDefault="004F1BE6" w:rsidP="004F1BE6">
      <w:pPr>
        <w:ind w:firstLine="360"/>
      </w:pPr>
    </w:p>
    <w:p w14:paraId="4900E811" w14:textId="029EA07F" w:rsidR="004F1BE6" w:rsidRDefault="004F1BE6" w:rsidP="004F1BE6">
      <w:pPr>
        <w:ind w:firstLine="0"/>
        <w:jc w:val="center"/>
      </w:pPr>
      <w:r w:rsidRPr="004F1BE6">
        <w:rPr>
          <w:noProof/>
        </w:rPr>
        <w:drawing>
          <wp:inline distT="0" distB="0" distL="0" distR="0" wp14:anchorId="1A7FD326" wp14:editId="00104E09">
            <wp:extent cx="4634558" cy="3811132"/>
            <wp:effectExtent l="0" t="0" r="0" b="0"/>
            <wp:docPr id="19073213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1344" name="Picture 1" descr="A screen shot of a graph&#10;&#10;Description automatically generated"/>
                    <pic:cNvPicPr/>
                  </pic:nvPicPr>
                  <pic:blipFill>
                    <a:blip r:embed="rId10"/>
                    <a:stretch>
                      <a:fillRect/>
                    </a:stretch>
                  </pic:blipFill>
                  <pic:spPr>
                    <a:xfrm>
                      <a:off x="0" y="0"/>
                      <a:ext cx="4638089" cy="3814035"/>
                    </a:xfrm>
                    <a:prstGeom prst="rect">
                      <a:avLst/>
                    </a:prstGeom>
                  </pic:spPr>
                </pic:pic>
              </a:graphicData>
            </a:graphic>
          </wp:inline>
        </w:drawing>
      </w:r>
    </w:p>
    <w:p w14:paraId="4E2F1C78" w14:textId="77777777" w:rsidR="004F1BE6" w:rsidRDefault="004F1BE6" w:rsidP="00AF2213">
      <w:pPr>
        <w:ind w:firstLine="360"/>
      </w:pPr>
    </w:p>
    <w:p w14:paraId="184A08FB" w14:textId="77777777" w:rsidR="004F1BE6" w:rsidRDefault="004F1BE6" w:rsidP="00AF2213">
      <w:pPr>
        <w:ind w:firstLine="360"/>
      </w:pPr>
    </w:p>
    <w:p w14:paraId="7F4ACCD9" w14:textId="00640615" w:rsidR="00AF2213" w:rsidRPr="00AF2213" w:rsidRDefault="00CE7C89" w:rsidP="00AF2213">
      <w:pPr>
        <w:ind w:firstLine="360"/>
      </w:pPr>
      <w:r w:rsidRPr="007D3233">
        <w:t>A copy of the cleaned dataset is provided for review</w:t>
      </w:r>
      <w:r>
        <w:t>.</w:t>
      </w:r>
    </w:p>
    <w:p w14:paraId="18569E6C" w14:textId="73A19BC9" w:rsidR="00407FF4" w:rsidRDefault="00407FF4" w:rsidP="00345283">
      <w:pPr>
        <w:pStyle w:val="Heading1"/>
        <w:jc w:val="left"/>
      </w:pPr>
      <w:bookmarkStart w:id="3" w:name="_Toc179451282"/>
      <w:r>
        <w:t>Part IV: Analysis</w:t>
      </w:r>
      <w:bookmarkEnd w:id="3"/>
    </w:p>
    <w:p w14:paraId="19338509" w14:textId="29299DB1" w:rsidR="00896AFD" w:rsidRDefault="00896AFD" w:rsidP="00913F5B">
      <w:pPr>
        <w:jc w:val="both"/>
      </w:pPr>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w:t>
      </w:r>
      <w:r w:rsidRPr="00896AFD">
        <w:lastRenderedPageBreak/>
        <w:t>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sidR="0075652B">
            <w:rPr>
              <w:noProof/>
            </w:rPr>
            <w:t>(Basil, 2024)</w:t>
          </w:r>
          <w:r>
            <w:fldChar w:fldCharType="end"/>
          </w:r>
        </w:sdtContent>
      </w:sdt>
      <w:r>
        <w:t>.</w:t>
      </w:r>
    </w:p>
    <w:p w14:paraId="710F0ECF" w14:textId="77777777" w:rsidR="008F6DA5" w:rsidRDefault="008F6DA5" w:rsidP="00896AFD"/>
    <w:p w14:paraId="55428422" w14:textId="1CF20ECE" w:rsidR="008F6DA5" w:rsidRDefault="00CC6EAF" w:rsidP="008F6DA5">
      <w:pPr>
        <w:ind w:firstLine="0"/>
        <w:jc w:val="center"/>
      </w:pPr>
      <w:r w:rsidRPr="00CC6EAF">
        <w:rPr>
          <w:noProof/>
        </w:rPr>
        <w:drawing>
          <wp:inline distT="0" distB="0" distL="0" distR="0" wp14:anchorId="22D55FFD" wp14:editId="5E311B52">
            <wp:extent cx="5943600" cy="3852545"/>
            <wp:effectExtent l="0" t="0" r="0" b="0"/>
            <wp:docPr id="20839585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8563" name="Picture 1" descr="A graph with a line&#10;&#10;Description automatically generated"/>
                    <pic:cNvPicPr/>
                  </pic:nvPicPr>
                  <pic:blipFill>
                    <a:blip r:embed="rId11"/>
                    <a:stretch>
                      <a:fillRect/>
                    </a:stretch>
                  </pic:blipFill>
                  <pic:spPr>
                    <a:xfrm>
                      <a:off x="0" y="0"/>
                      <a:ext cx="5943600" cy="3852545"/>
                    </a:xfrm>
                    <a:prstGeom prst="rect">
                      <a:avLst/>
                    </a:prstGeom>
                  </pic:spPr>
                </pic:pic>
              </a:graphicData>
            </a:graphic>
          </wp:inline>
        </w:drawing>
      </w:r>
    </w:p>
    <w:p w14:paraId="5277712C" w14:textId="77777777" w:rsidR="00CC6EAF" w:rsidRDefault="00CC6EAF" w:rsidP="008F6DA5">
      <w:pPr>
        <w:ind w:firstLine="0"/>
        <w:jc w:val="center"/>
      </w:pPr>
    </w:p>
    <w:p w14:paraId="3C2EBEC6" w14:textId="77777777" w:rsidR="00CC6EAF" w:rsidRDefault="00CC6EAF" w:rsidP="008F6DA5">
      <w:pPr>
        <w:ind w:firstLine="0"/>
        <w:jc w:val="center"/>
      </w:pPr>
    </w:p>
    <w:p w14:paraId="501721EF" w14:textId="77777777" w:rsidR="00CC6EAF" w:rsidRDefault="00CC6EAF" w:rsidP="008F6DA5">
      <w:pPr>
        <w:ind w:firstLine="0"/>
        <w:jc w:val="center"/>
      </w:pPr>
    </w:p>
    <w:p w14:paraId="4A4B0E48" w14:textId="77777777" w:rsidR="00CC6EAF" w:rsidRDefault="00CC6EAF" w:rsidP="008F6DA5">
      <w:pPr>
        <w:ind w:firstLine="0"/>
        <w:jc w:val="center"/>
      </w:pP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lastRenderedPageBreak/>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point, which helps identify the optimal number of clusters. The elbow is the point where the reduction in inertia slows down, indicating that adding more clusters beyond this point provides little improvement in clustering performance. </w:t>
      </w:r>
    </w:p>
    <w:p w14:paraId="042847F0" w14:textId="77777777" w:rsidR="00D15798" w:rsidRPr="00896AFD" w:rsidRDefault="00D15798" w:rsidP="008F6DA5">
      <w:pPr>
        <w:ind w:firstLine="0"/>
      </w:pPr>
    </w:p>
    <w:p w14:paraId="39467A0A" w14:textId="77777777" w:rsidR="00CC6EAF" w:rsidRDefault="00CC6EAF" w:rsidP="00407FF4">
      <w:pPr>
        <w:pStyle w:val="Heading1"/>
        <w:jc w:val="left"/>
      </w:pPr>
      <w:bookmarkStart w:id="4" w:name="_Toc179451283"/>
    </w:p>
    <w:p w14:paraId="130ABFA3" w14:textId="77777777" w:rsidR="00CC6EAF" w:rsidRDefault="00CC6EAF" w:rsidP="00407FF4">
      <w:pPr>
        <w:pStyle w:val="Heading1"/>
        <w:jc w:val="left"/>
      </w:pPr>
    </w:p>
    <w:p w14:paraId="5FF91666" w14:textId="77777777" w:rsidR="00CC6EAF" w:rsidRDefault="00CC6EAF" w:rsidP="00407FF4">
      <w:pPr>
        <w:pStyle w:val="Heading1"/>
        <w:jc w:val="left"/>
      </w:pPr>
    </w:p>
    <w:p w14:paraId="4E969C95" w14:textId="77777777" w:rsidR="00CC6EAF" w:rsidRDefault="00CC6EAF" w:rsidP="00407FF4">
      <w:pPr>
        <w:pStyle w:val="Heading1"/>
        <w:jc w:val="left"/>
      </w:pPr>
    </w:p>
    <w:bookmarkEnd w:id="4" w:displacedByCustomXml="next"/>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549C3700" w14:textId="77777777" w:rsidR="0075652B" w:rsidRDefault="00A00662" w:rsidP="0075652B">
          <w:pPr>
            <w:pStyle w:val="Bibliography"/>
            <w:ind w:left="720" w:hanging="720"/>
            <w:rPr>
              <w:noProof/>
              <w:szCs w:val="24"/>
            </w:rPr>
          </w:pPr>
          <w:r>
            <w:fldChar w:fldCharType="begin"/>
          </w:r>
          <w:r>
            <w:instrText xml:space="preserve"> BIBLIOGRAPHY </w:instrText>
          </w:r>
          <w:r>
            <w:fldChar w:fldCharType="separate"/>
          </w:r>
          <w:r w:rsidR="0075652B">
            <w:rPr>
              <w:noProof/>
            </w:rPr>
            <w:t xml:space="preserve">Basil. (2024, September 27). </w:t>
          </w:r>
          <w:r w:rsidR="0075652B">
            <w:rPr>
              <w:i/>
              <w:iCs/>
              <w:noProof/>
            </w:rPr>
            <w:t>Elbow Method for Optimal Cluster Number in K-Means</w:t>
          </w:r>
          <w:r w:rsidR="0075652B">
            <w:rPr>
              <w:noProof/>
            </w:rPr>
            <w:t>. Retrieved October 2024, from Analytics Vidhya: https://www.analyticsvidhya.com/blog/2021/01/in-depth-intuition-of-k-means-clustering-algorithm-in-machine-learning/</w:t>
          </w:r>
        </w:p>
        <w:p w14:paraId="07F6EEC5" w14:textId="77777777" w:rsidR="0075652B" w:rsidRDefault="0075652B" w:rsidP="0075652B">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75652B">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17C9B" w14:textId="77777777" w:rsidR="00255F22" w:rsidRDefault="00255F22" w:rsidP="00CB541C">
      <w:r>
        <w:separator/>
      </w:r>
    </w:p>
    <w:p w14:paraId="30C602DA" w14:textId="77777777" w:rsidR="00255F22" w:rsidRDefault="00255F22" w:rsidP="00CB541C"/>
  </w:endnote>
  <w:endnote w:type="continuationSeparator" w:id="0">
    <w:p w14:paraId="33EE1D76" w14:textId="77777777" w:rsidR="00255F22" w:rsidRDefault="00255F22" w:rsidP="00CB541C">
      <w:r>
        <w:continuationSeparator/>
      </w:r>
    </w:p>
    <w:p w14:paraId="50ED0D0F" w14:textId="77777777" w:rsidR="00255F22" w:rsidRDefault="00255F22"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2D5B5" w14:textId="77777777" w:rsidR="00255F22" w:rsidRDefault="00255F22" w:rsidP="00CB541C">
      <w:r>
        <w:separator/>
      </w:r>
    </w:p>
    <w:p w14:paraId="73CD63E2" w14:textId="77777777" w:rsidR="00255F22" w:rsidRDefault="00255F22" w:rsidP="00CB541C"/>
  </w:footnote>
  <w:footnote w:type="continuationSeparator" w:id="0">
    <w:p w14:paraId="577630CF" w14:textId="77777777" w:rsidR="00255F22" w:rsidRDefault="00255F22" w:rsidP="00CB541C">
      <w:r>
        <w:continuationSeparator/>
      </w:r>
    </w:p>
    <w:p w14:paraId="6C3B5973" w14:textId="77777777" w:rsidR="00255F22" w:rsidRDefault="00255F22"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32F0"/>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5F22"/>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3918"/>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17</cp:revision>
  <dcterms:created xsi:type="dcterms:W3CDTF">2024-10-05T13:30:00Z</dcterms:created>
  <dcterms:modified xsi:type="dcterms:W3CDTF">2024-11-27T19:36:00Z</dcterms:modified>
</cp:coreProperties>
</file>