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C35" w:rsidRDefault="004C4C35" w:rsidP="004C4C3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Le </w:t>
      </w:r>
      <w:r>
        <w:rPr>
          <w:rFonts w:ascii="Arial" w:hAnsi="Arial" w:cs="Arial"/>
          <w:b/>
          <w:bCs/>
          <w:color w:val="202122"/>
        </w:rPr>
        <w:t>parc d'Expositions Mohammed VI</w:t>
      </w:r>
      <w:r>
        <w:rPr>
          <w:rFonts w:ascii="Arial" w:hAnsi="Arial" w:cs="Arial"/>
          <w:color w:val="202122"/>
        </w:rPr>
        <w:t> est une infrastructure polyvalente destinée à abriter des salons, des foires, des manifestations artistiques, culturelles ou sportives d’envergure.</w:t>
      </w:r>
    </w:p>
    <w:p w:rsidR="004C4C35" w:rsidRDefault="004C4C35" w:rsidP="004C4C3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Il a été édifié en 2015 par la Société Royale d'Encouragement du cheval selon les normes internationales,</w:t>
      </w:r>
    </w:p>
    <w:p w:rsidR="005112CB" w:rsidRPr="004C4C35" w:rsidRDefault="004C4C35">
      <w:pPr>
        <w:rPr>
          <w:rFonts w:ascii="Arial" w:eastAsia="Times New Roman" w:hAnsi="Arial" w:cs="Arial"/>
          <w:color w:val="202122"/>
          <w:sz w:val="24"/>
          <w:szCs w:val="24"/>
          <w:lang w:eastAsia="fr-FR"/>
        </w:rPr>
      </w:pPr>
      <w:r w:rsidRPr="004C4C35">
        <w:rPr>
          <w:rFonts w:ascii="Arial" w:eastAsia="Times New Roman" w:hAnsi="Arial" w:cs="Arial"/>
          <w:color w:val="202122"/>
          <w:sz w:val="24"/>
          <w:szCs w:val="24"/>
          <w:lang w:eastAsia="fr-FR"/>
        </w:rPr>
        <w:t>Le Parc d'Exposition s'étend sur 29 hectares et propose une surface couverte de 30 000 m2 comprenant une surface utile d'exposition de 20 000 m2 avec une galerie technique souterraine et des salles de réunions. Il dispose d'une zone d'exposition extérieure de 70 000 m2.</w:t>
      </w:r>
      <w:bookmarkStart w:id="0" w:name="_GoBack"/>
      <w:bookmarkEnd w:id="0"/>
    </w:p>
    <w:sectPr w:rsidR="005112CB" w:rsidRPr="004C4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35"/>
    <w:rsid w:val="004C4C35"/>
    <w:rsid w:val="005112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8042"/>
  <w15:chartTrackingRefBased/>
  <w15:docId w15:val="{2B5EEC54-0DF8-4ADA-9D64-21D749CE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C4C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C4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2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473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2024-09-25T12:16:00Z</dcterms:created>
  <dcterms:modified xsi:type="dcterms:W3CDTF">2024-09-25T12:18:00Z</dcterms:modified>
</cp:coreProperties>
</file>