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0ED3" w14:textId="367FCC23" w:rsidR="004F3FD9" w:rsidRPr="007B60B1" w:rsidRDefault="007B60B1" w:rsidP="007B60B1">
      <w:pPr>
        <w:pStyle w:val="berschrift2"/>
        <w:rPr>
          <w:b/>
          <w:bCs/>
          <w:lang w:val="en-US"/>
        </w:rPr>
      </w:pPr>
      <w:r w:rsidRPr="007B60B1">
        <w:rPr>
          <w:b/>
          <w:bCs/>
          <w:lang w:val="en-US"/>
        </w:rPr>
        <w:t>Satellite-based Characterization of Convective Growth and Glaciation and Its Relationship to Precipitation Formation over Central Europe</w:t>
      </w:r>
    </w:p>
    <w:p w14:paraId="5FC73633" w14:textId="0DAECCEB" w:rsidR="007B60B1" w:rsidRPr="00FD7600" w:rsidRDefault="007B60B1" w:rsidP="007B60B1">
      <w:r w:rsidRPr="00FD7600">
        <w:t xml:space="preserve">Senf, </w:t>
      </w:r>
      <w:proofErr w:type="spellStart"/>
      <w:r w:rsidRPr="00FD7600">
        <w:t>Deneke</w:t>
      </w:r>
      <w:proofErr w:type="spellEnd"/>
    </w:p>
    <w:p w14:paraId="05F7FBE9" w14:textId="3B12BD20" w:rsidR="007B60B1" w:rsidRPr="00FD7600" w:rsidRDefault="007B60B1" w:rsidP="007B60B1"/>
    <w:p w14:paraId="58EE4F37" w14:textId="694A44C6" w:rsidR="00B34060" w:rsidRPr="00B34060" w:rsidRDefault="00B34060" w:rsidP="007B60B1">
      <w:r w:rsidRPr="00B34060">
        <w:t>Das Paper zeigt die Zusammenh</w:t>
      </w:r>
      <w:r>
        <w:t>änge zwischen verschiedenen Eigenschaften. Wie verhalten sich Eigenschaften zu verschiedenen Zeitpunkten des Gewitter-Lebenszyklus.</w:t>
      </w:r>
    </w:p>
    <w:p w14:paraId="471EF26D" w14:textId="77777777" w:rsidR="00B34060" w:rsidRPr="00B34060" w:rsidRDefault="00B34060" w:rsidP="007B60B1"/>
    <w:p w14:paraId="1108BFF7" w14:textId="7546AC6A" w:rsidR="007B60B1" w:rsidRPr="00B34060" w:rsidRDefault="007B60B1" w:rsidP="007B60B1">
      <w:pPr>
        <w:rPr>
          <w:b/>
          <w:bCs/>
        </w:rPr>
      </w:pPr>
      <w:proofErr w:type="spellStart"/>
      <w:r w:rsidRPr="00B34060">
        <w:rPr>
          <w:b/>
          <w:bCs/>
        </w:rPr>
        <w:t>Introduction</w:t>
      </w:r>
      <w:proofErr w:type="spellEnd"/>
    </w:p>
    <w:p w14:paraId="33515E56" w14:textId="4A598979" w:rsidR="007B60B1" w:rsidRDefault="007B60B1" w:rsidP="007B60B1">
      <w:pPr>
        <w:pStyle w:val="Listenabsatz"/>
        <w:numPr>
          <w:ilvl w:val="0"/>
          <w:numId w:val="1"/>
        </w:numPr>
      </w:pPr>
      <w:r w:rsidRPr="007B60B1">
        <w:t xml:space="preserve">Begrenztes Verständnis von dynamischen und </w:t>
      </w:r>
      <w:r>
        <w:t>m</w:t>
      </w:r>
      <w:r w:rsidRPr="007B60B1">
        <w:t>i</w:t>
      </w:r>
      <w:r>
        <w:t>krophysikalischen Prozessen in konvektiven Zellen</w:t>
      </w:r>
    </w:p>
    <w:p w14:paraId="67FBD5EC" w14:textId="29F6CD89" w:rsidR="007B60B1" w:rsidRDefault="007B60B1" w:rsidP="007B60B1">
      <w:pPr>
        <w:pStyle w:val="Listenabsatz"/>
        <w:numPr>
          <w:ilvl w:val="0"/>
          <w:numId w:val="1"/>
        </w:numPr>
      </w:pPr>
      <w:r>
        <w:t>Aktuelle Beobachtungssysteme erreichen ihre Grenzen bei sich schnell entwickelnden konvektiven Zellen mit einer zeitlichen Skala von 10-Minuten und einer räumlichen Skala von weniger als 1km.</w:t>
      </w:r>
    </w:p>
    <w:p w14:paraId="7C37CAA5" w14:textId="2C76FA57" w:rsidR="007B60B1" w:rsidRDefault="007B60B1" w:rsidP="007B60B1">
      <w:pPr>
        <w:pStyle w:val="Listenabsatz"/>
        <w:numPr>
          <w:ilvl w:val="0"/>
          <w:numId w:val="1"/>
        </w:numPr>
      </w:pPr>
      <w:r>
        <w:t>Geostationäre Satelliten sind wichtig für die Früherkennung von CI</w:t>
      </w:r>
    </w:p>
    <w:p w14:paraId="6B6EAE53" w14:textId="5C9F2CE6" w:rsidR="007B60B1" w:rsidRDefault="00BE708C" w:rsidP="007B60B1">
      <w:pPr>
        <w:pStyle w:val="Listenabsatz"/>
        <w:numPr>
          <w:ilvl w:val="0"/>
          <w:numId w:val="1"/>
        </w:numPr>
      </w:pPr>
      <w:r>
        <w:t xml:space="preserve">Erkenntnisse über die Wachstumsphase von sich entwickelnden konvektiven Zellen können genutzt werden, um den </w:t>
      </w:r>
      <w:proofErr w:type="spellStart"/>
      <w:r>
        <w:t>Vorhersageskill</w:t>
      </w:r>
      <w:proofErr w:type="spellEnd"/>
      <w:r>
        <w:t xml:space="preserve"> von </w:t>
      </w:r>
      <w:proofErr w:type="spellStart"/>
      <w:r>
        <w:t>Nowcasting</w:t>
      </w:r>
      <w:proofErr w:type="spellEnd"/>
      <w:r>
        <w:t xml:space="preserve"> Anwendungen zu verbessern.</w:t>
      </w:r>
    </w:p>
    <w:p w14:paraId="618A6658" w14:textId="465EB011" w:rsidR="00BE708C" w:rsidRDefault="00BE708C" w:rsidP="007B60B1">
      <w:pPr>
        <w:pStyle w:val="Listenabsatz"/>
        <w:numPr>
          <w:ilvl w:val="0"/>
          <w:numId w:val="1"/>
        </w:numPr>
      </w:pPr>
      <w:r>
        <w:t xml:space="preserve">Wärmestrahlung </w:t>
      </w:r>
      <w:r w:rsidR="00AC2026">
        <w:t>kann genutzt werden, um ein schnelles CTC anzuzeigen</w:t>
      </w:r>
      <w:r w:rsidR="005532CD">
        <w:t xml:space="preserve"> (Roberts, Rutledge, 2003).</w:t>
      </w:r>
    </w:p>
    <w:p w14:paraId="5271C4D5" w14:textId="1607DAB9" w:rsidR="005532CD" w:rsidRDefault="005532CD" w:rsidP="005532CD">
      <w:pPr>
        <w:pStyle w:val="Listenabsatz"/>
        <w:numPr>
          <w:ilvl w:val="0"/>
          <w:numId w:val="1"/>
        </w:numPr>
      </w:pPr>
      <w:r>
        <w:t>Satellitengestützte Wolkenwachstumsraten liefern Informationen, bis zu 30 min bevor die Radargestützten Messungen zur Verfügung stehen (Roberts, Rutledge, 2003).</w:t>
      </w:r>
    </w:p>
    <w:p w14:paraId="4198F5E4" w14:textId="3897C07C" w:rsidR="00AC2026" w:rsidRDefault="00643C8E" w:rsidP="007B60B1">
      <w:pPr>
        <w:pStyle w:val="Listenabsatz"/>
        <w:numPr>
          <w:ilvl w:val="0"/>
          <w:numId w:val="1"/>
        </w:numPr>
      </w:pPr>
      <w:r>
        <w:t>Kombinierte Spektrale Informationen über Wolkenhöhe, -wachstum und -vereisung ermöglichen eine Einschätzung über das Potential von konvektiver Entwicklung. (</w:t>
      </w:r>
      <w:proofErr w:type="spellStart"/>
      <w:r>
        <w:t>Mecikalski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Bedka</w:t>
      </w:r>
      <w:proofErr w:type="spellEnd"/>
      <w:r>
        <w:t>, 2006)</w:t>
      </w:r>
    </w:p>
    <w:p w14:paraId="30C01483" w14:textId="57C2EB83" w:rsidR="00643C8E" w:rsidRDefault="00643C8E" w:rsidP="007B60B1">
      <w:pPr>
        <w:pStyle w:val="Listenabsatz"/>
        <w:numPr>
          <w:ilvl w:val="0"/>
          <w:numId w:val="1"/>
        </w:numPr>
      </w:pPr>
      <w:r>
        <w:t xml:space="preserve">Eine </w:t>
      </w:r>
      <w:proofErr w:type="spellStart"/>
      <w:r>
        <w:t>lead</w:t>
      </w:r>
      <w:proofErr w:type="spellEnd"/>
      <w:r>
        <w:t xml:space="preserve"> time von 30 min kann erreicht werden</w:t>
      </w:r>
    </w:p>
    <w:p w14:paraId="6BD1D39C" w14:textId="42879856" w:rsidR="00643C8E" w:rsidRDefault="00643C8E" w:rsidP="007B60B1">
      <w:pPr>
        <w:pStyle w:val="Listenabsatz"/>
        <w:numPr>
          <w:ilvl w:val="0"/>
          <w:numId w:val="1"/>
        </w:numPr>
      </w:pPr>
      <w:r>
        <w:t xml:space="preserve">Die </w:t>
      </w:r>
      <w:r w:rsidR="00083DF0">
        <w:t xml:space="preserve">Entwicklung der </w:t>
      </w:r>
      <w:proofErr w:type="spellStart"/>
      <w:r w:rsidR="00083DF0">
        <w:t>Ambosfläche</w:t>
      </w:r>
      <w:proofErr w:type="spellEnd"/>
      <w:r w:rsidR="00083DF0">
        <w:t xml:space="preserve"> ist ebenfalls wichtig als Parameter.</w:t>
      </w:r>
    </w:p>
    <w:p w14:paraId="66EBE232" w14:textId="25DF0916" w:rsidR="00083DF0" w:rsidRDefault="00083DF0" w:rsidP="007B60B1">
      <w:pPr>
        <w:pStyle w:val="Listenabsatz"/>
        <w:numPr>
          <w:ilvl w:val="0"/>
          <w:numId w:val="1"/>
        </w:numPr>
      </w:pPr>
      <w:r>
        <w:t xml:space="preserve">Flächenexpansion des Ambos ist proportional zur Lebenszeit von </w:t>
      </w:r>
      <w:proofErr w:type="spellStart"/>
      <w:r>
        <w:t>mesoskaligen</w:t>
      </w:r>
      <w:proofErr w:type="spellEnd"/>
      <w:r>
        <w:t xml:space="preserve"> konvektiven Systemen.</w:t>
      </w:r>
    </w:p>
    <w:p w14:paraId="786C5E17" w14:textId="35CAED41" w:rsidR="00083DF0" w:rsidRDefault="00083DF0" w:rsidP="007B60B1">
      <w:pPr>
        <w:pStyle w:val="Listenabsatz"/>
        <w:numPr>
          <w:ilvl w:val="0"/>
          <w:numId w:val="1"/>
        </w:numPr>
      </w:pPr>
      <w:r>
        <w:t>Maximale Flächenexpansion während stärkster Niederschlagsintensität</w:t>
      </w:r>
    </w:p>
    <w:p w14:paraId="266409FA" w14:textId="19D54583" w:rsidR="00C31358" w:rsidRDefault="00C31358" w:rsidP="00C31358">
      <w:pPr>
        <w:pStyle w:val="Listenabsatz"/>
        <w:numPr>
          <w:ilvl w:val="0"/>
          <w:numId w:val="1"/>
        </w:numPr>
      </w:pPr>
      <w:r>
        <w:t>Paper untersucht konvektive Charakteristika von wachsenden Zellen über Zentraleuropa.</w:t>
      </w:r>
    </w:p>
    <w:p w14:paraId="25D8816B" w14:textId="75FDD771" w:rsidR="00C31358" w:rsidRDefault="00C31358" w:rsidP="00C31358">
      <w:pPr>
        <w:pStyle w:val="Listenabsatz"/>
        <w:numPr>
          <w:ilvl w:val="1"/>
          <w:numId w:val="1"/>
        </w:numPr>
      </w:pPr>
      <w:r>
        <w:t>Beziehungen zwischen Wolkenhöhe, -wachstum, und -vereisung</w:t>
      </w:r>
    </w:p>
    <w:p w14:paraId="263F0EAD" w14:textId="0EA3FB93" w:rsidR="00C31358" w:rsidRDefault="00C31358" w:rsidP="00C31358">
      <w:pPr>
        <w:pStyle w:val="Listenabsatz"/>
        <w:numPr>
          <w:ilvl w:val="1"/>
          <w:numId w:val="1"/>
        </w:numPr>
      </w:pPr>
      <w:r>
        <w:t>Übergang von moderatem zu starkem Niederschlag durch Wachstum und Vereisung charakterisieren.</w:t>
      </w:r>
    </w:p>
    <w:p w14:paraId="43F6F591" w14:textId="0A8F74F0" w:rsidR="00C31358" w:rsidRDefault="00C31358" w:rsidP="00C31358">
      <w:pPr>
        <w:pStyle w:val="Listenabsatz"/>
        <w:numPr>
          <w:ilvl w:val="0"/>
          <w:numId w:val="1"/>
        </w:numPr>
      </w:pPr>
      <w:r>
        <w:t xml:space="preserve">Ergebnisse sind </w:t>
      </w:r>
    </w:p>
    <w:p w14:paraId="3C85E2BF" w14:textId="5436F0D1" w:rsidR="00C31358" w:rsidRDefault="00406A5B" w:rsidP="00C31358">
      <w:pPr>
        <w:pStyle w:val="Listenabsatz"/>
        <w:numPr>
          <w:ilvl w:val="1"/>
          <w:numId w:val="1"/>
        </w:numPr>
      </w:pPr>
      <w:r>
        <w:t>Zeitlicher Verlauf der Indikatoren Wolkenhöhe, -wachstum, -vereisung und Niederschlagsbildung.</w:t>
      </w:r>
    </w:p>
    <w:p w14:paraId="5AC15DA3" w14:textId="5B7AA28B" w:rsidR="00406A5B" w:rsidRDefault="00406A5B" w:rsidP="00C31358">
      <w:pPr>
        <w:pStyle w:val="Listenabsatz"/>
        <w:numPr>
          <w:ilvl w:val="1"/>
          <w:numId w:val="1"/>
        </w:numPr>
      </w:pPr>
      <w:r>
        <w:t>Verbindung zwischen den verschiedenen Variablen.</w:t>
      </w:r>
    </w:p>
    <w:p w14:paraId="0ABA96A6" w14:textId="77F99624" w:rsidR="000C5E51" w:rsidRDefault="000C5E51" w:rsidP="000C5E51"/>
    <w:p w14:paraId="3D01EAC6" w14:textId="50A6C41E" w:rsidR="000C5E51" w:rsidRPr="000C5E51" w:rsidRDefault="000C5E51" w:rsidP="000C5E51">
      <w:pPr>
        <w:rPr>
          <w:b/>
          <w:bCs/>
        </w:rPr>
      </w:pPr>
      <w:r w:rsidRPr="000C5E51">
        <w:rPr>
          <w:b/>
          <w:bCs/>
        </w:rPr>
        <w:t>Data</w:t>
      </w:r>
    </w:p>
    <w:p w14:paraId="28BE9608" w14:textId="31356173" w:rsidR="000C5E51" w:rsidRDefault="000C5E51" w:rsidP="000C5E51">
      <w:proofErr w:type="spellStart"/>
      <w:r>
        <w:t>Satellite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67E84D4B" w14:textId="371974E4" w:rsidR="000C5E51" w:rsidRDefault="00510A61" w:rsidP="00510A61">
      <w:pPr>
        <w:pStyle w:val="Listenabsatz"/>
        <w:numPr>
          <w:ilvl w:val="0"/>
          <w:numId w:val="1"/>
        </w:numPr>
      </w:pPr>
      <w:r>
        <w:t xml:space="preserve">MSG SEVIRI rapid </w:t>
      </w:r>
      <w:proofErr w:type="spellStart"/>
      <w:r>
        <w:t>scan</w:t>
      </w:r>
      <w:proofErr w:type="spellEnd"/>
    </w:p>
    <w:p w14:paraId="66A6146F" w14:textId="7A27C180" w:rsidR="00510A61" w:rsidRDefault="00510A61" w:rsidP="00510A61">
      <w:pPr>
        <w:pStyle w:val="Listenabsatz"/>
        <w:numPr>
          <w:ilvl w:val="0"/>
          <w:numId w:val="1"/>
        </w:numPr>
      </w:pPr>
      <w:r>
        <w:t>Untersuchungen im Zeitraum April bis September von 2012 bis 2014</w:t>
      </w:r>
    </w:p>
    <w:p w14:paraId="01C1C422" w14:textId="049E8E74" w:rsidR="00502F24" w:rsidRDefault="00502F24" w:rsidP="00502F24">
      <w:pPr>
        <w:pStyle w:val="Listenabsatz"/>
        <w:numPr>
          <w:ilvl w:val="0"/>
          <w:numId w:val="1"/>
        </w:numPr>
      </w:pPr>
      <w:r>
        <w:t>Auflösung: 3.2 km in x, 6.1 km in y</w:t>
      </w:r>
    </w:p>
    <w:p w14:paraId="51CBA300" w14:textId="5F671A56" w:rsidR="00502F24" w:rsidRDefault="00502F24" w:rsidP="00502F24">
      <w:pPr>
        <w:pStyle w:val="Listenabsatz"/>
        <w:numPr>
          <w:ilvl w:val="0"/>
          <w:numId w:val="1"/>
        </w:numPr>
      </w:pPr>
      <w:r>
        <w:t>17 km</w:t>
      </w:r>
      <w:r>
        <w:rPr>
          <w:vertAlign w:val="superscript"/>
        </w:rPr>
        <w:t>2</w:t>
      </w:r>
      <w:r>
        <w:t xml:space="preserve"> im Süden, 22 km</w:t>
      </w:r>
      <w:r>
        <w:rPr>
          <w:vertAlign w:val="superscript"/>
        </w:rPr>
        <w:t>2</w:t>
      </w:r>
      <w:r>
        <w:t xml:space="preserve"> im Norden</w:t>
      </w:r>
    </w:p>
    <w:p w14:paraId="5C0254F3" w14:textId="26C7130B" w:rsidR="00502F24" w:rsidRDefault="00F91F66" w:rsidP="00502F24">
      <w:pPr>
        <w:pStyle w:val="Listenabsatz"/>
        <w:numPr>
          <w:ilvl w:val="0"/>
          <w:numId w:val="1"/>
        </w:numPr>
      </w:pPr>
      <w:r>
        <w:t>Kanäle: HRV, Infrarot</w:t>
      </w:r>
      <w:r w:rsidR="00BC73A4">
        <w:t xml:space="preserve"> </w:t>
      </w:r>
      <w:r>
        <w:t xml:space="preserve">10.8 </w:t>
      </w:r>
      <w:r>
        <w:sym w:font="Symbol" w:char="F06D"/>
      </w:r>
      <w:r>
        <w:t>m</w:t>
      </w:r>
    </w:p>
    <w:p w14:paraId="66FF5E6B" w14:textId="4D0E3343" w:rsidR="00F91F66" w:rsidRDefault="00BC73A4" w:rsidP="00502F24">
      <w:pPr>
        <w:pStyle w:val="Listenabsatz"/>
        <w:numPr>
          <w:ilvl w:val="0"/>
          <w:numId w:val="1"/>
        </w:numPr>
      </w:pPr>
      <w:r>
        <w:t>10.8 Kanal zur Abschätzung der Wolkenoberkantentemperatur</w:t>
      </w:r>
    </w:p>
    <w:p w14:paraId="31C486BD" w14:textId="0BFCC348" w:rsidR="00BC73A4" w:rsidRDefault="00BC73A4" w:rsidP="00502F24">
      <w:pPr>
        <w:pStyle w:val="Listenabsatz"/>
        <w:numPr>
          <w:ilvl w:val="0"/>
          <w:numId w:val="1"/>
        </w:numPr>
      </w:pPr>
      <w:r>
        <w:lastRenderedPageBreak/>
        <w:t>Verschiede zeitliche Verläufe von T10.8 wurden berechnet, um die konvektive Stärke durch CTC einzuschätzen (Wachstumsphase, Ambos Expansion)</w:t>
      </w:r>
    </w:p>
    <w:p w14:paraId="34D16A5B" w14:textId="5C154837" w:rsidR="00BC73A4" w:rsidRDefault="00BC73A4" w:rsidP="00502F24">
      <w:pPr>
        <w:pStyle w:val="Listenabsatz"/>
        <w:numPr>
          <w:ilvl w:val="0"/>
          <w:numId w:val="1"/>
        </w:numPr>
      </w:pPr>
      <w:r>
        <w:t xml:space="preserve"> Verschiedene BT Kombinationen</w:t>
      </w:r>
      <w:r w:rsidR="002D389A">
        <w:t>/Differenzen um Information über Partikelphase, -größe und -form zu erhalten.</w:t>
      </w:r>
    </w:p>
    <w:p w14:paraId="37805D1E" w14:textId="7EB4AE2B" w:rsidR="002D389A" w:rsidRDefault="002D389A" w:rsidP="00502F24">
      <w:pPr>
        <w:pStyle w:val="Listenabsatz"/>
        <w:numPr>
          <w:ilvl w:val="0"/>
          <w:numId w:val="1"/>
        </w:numPr>
      </w:pPr>
      <w:r>
        <w:t xml:space="preserve">Vereisungsindikatoren anhand Differenzen in solaren </w:t>
      </w:r>
      <w:proofErr w:type="spellStart"/>
      <w:r>
        <w:t>Reflektanzen</w:t>
      </w:r>
      <w:proofErr w:type="spellEnd"/>
    </w:p>
    <w:p w14:paraId="748AA439" w14:textId="457DCEA8" w:rsidR="002D389A" w:rsidRDefault="002D389A" w:rsidP="002D389A"/>
    <w:p w14:paraId="066DEF3B" w14:textId="014D7552" w:rsidR="002D389A" w:rsidRDefault="00B55F30" w:rsidP="002D389A">
      <w:proofErr w:type="spellStart"/>
      <w:r>
        <w:t>Satellite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139A7520" w14:textId="3930F395" w:rsidR="00B55F30" w:rsidRDefault="00B55F30" w:rsidP="00B55F30">
      <w:pPr>
        <w:pStyle w:val="Listenabsatz"/>
        <w:numPr>
          <w:ilvl w:val="0"/>
          <w:numId w:val="1"/>
        </w:numPr>
      </w:pPr>
      <w:r>
        <w:t>NWCSAF</w:t>
      </w:r>
    </w:p>
    <w:p w14:paraId="25FD6F93" w14:textId="0F67B130" w:rsidR="00B55F30" w:rsidRDefault="00B55F30" w:rsidP="00B55F30">
      <w:pPr>
        <w:pStyle w:val="Listenabsatz"/>
        <w:numPr>
          <w:ilvl w:val="0"/>
          <w:numId w:val="1"/>
        </w:numPr>
      </w:pPr>
      <w:r>
        <w:t>Wolkenmaske, Wolkentyp, Wolkenoberkantenhöhe (CTH)</w:t>
      </w:r>
    </w:p>
    <w:p w14:paraId="180543AD" w14:textId="3CFB2724" w:rsidR="00B55F30" w:rsidRDefault="00CA18CE" w:rsidP="00B55F30">
      <w:pPr>
        <w:pStyle w:val="Listenabsatz"/>
        <w:numPr>
          <w:ilvl w:val="0"/>
          <w:numId w:val="1"/>
        </w:numPr>
      </w:pPr>
      <w:r>
        <w:t>CTH wird unter Anwendung von ECMWF Temperaturprofilen berechnet</w:t>
      </w:r>
    </w:p>
    <w:p w14:paraId="47C45D57" w14:textId="3FEBF051" w:rsidR="00CA18CE" w:rsidRDefault="00CA18CE" w:rsidP="00CA18CE">
      <w:pPr>
        <w:pStyle w:val="Listenabsatz"/>
        <w:numPr>
          <w:ilvl w:val="0"/>
          <w:numId w:val="1"/>
        </w:numPr>
        <w:rPr>
          <w:lang w:val="en-US"/>
        </w:rPr>
      </w:pPr>
      <w:r w:rsidRPr="00CA18CE">
        <w:rPr>
          <w:lang w:val="en-US"/>
        </w:rPr>
        <w:t xml:space="preserve">KNMI cloud physical properties (CPP) </w:t>
      </w:r>
      <w:r>
        <w:rPr>
          <w:lang w:val="en-US"/>
        </w:rPr>
        <w:t xml:space="preserve">retrieval: </w:t>
      </w:r>
    </w:p>
    <w:p w14:paraId="596F3CD9" w14:textId="61CBE461" w:rsidR="00CA18CE" w:rsidRDefault="00CA18CE" w:rsidP="00CA18CE">
      <w:pPr>
        <w:pStyle w:val="Listenabsatz"/>
        <w:numPr>
          <w:ilvl w:val="1"/>
          <w:numId w:val="1"/>
        </w:numPr>
      </w:pPr>
      <w:r w:rsidRPr="00CA18CE">
        <w:t>Thermodynamische Phase, optische Dicke, effektiver Partikelradius</w:t>
      </w:r>
    </w:p>
    <w:p w14:paraId="66053A99" w14:textId="7E0E2268" w:rsidR="00CA18CE" w:rsidRDefault="00CA18CE" w:rsidP="00CA18CE">
      <w:pPr>
        <w:pStyle w:val="Listenabsatz"/>
        <w:numPr>
          <w:ilvl w:val="1"/>
          <w:numId w:val="1"/>
        </w:numPr>
      </w:pPr>
      <w:r>
        <w:t>Nakajima-King-Verfahren</w:t>
      </w:r>
    </w:p>
    <w:p w14:paraId="7F4AF3F4" w14:textId="5901D47C" w:rsidR="00CA18CE" w:rsidRDefault="00CA18CE" w:rsidP="00F96FAC"/>
    <w:p w14:paraId="364189D1" w14:textId="6BD0067E" w:rsidR="00F96FAC" w:rsidRDefault="00F96FAC" w:rsidP="00F96FAC">
      <w:proofErr w:type="spellStart"/>
      <w:r>
        <w:t>Precipitation</w:t>
      </w:r>
      <w:proofErr w:type="spellEnd"/>
      <w:r>
        <w:t xml:space="preserve"> </w:t>
      </w:r>
      <w:proofErr w:type="spellStart"/>
      <w:r>
        <w:t>radar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2EE8038D" w14:textId="77777777" w:rsidR="00140C8D" w:rsidRDefault="00F96FAC" w:rsidP="00F96FAC">
      <w:pPr>
        <w:pStyle w:val="Listenabsatz"/>
        <w:numPr>
          <w:ilvl w:val="0"/>
          <w:numId w:val="1"/>
        </w:numPr>
      </w:pPr>
      <w:proofErr w:type="spellStart"/>
      <w:r>
        <w:t>Reflektivitätsfaktor</w:t>
      </w:r>
      <w:proofErr w:type="spellEnd"/>
      <w:r>
        <w:t xml:space="preserve"> </w:t>
      </w:r>
      <w:r w:rsidR="00140C8D">
        <w:t>als einfache Annahme der Niederschlagsintensität</w:t>
      </w:r>
    </w:p>
    <w:p w14:paraId="33EEE83D" w14:textId="77777777" w:rsidR="00140C8D" w:rsidRDefault="00140C8D" w:rsidP="00F96FAC">
      <w:pPr>
        <w:pStyle w:val="Listenabsatz"/>
        <w:numPr>
          <w:ilvl w:val="0"/>
          <w:numId w:val="1"/>
        </w:numPr>
      </w:pPr>
      <w:r>
        <w:t xml:space="preserve">German </w:t>
      </w:r>
      <w:proofErr w:type="spellStart"/>
      <w:r>
        <w:t>Radolan</w:t>
      </w:r>
      <w:proofErr w:type="spellEnd"/>
      <w:r>
        <w:t xml:space="preserve"> RX </w:t>
      </w:r>
      <w:proofErr w:type="spellStart"/>
      <w:r>
        <w:t>composite</w:t>
      </w:r>
      <w:proofErr w:type="spellEnd"/>
    </w:p>
    <w:p w14:paraId="269610EA" w14:textId="7FBEFBEF" w:rsidR="00F96FAC" w:rsidRDefault="00140C8D" w:rsidP="00F96FAC">
      <w:pPr>
        <w:pStyle w:val="Listenabsatz"/>
        <w:numPr>
          <w:ilvl w:val="0"/>
          <w:numId w:val="1"/>
        </w:numPr>
      </w:pPr>
      <w:r>
        <w:t>Keine Korrektur oder Qualitätskontrollen wurden durchgeführt</w:t>
      </w:r>
      <w:r w:rsidR="00F96FAC">
        <w:t xml:space="preserve"> </w:t>
      </w:r>
    </w:p>
    <w:p w14:paraId="5CD3F6F5" w14:textId="782D6C0D" w:rsidR="00F812EB" w:rsidRDefault="00F812EB" w:rsidP="00F812EB"/>
    <w:p w14:paraId="01971B99" w14:textId="25E8920A" w:rsidR="00F812EB" w:rsidRPr="00F812EB" w:rsidRDefault="00F812EB" w:rsidP="00F812EB">
      <w:pPr>
        <w:rPr>
          <w:b/>
          <w:bCs/>
        </w:rPr>
      </w:pPr>
      <w:proofErr w:type="spellStart"/>
      <w:r w:rsidRPr="00F812EB">
        <w:rPr>
          <w:b/>
          <w:bCs/>
        </w:rPr>
        <w:t>Method</w:t>
      </w:r>
      <w:proofErr w:type="spellEnd"/>
    </w:p>
    <w:p w14:paraId="66374A98" w14:textId="4403D1F8" w:rsidR="00F812EB" w:rsidRDefault="00BA479D" w:rsidP="00F812EB">
      <w:proofErr w:type="spellStart"/>
      <w:r>
        <w:t>Along</w:t>
      </w:r>
      <w:proofErr w:type="spellEnd"/>
      <w:r>
        <w:t xml:space="preserve">-track </w:t>
      </w:r>
      <w:proofErr w:type="spellStart"/>
      <w:r>
        <w:t>properties</w:t>
      </w:r>
      <w:proofErr w:type="spellEnd"/>
    </w:p>
    <w:p w14:paraId="619AFF78" w14:textId="74045267" w:rsidR="00BA479D" w:rsidRDefault="00BA479D" w:rsidP="00BA479D">
      <w:pPr>
        <w:pStyle w:val="Listenabsatz"/>
        <w:numPr>
          <w:ilvl w:val="0"/>
          <w:numId w:val="1"/>
        </w:numPr>
      </w:pPr>
      <w:r>
        <w:t xml:space="preserve">100 </w:t>
      </w:r>
      <w:proofErr w:type="spellStart"/>
      <w:r>
        <w:t>satelliten</w:t>
      </w:r>
      <w:proofErr w:type="spellEnd"/>
      <w:r>
        <w:t xml:space="preserve"> basierte Tracks, die zufällig aus der Periode 2012-2014 ausgewählt wurden.</w:t>
      </w:r>
    </w:p>
    <w:p w14:paraId="64DA3E57" w14:textId="79D6A274" w:rsidR="00BA479D" w:rsidRDefault="00BA479D" w:rsidP="00BA479D">
      <w:pPr>
        <w:pStyle w:val="Listenabsatz"/>
        <w:numPr>
          <w:ilvl w:val="0"/>
          <w:numId w:val="1"/>
        </w:numPr>
      </w:pPr>
      <w:r>
        <w:t>Wolkenhöhe, -wachstum und -vereisung in 5-min-Schritten</w:t>
      </w:r>
    </w:p>
    <w:p w14:paraId="3A233BAB" w14:textId="5CB07A3E" w:rsidR="00BA479D" w:rsidRDefault="00670656" w:rsidP="00BA479D">
      <w:pPr>
        <w:pStyle w:val="Listenabsatz"/>
        <w:numPr>
          <w:ilvl w:val="0"/>
          <w:numId w:val="1"/>
        </w:numPr>
      </w:pPr>
      <w:r>
        <w:t xml:space="preserve">Unsicherheiten der Eigenschaften werden anhand einer </w:t>
      </w:r>
      <w:r w:rsidR="00BD2357">
        <w:t xml:space="preserve">3x3 </w:t>
      </w:r>
      <w:proofErr w:type="spellStart"/>
      <w:r w:rsidR="00BD2357">
        <w:t>region</w:t>
      </w:r>
      <w:proofErr w:type="spellEnd"/>
      <w:r w:rsidR="00BD2357">
        <w:t xml:space="preserve"> um den Punkt herum gerechnet.</w:t>
      </w:r>
    </w:p>
    <w:p w14:paraId="794E937D" w14:textId="20D620B8" w:rsidR="00BD2357" w:rsidRDefault="00BD2357" w:rsidP="00BA479D">
      <w:pPr>
        <w:pStyle w:val="Listenabsatz"/>
        <w:numPr>
          <w:ilvl w:val="0"/>
          <w:numId w:val="1"/>
        </w:numPr>
      </w:pPr>
      <w:r>
        <w:t>Negativer Zeittrend von T10.8 als CTC rate</w:t>
      </w:r>
    </w:p>
    <w:p w14:paraId="51B1EC3D" w14:textId="7C7EF0B9" w:rsidR="00BD2357" w:rsidRDefault="00BD2357" w:rsidP="00BA479D">
      <w:pPr>
        <w:pStyle w:val="Listenabsatz"/>
        <w:numPr>
          <w:ilvl w:val="0"/>
          <w:numId w:val="1"/>
        </w:numPr>
      </w:pPr>
      <w:r>
        <w:t xml:space="preserve">Maximale CTC wird zur Zeitsynchronisierung verwendet </w:t>
      </w:r>
      <w:proofErr w:type="spellStart"/>
      <w:r w:rsidR="00C034E1">
        <w:t>tcool</w:t>
      </w:r>
      <w:proofErr w:type="spellEnd"/>
    </w:p>
    <w:p w14:paraId="31E3F4FF" w14:textId="7EAB7BB0" w:rsidR="00BD2357" w:rsidRDefault="00BD2357" w:rsidP="00BA479D">
      <w:pPr>
        <w:pStyle w:val="Listenabsatz"/>
        <w:numPr>
          <w:ilvl w:val="0"/>
          <w:numId w:val="1"/>
        </w:numPr>
      </w:pPr>
      <w:r>
        <w:t>Dadurch aufteilen in frühe Intensivierungsphase und folgende kontinuierliche Wachstumsphase</w:t>
      </w:r>
    </w:p>
    <w:p w14:paraId="13B50062" w14:textId="64CF6B39" w:rsidR="00A420B9" w:rsidRDefault="00A420B9" w:rsidP="00BA479D">
      <w:pPr>
        <w:pStyle w:val="Listenabsatz"/>
        <w:numPr>
          <w:ilvl w:val="0"/>
          <w:numId w:val="1"/>
        </w:numPr>
      </w:pPr>
      <w:r>
        <w:t>Synchronisierung basierend auf Median und Interquartilsabstand</w:t>
      </w:r>
    </w:p>
    <w:p w14:paraId="04515070" w14:textId="28E46EC8" w:rsidR="00C034E1" w:rsidRDefault="00C034E1" w:rsidP="00BA479D">
      <w:pPr>
        <w:pStyle w:val="Listenabsatz"/>
        <w:numPr>
          <w:ilvl w:val="0"/>
          <w:numId w:val="1"/>
        </w:numPr>
      </w:pPr>
      <w:r>
        <w:t xml:space="preserve">Lineare </w:t>
      </w:r>
      <w:proofErr w:type="spellStart"/>
      <w:r>
        <w:t>interpolation</w:t>
      </w:r>
      <w:proofErr w:type="spellEnd"/>
    </w:p>
    <w:p w14:paraId="5E7AB0AB" w14:textId="5D7CE1C6" w:rsidR="00C034E1" w:rsidRDefault="00C034E1" w:rsidP="00BA479D">
      <w:pPr>
        <w:pStyle w:val="Listenabsatz"/>
        <w:numPr>
          <w:ilvl w:val="0"/>
          <w:numId w:val="1"/>
        </w:numPr>
      </w:pPr>
      <w:r>
        <w:t xml:space="preserve">Relative Zeitkoordinate </w:t>
      </w:r>
      <w:proofErr w:type="spellStart"/>
      <w:r>
        <w:t>trel</w:t>
      </w:r>
      <w:proofErr w:type="spellEnd"/>
      <w:r>
        <w:t xml:space="preserve"> = t – </w:t>
      </w:r>
      <w:proofErr w:type="spellStart"/>
      <w:r>
        <w:t>tcool</w:t>
      </w:r>
      <w:proofErr w:type="spellEnd"/>
    </w:p>
    <w:p w14:paraId="09BCC3F7" w14:textId="2F421BFE" w:rsidR="00C034E1" w:rsidRDefault="00C034E1" w:rsidP="00C034E1"/>
    <w:p w14:paraId="16389992" w14:textId="1B1C6E25" w:rsidR="00C034E1" w:rsidRDefault="00C034E1" w:rsidP="00C034E1">
      <w:proofErr w:type="spellStart"/>
      <w:r>
        <w:t>Anvil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precipitation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calculations</w:t>
      </w:r>
      <w:proofErr w:type="spellEnd"/>
    </w:p>
    <w:p w14:paraId="03DA9CF5" w14:textId="77777777" w:rsidR="00C034E1" w:rsidRDefault="00C034E1" w:rsidP="00C034E1">
      <w:pPr>
        <w:pStyle w:val="Listenabsatz"/>
        <w:numPr>
          <w:ilvl w:val="0"/>
          <w:numId w:val="1"/>
        </w:numPr>
      </w:pPr>
      <w:r>
        <w:t>Ambos Fläche als zusammenhängende Cluster mit T10.8 kleiner 240 K</w:t>
      </w:r>
    </w:p>
    <w:p w14:paraId="4B4085DD" w14:textId="406E224C" w:rsidR="00C034E1" w:rsidRDefault="00C034E1" w:rsidP="00C034E1">
      <w:pPr>
        <w:pStyle w:val="Listenabsatz"/>
        <w:numPr>
          <w:ilvl w:val="0"/>
          <w:numId w:val="1"/>
        </w:numPr>
      </w:pPr>
      <w:r>
        <w:t>Äquivalenter Durchmesser = Durchmesser eines flächenäquivalenten Kreises</w:t>
      </w:r>
    </w:p>
    <w:p w14:paraId="2CBA3957" w14:textId="769AE1B1" w:rsidR="00C034E1" w:rsidRDefault="00176D3E" w:rsidP="00C034E1">
      <w:pPr>
        <w:pStyle w:val="Listenabsatz"/>
        <w:numPr>
          <w:ilvl w:val="0"/>
          <w:numId w:val="1"/>
        </w:numPr>
      </w:pPr>
      <w:r>
        <w:t xml:space="preserve">Die zeitliche Veränderung des Äquivalentdurchmessers beschreibt die </w:t>
      </w:r>
      <w:proofErr w:type="spellStart"/>
      <w:r>
        <w:t>Ausdehnnungsgeschwindigkeit</w:t>
      </w:r>
      <w:proofErr w:type="spellEnd"/>
      <w:r>
        <w:t xml:space="preserve"> (relativ zur Sturmbewegung)</w:t>
      </w:r>
    </w:p>
    <w:p w14:paraId="38FFF170" w14:textId="63476760" w:rsidR="00176D3E" w:rsidRDefault="00011CE6" w:rsidP="00C034E1">
      <w:pPr>
        <w:pStyle w:val="Listenabsatz"/>
        <w:numPr>
          <w:ilvl w:val="0"/>
          <w:numId w:val="1"/>
        </w:numPr>
      </w:pPr>
      <w:r>
        <w:t xml:space="preserve">Bei dieser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nur möglich bei isolierten konvektiven Entwicklungen</w:t>
      </w:r>
    </w:p>
    <w:p w14:paraId="4555A70A" w14:textId="05422399" w:rsidR="00011CE6" w:rsidRDefault="00011CE6" w:rsidP="00C034E1">
      <w:pPr>
        <w:pStyle w:val="Listenabsatz"/>
        <w:numPr>
          <w:ilvl w:val="0"/>
          <w:numId w:val="1"/>
        </w:numPr>
      </w:pPr>
      <w:r>
        <w:t>Niederschlagsdaten werden entlang des Satellitentracks abgetastet</w:t>
      </w:r>
    </w:p>
    <w:p w14:paraId="555C4D6B" w14:textId="41B8ABD4" w:rsidR="00011CE6" w:rsidRDefault="00011CE6" w:rsidP="00C034E1">
      <w:pPr>
        <w:pStyle w:val="Listenabsatz"/>
        <w:numPr>
          <w:ilvl w:val="0"/>
          <w:numId w:val="1"/>
        </w:numPr>
      </w:pPr>
      <w:r>
        <w:t>Parallaxenkorrektur</w:t>
      </w:r>
    </w:p>
    <w:p w14:paraId="64A4CA37" w14:textId="5C821233" w:rsidR="00011CE6" w:rsidRDefault="00011CE6" w:rsidP="00C034E1">
      <w:pPr>
        <w:pStyle w:val="Listenabsatz"/>
        <w:numPr>
          <w:ilvl w:val="0"/>
          <w:numId w:val="1"/>
        </w:numPr>
      </w:pPr>
      <w:r>
        <w:t>Radarobjekte werden anhand der zugehörigen Sate</w:t>
      </w:r>
      <w:r w:rsidR="00E601B5">
        <w:t>lliteninformation untersucht</w:t>
      </w:r>
    </w:p>
    <w:p w14:paraId="0501260B" w14:textId="28892877" w:rsidR="00E601B5" w:rsidRDefault="00E601B5" w:rsidP="00C034E1">
      <w:pPr>
        <w:pStyle w:val="Listenabsatz"/>
        <w:numPr>
          <w:ilvl w:val="0"/>
          <w:numId w:val="1"/>
        </w:numPr>
      </w:pPr>
      <w:r>
        <w:t>Anhand eines einfachen Z-R Zusammenhangs entspricht das einer Niederschlagsrate von etwa 6 mm pro h.</w:t>
      </w:r>
    </w:p>
    <w:p w14:paraId="30E217AD" w14:textId="0B425BAE" w:rsidR="00E601B5" w:rsidRDefault="00E601B5" w:rsidP="00C034E1">
      <w:pPr>
        <w:pStyle w:val="Listenabsatz"/>
        <w:numPr>
          <w:ilvl w:val="0"/>
          <w:numId w:val="1"/>
        </w:numPr>
      </w:pPr>
      <w:r>
        <w:t>Entwickelnde Konvektion</w:t>
      </w:r>
      <w:r w:rsidR="00B17B02">
        <w:t>,</w:t>
      </w:r>
      <w:r>
        <w:t xml:space="preserve"> die anhand der </w:t>
      </w:r>
      <w:r w:rsidR="00B17B02">
        <w:t>Auflösung von Satellitendaten abgeleitet werden, enthalten mehrere Niederschlagskerne, aufgelöst anhand Radardaten</w:t>
      </w:r>
    </w:p>
    <w:p w14:paraId="0BC3D5C4" w14:textId="1DFAFE2E" w:rsidR="00B17B02" w:rsidRDefault="00B17B02" w:rsidP="00C034E1">
      <w:pPr>
        <w:pStyle w:val="Listenabsatz"/>
        <w:numPr>
          <w:ilvl w:val="0"/>
          <w:numId w:val="1"/>
        </w:numPr>
      </w:pPr>
      <w:r>
        <w:t xml:space="preserve">Zwei verschiedene Grenzwerte (46 und 55 </w:t>
      </w:r>
      <w:proofErr w:type="spellStart"/>
      <w:r>
        <w:t>dBZ</w:t>
      </w:r>
      <w:proofErr w:type="spellEnd"/>
      <w:r>
        <w:t xml:space="preserve">) werden angewendet </w:t>
      </w:r>
    </w:p>
    <w:p w14:paraId="40F5E7ED" w14:textId="4B19A103" w:rsidR="00B17B02" w:rsidRDefault="00B17B02" w:rsidP="00B17B02">
      <w:pPr>
        <w:pStyle w:val="Listenabsatz"/>
        <w:numPr>
          <w:ilvl w:val="1"/>
          <w:numId w:val="1"/>
        </w:numPr>
      </w:pPr>
      <w:r>
        <w:lastRenderedPageBreak/>
        <w:t>Es werden speziell für Gebiete</w:t>
      </w:r>
      <w:r w:rsidR="00A654C8">
        <w:t xml:space="preserve"> über diesen Grenzwerten</w:t>
      </w:r>
      <w:r>
        <w:t xml:space="preserve"> Zellfläche, -durchmesser und Expansionsrate </w:t>
      </w:r>
      <w:r w:rsidR="00A654C8">
        <w:t>bestimmt</w:t>
      </w:r>
    </w:p>
    <w:p w14:paraId="3142D35F" w14:textId="48C2C606" w:rsidR="00A654C8" w:rsidRDefault="00A654C8" w:rsidP="00B17B02">
      <w:pPr>
        <w:pStyle w:val="Listenabsatz"/>
        <w:numPr>
          <w:ilvl w:val="1"/>
          <w:numId w:val="1"/>
        </w:numPr>
      </w:pPr>
      <w:r>
        <w:t>Zur Vereinfachung werden die Äquivalentdurchmesser auch für sehr komplexe Formen bestimmt.</w:t>
      </w:r>
    </w:p>
    <w:p w14:paraId="7333BD87" w14:textId="416AF41B" w:rsidR="00A654C8" w:rsidRDefault="00A654C8" w:rsidP="00A654C8">
      <w:pPr>
        <w:pStyle w:val="Listenabsatz"/>
        <w:numPr>
          <w:ilvl w:val="0"/>
          <w:numId w:val="1"/>
        </w:numPr>
      </w:pPr>
      <w:r>
        <w:t xml:space="preserve">DWD-Grenzwert 46 </w:t>
      </w:r>
      <w:proofErr w:type="spellStart"/>
      <w:r>
        <w:t>dBZ</w:t>
      </w:r>
      <w:proofErr w:type="spellEnd"/>
      <w:r>
        <w:t xml:space="preserve"> für Niederschläge von 35 mm/h</w:t>
      </w:r>
    </w:p>
    <w:p w14:paraId="3F239509" w14:textId="152465AA" w:rsidR="00A654C8" w:rsidRDefault="00A654C8" w:rsidP="00A654C8">
      <w:pPr>
        <w:pStyle w:val="Listenabsatz"/>
        <w:numPr>
          <w:ilvl w:val="0"/>
          <w:numId w:val="1"/>
        </w:numPr>
      </w:pPr>
      <w:r>
        <w:t xml:space="preserve">55 </w:t>
      </w:r>
      <w:proofErr w:type="spellStart"/>
      <w:r>
        <w:t>dBZ</w:t>
      </w:r>
      <w:proofErr w:type="spellEnd"/>
      <w:r>
        <w:t xml:space="preserve"> ist ein erster Indikator für Hagel.</w:t>
      </w:r>
    </w:p>
    <w:p w14:paraId="305CD95D" w14:textId="06F31D72" w:rsidR="00A654C8" w:rsidRDefault="00A654C8" w:rsidP="00A654C8">
      <w:pPr>
        <w:pStyle w:val="Listenabsatz"/>
        <w:numPr>
          <w:ilvl w:val="0"/>
          <w:numId w:val="1"/>
        </w:numPr>
      </w:pPr>
      <w:r>
        <w:t>Niederschlag entwickelt sich ca. 30 min vor CTC-Maximum.</w:t>
      </w:r>
    </w:p>
    <w:p w14:paraId="37BD5E07" w14:textId="11BB30BD" w:rsidR="00537A4F" w:rsidRDefault="00537A4F" w:rsidP="00537A4F"/>
    <w:p w14:paraId="55498605" w14:textId="39993DAA" w:rsidR="00537A4F" w:rsidRPr="00FD7600" w:rsidRDefault="00537A4F" w:rsidP="00537A4F">
      <w:pPr>
        <w:rPr>
          <w:b/>
          <w:bCs/>
          <w:lang w:val="en-US"/>
        </w:rPr>
      </w:pPr>
      <w:r w:rsidRPr="00FD7600">
        <w:rPr>
          <w:b/>
          <w:bCs/>
          <w:lang w:val="en-US"/>
        </w:rPr>
        <w:t>Results</w:t>
      </w:r>
    </w:p>
    <w:p w14:paraId="46DF724B" w14:textId="250D2F4C" w:rsidR="00537A4F" w:rsidRPr="00FD7600" w:rsidRDefault="00537A4F" w:rsidP="00537A4F">
      <w:pPr>
        <w:rPr>
          <w:lang w:val="en-US"/>
        </w:rPr>
      </w:pPr>
      <w:r w:rsidRPr="00FD7600">
        <w:rPr>
          <w:lang w:val="en-US"/>
        </w:rPr>
        <w:t>Cloud depth and growth indicators</w:t>
      </w:r>
    </w:p>
    <w:p w14:paraId="05DC4956" w14:textId="0E748BB1" w:rsidR="00537A4F" w:rsidRDefault="00CB27C5" w:rsidP="00CB27C5">
      <w:pPr>
        <w:pStyle w:val="Listenabsatz"/>
        <w:numPr>
          <w:ilvl w:val="0"/>
          <w:numId w:val="1"/>
        </w:numPr>
      </w:pPr>
      <w:r>
        <w:t>T10.8 bei -11ºC (</w:t>
      </w:r>
      <w:proofErr w:type="spellStart"/>
      <w:r>
        <w:t>tcool</w:t>
      </w:r>
      <w:proofErr w:type="spellEnd"/>
      <w:r>
        <w:t xml:space="preserve"> – 30 min)</w:t>
      </w:r>
    </w:p>
    <w:p w14:paraId="281FC2BE" w14:textId="4E5CE2A4" w:rsidR="00CB27C5" w:rsidRDefault="00CB27C5" w:rsidP="00CB27C5">
      <w:pPr>
        <w:pStyle w:val="Listenabsatz"/>
        <w:numPr>
          <w:ilvl w:val="0"/>
          <w:numId w:val="1"/>
        </w:numPr>
      </w:pPr>
      <w:r>
        <w:t>T10.8 bei -33ºC (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CTC))</w:t>
      </w:r>
    </w:p>
    <w:p w14:paraId="3C44AF1D" w14:textId="6993EBD4" w:rsidR="00CB27C5" w:rsidRDefault="00CB27C5" w:rsidP="00CB27C5">
      <w:pPr>
        <w:pStyle w:val="Listenabsatz"/>
        <w:numPr>
          <w:ilvl w:val="0"/>
          <w:numId w:val="1"/>
        </w:numPr>
      </w:pPr>
      <w:r>
        <w:t>T10.8 bei -53ºC (</w:t>
      </w:r>
      <w:proofErr w:type="spellStart"/>
      <w:r>
        <w:t>tcool</w:t>
      </w:r>
      <w:proofErr w:type="spellEnd"/>
      <w:r>
        <w:t xml:space="preserve"> + 30 min)</w:t>
      </w:r>
    </w:p>
    <w:p w14:paraId="6ACB1934" w14:textId="44775106" w:rsidR="00CB27C5" w:rsidRDefault="00CB27C5" w:rsidP="00CB27C5">
      <w:pPr>
        <w:pStyle w:val="Listenabsatz"/>
        <w:numPr>
          <w:ilvl w:val="0"/>
          <w:numId w:val="1"/>
        </w:numPr>
      </w:pPr>
      <w:r>
        <w:t xml:space="preserve">Abweichung von T10.8 sinkt signifikant </w:t>
      </w:r>
    </w:p>
    <w:p w14:paraId="306C2394" w14:textId="07D3A863" w:rsidR="00CB27C5" w:rsidRDefault="00CB27C5" w:rsidP="004717F0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liegt an der größeren Variabilität in de</w:t>
      </w:r>
      <w:r w:rsidR="004717F0">
        <w:t>n</w:t>
      </w:r>
      <w:r>
        <w:t xml:space="preserve"> Grenzschicht</w:t>
      </w:r>
      <w:r w:rsidR="00282D6B">
        <w:t>-</w:t>
      </w:r>
      <w:r>
        <w:t xml:space="preserve"> </w:t>
      </w:r>
      <w:r w:rsidR="004717F0">
        <w:t>und CI</w:t>
      </w:r>
      <w:r w:rsidR="00282D6B">
        <w:t>-</w:t>
      </w:r>
      <w:r w:rsidR="004717F0">
        <w:t>Konditionen im Gegensatz zum Wolkenlevel</w:t>
      </w:r>
    </w:p>
    <w:p w14:paraId="4F2AF5B2" w14:textId="3E90DA17" w:rsidR="00C977B8" w:rsidRDefault="00C977B8" w:rsidP="00C977B8">
      <w:pPr>
        <w:pStyle w:val="Listenabsatz"/>
        <w:numPr>
          <w:ilvl w:val="0"/>
          <w:numId w:val="1"/>
        </w:numPr>
      </w:pPr>
      <w:r>
        <w:t>CTC wurde 5-min rückwärts gerechnet, basierend auf T10.8</w:t>
      </w:r>
    </w:p>
    <w:p w14:paraId="560B8A55" w14:textId="7F8F4698" w:rsidR="00C977B8" w:rsidRDefault="00C977B8" w:rsidP="00C977B8">
      <w:pPr>
        <w:pStyle w:val="Listenabsatz"/>
        <w:numPr>
          <w:ilvl w:val="1"/>
          <w:numId w:val="1"/>
        </w:numPr>
      </w:pPr>
      <w:r>
        <w:t>Variiert zwischen 14 ºC und 22 ºC innerhalb 15 min</w:t>
      </w:r>
    </w:p>
    <w:p w14:paraId="670AB5CA" w14:textId="55E6B248" w:rsidR="008C18E4" w:rsidRDefault="00C977B8" w:rsidP="00F84263">
      <w:pPr>
        <w:pStyle w:val="Listenabsatz"/>
        <w:numPr>
          <w:ilvl w:val="1"/>
          <w:numId w:val="1"/>
        </w:numPr>
      </w:pPr>
      <w:r>
        <w:t xml:space="preserve">Entspricht Aufstiegsraten </w:t>
      </w:r>
      <w:r w:rsidR="008C18E4">
        <w:t>zwischen 1.7 und 3 m/s</w:t>
      </w:r>
    </w:p>
    <w:p w14:paraId="0E5262C1" w14:textId="0F5EF668" w:rsidR="00F84263" w:rsidRDefault="00F84263" w:rsidP="00F84263">
      <w:pPr>
        <w:pStyle w:val="Listenabsatz"/>
        <w:numPr>
          <w:ilvl w:val="0"/>
          <w:numId w:val="1"/>
        </w:numPr>
      </w:pPr>
      <w:r>
        <w:t>Wachstumsrate: Zeit zwischen de</w:t>
      </w:r>
      <w:r w:rsidR="00854118">
        <w:t>n</w:t>
      </w:r>
      <w:r>
        <w:t xml:space="preserve"> Hälfte</w:t>
      </w:r>
      <w:r w:rsidR="00854118">
        <w:t>n</w:t>
      </w:r>
      <w:r>
        <w:t xml:space="preserve"> der CTC Rate </w:t>
      </w:r>
      <w:r w:rsidR="00854118">
        <w:t>(ca. 30 min)</w:t>
      </w:r>
    </w:p>
    <w:p w14:paraId="57ECE9B9" w14:textId="364C8721" w:rsidR="00854118" w:rsidRDefault="00854118" w:rsidP="00F84263">
      <w:pPr>
        <w:pStyle w:val="Listenabsatz"/>
        <w:numPr>
          <w:ilvl w:val="0"/>
          <w:numId w:val="1"/>
        </w:numPr>
      </w:pPr>
      <w:proofErr w:type="spellStart"/>
      <w:r>
        <w:t>Significant</w:t>
      </w:r>
      <w:proofErr w:type="spellEnd"/>
      <w:r>
        <w:t xml:space="preserve"> </w:t>
      </w:r>
      <w:proofErr w:type="spellStart"/>
      <w:r>
        <w:t>Cooling</w:t>
      </w:r>
      <w:proofErr w:type="spellEnd"/>
      <w:r>
        <w:t>: Gesamte Wachstumsrate (ca. 1h)</w:t>
      </w:r>
    </w:p>
    <w:p w14:paraId="49624064" w14:textId="54D063A5" w:rsidR="00854118" w:rsidRDefault="00854118" w:rsidP="00F84263">
      <w:pPr>
        <w:pStyle w:val="Listenabsatz"/>
        <w:numPr>
          <w:ilvl w:val="0"/>
          <w:numId w:val="1"/>
        </w:numPr>
      </w:pPr>
      <w:r>
        <w:t>Werte in der Studie von 2015 sind kleiner, da ein deutlich kleinerer Datensatz verwendet wurde</w:t>
      </w:r>
    </w:p>
    <w:p w14:paraId="598B8502" w14:textId="4F8ABCC8" w:rsidR="00326365" w:rsidRDefault="00326365" w:rsidP="00F84263">
      <w:pPr>
        <w:pStyle w:val="Listenabsatz"/>
        <w:numPr>
          <w:ilvl w:val="0"/>
          <w:numId w:val="1"/>
        </w:numPr>
      </w:pPr>
      <w:r>
        <w:t xml:space="preserve">Optische Dicke: konstanter, linearer Anstieg während der Zeitperiode </w:t>
      </w:r>
    </w:p>
    <w:p w14:paraId="18792DEF" w14:textId="5D6A6CD2" w:rsidR="00326365" w:rsidRDefault="00326365" w:rsidP="00326365">
      <w:pPr>
        <w:pStyle w:val="Listenabsatz"/>
        <w:numPr>
          <w:ilvl w:val="1"/>
          <w:numId w:val="1"/>
        </w:numPr>
      </w:pPr>
      <w:r>
        <w:t>Weniger sicher als die Infrarot-basierten Merkmale</w:t>
      </w:r>
    </w:p>
    <w:p w14:paraId="56DD89A2" w14:textId="7BAE5E74" w:rsidR="006B72E7" w:rsidRDefault="006B72E7" w:rsidP="006B72E7">
      <w:pPr>
        <w:pStyle w:val="Listenabsatz"/>
        <w:numPr>
          <w:ilvl w:val="0"/>
          <w:numId w:val="1"/>
        </w:numPr>
      </w:pPr>
      <w:r>
        <w:t>T6.2-T10.8: stark negativ in früher Phase (-30ºC)</w:t>
      </w:r>
    </w:p>
    <w:p w14:paraId="6B6A8557" w14:textId="1703FEFF" w:rsidR="006B72E7" w:rsidRDefault="006B72E7" w:rsidP="006B72E7">
      <w:pPr>
        <w:pStyle w:val="Listenabsatz"/>
        <w:numPr>
          <w:ilvl w:val="1"/>
          <w:numId w:val="1"/>
        </w:numPr>
      </w:pPr>
      <w:r>
        <w:t>Absorption von Wasserdampf</w:t>
      </w:r>
    </w:p>
    <w:p w14:paraId="0F5A403A" w14:textId="2D17F394" w:rsidR="006B72E7" w:rsidRDefault="006B72E7" w:rsidP="006B72E7">
      <w:pPr>
        <w:pStyle w:val="Listenabsatz"/>
        <w:numPr>
          <w:ilvl w:val="1"/>
          <w:numId w:val="1"/>
        </w:numPr>
      </w:pPr>
      <w:r>
        <w:t>Niedrigere Temperatur im Vergleich zur Wolkenoberkantentemperatur</w:t>
      </w:r>
    </w:p>
    <w:p w14:paraId="0AE83535" w14:textId="568059B5" w:rsidR="006B72E7" w:rsidRDefault="00D2617E" w:rsidP="006B72E7">
      <w:pPr>
        <w:pStyle w:val="Listenabsatz"/>
        <w:numPr>
          <w:ilvl w:val="1"/>
          <w:numId w:val="1"/>
        </w:numPr>
      </w:pPr>
      <w:r>
        <w:t>Emissionen in höheren Höhen</w:t>
      </w:r>
    </w:p>
    <w:p w14:paraId="14FE5364" w14:textId="2B3A67A1" w:rsidR="00D2617E" w:rsidRDefault="00D2617E" w:rsidP="006B72E7">
      <w:pPr>
        <w:pStyle w:val="Listenabsatz"/>
        <w:numPr>
          <w:ilvl w:val="1"/>
          <w:numId w:val="1"/>
        </w:numPr>
      </w:pPr>
      <w:r>
        <w:t>Differenz steigt an und erreicht GGW Zustand bei 0ºC</w:t>
      </w:r>
    </w:p>
    <w:p w14:paraId="7AA6639A" w14:textId="64CEC143" w:rsidR="00D2617E" w:rsidRDefault="00D2617E" w:rsidP="00D2617E"/>
    <w:p w14:paraId="6AD922F8" w14:textId="7FB9A7C6" w:rsidR="00D2617E" w:rsidRDefault="00D2617E" w:rsidP="00D2617E">
      <w:r>
        <w:t xml:space="preserve">Cloud-top </w:t>
      </w:r>
      <w:proofErr w:type="spellStart"/>
      <w:r>
        <w:t>microphysics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glaciation</w:t>
      </w:r>
      <w:proofErr w:type="spellEnd"/>
    </w:p>
    <w:p w14:paraId="10664A8C" w14:textId="02C9EBF6" w:rsidR="00D2617E" w:rsidRDefault="00767FEE" w:rsidP="00767FEE">
      <w:pPr>
        <w:pStyle w:val="Listenabsatz"/>
        <w:numPr>
          <w:ilvl w:val="0"/>
          <w:numId w:val="1"/>
        </w:numPr>
        <w:rPr>
          <w:lang w:val="en-US"/>
        </w:rPr>
      </w:pPr>
      <w:r w:rsidRPr="00767FEE">
        <w:rPr>
          <w:lang w:val="en-US"/>
        </w:rPr>
        <w:t>Cloud-top products and Radiance-</w:t>
      </w:r>
      <w:proofErr w:type="spellStart"/>
      <w:r w:rsidRPr="00767FEE">
        <w:rPr>
          <w:lang w:val="en-US"/>
        </w:rPr>
        <w:t>Kombina</w:t>
      </w:r>
      <w:r>
        <w:rPr>
          <w:lang w:val="en-US"/>
        </w:rPr>
        <w:t>tionen</w:t>
      </w:r>
      <w:proofErr w:type="spellEnd"/>
    </w:p>
    <w:p w14:paraId="176DEF2C" w14:textId="1B648C39" w:rsidR="00767FEE" w:rsidRDefault="00767FEE" w:rsidP="00767FEE">
      <w:pPr>
        <w:pStyle w:val="Listenabsatz"/>
        <w:numPr>
          <w:ilvl w:val="1"/>
          <w:numId w:val="1"/>
        </w:numPr>
      </w:pPr>
      <w:r w:rsidRPr="00767FEE">
        <w:t>Charakterisierung des mikrophysikalischen Zustands und der Phasenaufteilung</w:t>
      </w:r>
      <w:r>
        <w:t xml:space="preserve"> zwischen flüssig und gefroren </w:t>
      </w:r>
    </w:p>
    <w:p w14:paraId="7B6420C6" w14:textId="76BC8F58" w:rsidR="00767FEE" w:rsidRDefault="00767FEE" w:rsidP="00767FEE">
      <w:pPr>
        <w:pStyle w:val="Listenabsatz"/>
        <w:numPr>
          <w:ilvl w:val="0"/>
          <w:numId w:val="1"/>
        </w:numPr>
      </w:pPr>
      <w:r>
        <w:t>Binäre Entscheidung zwischen den Phasen ist nicht ausreichend in der Entwicklungsphase von Konvektionswolken.</w:t>
      </w:r>
    </w:p>
    <w:p w14:paraId="3AD41A2E" w14:textId="0A734096" w:rsidR="00767FEE" w:rsidRDefault="00767FEE" w:rsidP="00767FEE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</w:t>
      </w:r>
      <w:proofErr w:type="spellStart"/>
      <w:r>
        <w:t>Radiance</w:t>
      </w:r>
      <w:proofErr w:type="spellEnd"/>
      <w:r>
        <w:t>-Kombinationen, die die Aufteilung der Hydrometeore möglich machen.</w:t>
      </w:r>
    </w:p>
    <w:p w14:paraId="0281825A" w14:textId="77C22DE1" w:rsidR="00767FEE" w:rsidRDefault="00767FEE" w:rsidP="00767FEE">
      <w:pPr>
        <w:pStyle w:val="Listenabsatz"/>
        <w:numPr>
          <w:ilvl w:val="1"/>
          <w:numId w:val="1"/>
        </w:numPr>
      </w:pPr>
      <w:r>
        <w:t xml:space="preserve">Sind ebenfalls sensitiv bezüglich </w:t>
      </w:r>
      <w:r w:rsidR="00181E65">
        <w:t>Größe und Entwicklung der Hydrometeore</w:t>
      </w:r>
    </w:p>
    <w:p w14:paraId="6F67033A" w14:textId="3775E13E" w:rsidR="00181E65" w:rsidRDefault="00181E65" w:rsidP="00181E65">
      <w:pPr>
        <w:pStyle w:val="Listenabsatz"/>
        <w:numPr>
          <w:ilvl w:val="0"/>
          <w:numId w:val="1"/>
        </w:numPr>
      </w:pPr>
      <w:r>
        <w:t>Wolkenphasenverteilung: Anteil der Eis-Pixel in dem 3x3 Gitter um die Trajektorie</w:t>
      </w:r>
    </w:p>
    <w:p w14:paraId="404ED141" w14:textId="42A4806A" w:rsidR="00181E65" w:rsidRDefault="00181E65" w:rsidP="00181E65">
      <w:pPr>
        <w:pStyle w:val="Listenabsatz"/>
        <w:numPr>
          <w:ilvl w:val="1"/>
          <w:numId w:val="1"/>
        </w:numPr>
      </w:pPr>
      <w:r>
        <w:t>0.5 bei -30 min</w:t>
      </w:r>
    </w:p>
    <w:p w14:paraId="3BDF2C76" w14:textId="625B2196" w:rsidR="00181E65" w:rsidRDefault="00181E65" w:rsidP="00181E65">
      <w:pPr>
        <w:pStyle w:val="Listenabsatz"/>
        <w:numPr>
          <w:ilvl w:val="1"/>
          <w:numId w:val="1"/>
        </w:numPr>
      </w:pPr>
      <w:r>
        <w:t>Wächst auf 1 bei 0 min</w:t>
      </w:r>
    </w:p>
    <w:p w14:paraId="5D245E5E" w14:textId="011B0221" w:rsidR="00181E65" w:rsidRDefault="00181E65" w:rsidP="00181E65">
      <w:pPr>
        <w:pStyle w:val="Listenabsatz"/>
        <w:numPr>
          <w:ilvl w:val="1"/>
          <w:numId w:val="1"/>
        </w:numPr>
      </w:pPr>
      <w:r>
        <w:t>Wolkenoberkanten sind bei maximaler CTC vollständig vereist</w:t>
      </w:r>
    </w:p>
    <w:p w14:paraId="042D526E" w14:textId="006B4370" w:rsidR="00181E65" w:rsidRDefault="0093342A" w:rsidP="0093342A">
      <w:pPr>
        <w:pStyle w:val="Listenabsatz"/>
        <w:numPr>
          <w:ilvl w:val="0"/>
          <w:numId w:val="1"/>
        </w:numPr>
      </w:pPr>
      <w:r>
        <w:t xml:space="preserve">Die </w:t>
      </w:r>
      <w:r w:rsidR="00D7022F">
        <w:t>Verzögerung</w:t>
      </w:r>
      <w:r>
        <w:t xml:space="preserve"> zwischen </w:t>
      </w:r>
      <w:r w:rsidR="00512A83">
        <w:t xml:space="preserve">Wolkenaufstieg und Vereisung zeigt, dass </w:t>
      </w:r>
      <w:r w:rsidR="00D7022F">
        <w:t>das Freiwerden</w:t>
      </w:r>
      <w:r w:rsidR="00512A83">
        <w:t xml:space="preserve"> von latenter Wärme vor dem maximalen Wolkenwachstum wichtig ist, um </w:t>
      </w:r>
      <w:r w:rsidR="00D7022F">
        <w:t>die konvektiven Aufwinde</w:t>
      </w:r>
      <w:r w:rsidR="00512A83">
        <w:t xml:space="preserve"> zu beleben.</w:t>
      </w:r>
    </w:p>
    <w:p w14:paraId="1B9D3AEA" w14:textId="69001AFE" w:rsidR="00512A83" w:rsidRDefault="00841FE3" w:rsidP="0093342A">
      <w:pPr>
        <w:pStyle w:val="Listenabsatz"/>
        <w:numPr>
          <w:ilvl w:val="0"/>
          <w:numId w:val="1"/>
        </w:numPr>
      </w:pPr>
      <w:r>
        <w:t>NDSI nimmt zu mit zunehmendem Eisanteil</w:t>
      </w:r>
    </w:p>
    <w:p w14:paraId="44187D61" w14:textId="702A33EB" w:rsidR="00841FE3" w:rsidRDefault="00841FE3" w:rsidP="00841FE3">
      <w:pPr>
        <w:pStyle w:val="Listenabsatz"/>
        <w:numPr>
          <w:ilvl w:val="1"/>
          <w:numId w:val="1"/>
        </w:numPr>
      </w:pPr>
      <w:r>
        <w:t>Nimmt vor dem maximalen CTC zu und danach langsam wieder ab</w:t>
      </w:r>
    </w:p>
    <w:p w14:paraId="1E16AD0B" w14:textId="7E521468" w:rsidR="00841FE3" w:rsidRDefault="00841FE3" w:rsidP="00841FE3">
      <w:pPr>
        <w:pStyle w:val="Listenabsatz"/>
        <w:numPr>
          <w:ilvl w:val="1"/>
          <w:numId w:val="1"/>
        </w:numPr>
      </w:pPr>
      <w:r>
        <w:lastRenderedPageBreak/>
        <w:t xml:space="preserve">Der Anstieg liegt an der Phasenverteilung und dem zunehmenden Eisanteil </w:t>
      </w:r>
      <w:r w:rsidR="001A2925">
        <w:t>mit anwachsender Wolke.</w:t>
      </w:r>
    </w:p>
    <w:p w14:paraId="2DE5DAA9" w14:textId="0A94F841" w:rsidR="001A2925" w:rsidRDefault="001A2925" w:rsidP="00841FE3">
      <w:pPr>
        <w:pStyle w:val="Listenabsatz"/>
        <w:numPr>
          <w:ilvl w:val="1"/>
          <w:numId w:val="1"/>
        </w:numPr>
      </w:pPr>
      <w:r>
        <w:t xml:space="preserve">Die Abnahme danach kann auf die Reduktion der Eiskristallgröße zurückgeführt werden (ist in </w:t>
      </w:r>
      <w:proofErr w:type="spellStart"/>
      <w:r>
        <w:t>cirren</w:t>
      </w:r>
      <w:proofErr w:type="spellEnd"/>
      <w:r>
        <w:t xml:space="preserve"> sehr variabel und hängt stark von dem </w:t>
      </w:r>
      <w:proofErr w:type="spellStart"/>
      <w:r>
        <w:t>Ambosausfluss</w:t>
      </w:r>
      <w:proofErr w:type="spellEnd"/>
      <w:r>
        <w:t xml:space="preserve"> ab)</w:t>
      </w:r>
    </w:p>
    <w:p w14:paraId="10047FBA" w14:textId="2E316E6E" w:rsidR="001A2925" w:rsidRDefault="000F2107" w:rsidP="001A2925">
      <w:pPr>
        <w:pStyle w:val="Listenabsatz"/>
        <w:numPr>
          <w:ilvl w:val="0"/>
          <w:numId w:val="1"/>
        </w:numPr>
      </w:pPr>
      <w:r>
        <w:t xml:space="preserve">P3.9 nimmt zuerst ab durch die zunehmende Absorption von Eis. </w:t>
      </w:r>
    </w:p>
    <w:p w14:paraId="396634B9" w14:textId="5C106C1B" w:rsidR="000F2107" w:rsidRDefault="000F2107" w:rsidP="001A2925">
      <w:pPr>
        <w:pStyle w:val="Listenabsatz"/>
        <w:numPr>
          <w:ilvl w:val="0"/>
          <w:numId w:val="1"/>
        </w:numPr>
      </w:pPr>
      <w:r>
        <w:t>Anschließend nimmt sie wieder zu aufgrund der Abnahme der Eiskristallgröße</w:t>
      </w:r>
    </w:p>
    <w:p w14:paraId="7D1038CC" w14:textId="301C3667" w:rsidR="000F2107" w:rsidRDefault="00B83E36" w:rsidP="001A2925">
      <w:pPr>
        <w:pStyle w:val="Listenabsatz"/>
        <w:numPr>
          <w:ilvl w:val="0"/>
          <w:numId w:val="1"/>
        </w:numPr>
      </w:pPr>
      <w:r>
        <w:t>T8.7-T10.8 als Infrarotmessung der Vereisung:</w:t>
      </w:r>
    </w:p>
    <w:p w14:paraId="455FC983" w14:textId="305489C9" w:rsidR="00B83E36" w:rsidRDefault="00C54B7D" w:rsidP="00B83E36">
      <w:pPr>
        <w:pStyle w:val="Listenabsatz"/>
        <w:numPr>
          <w:ilvl w:val="1"/>
          <w:numId w:val="1"/>
        </w:numPr>
      </w:pPr>
      <w:r>
        <w:t>Nimmt zu während der Intensivierungsphase</w:t>
      </w:r>
    </w:p>
    <w:p w14:paraId="3636C221" w14:textId="372B7707" w:rsidR="00C54B7D" w:rsidRDefault="00C54B7D" w:rsidP="00B83E36">
      <w:pPr>
        <w:pStyle w:val="Listenabsatz"/>
        <w:numPr>
          <w:ilvl w:val="1"/>
          <w:numId w:val="1"/>
        </w:numPr>
      </w:pPr>
      <w:r>
        <w:t xml:space="preserve">Anschließend bleibt es konstant aufgrund der Balance zwischen Zunahme </w:t>
      </w:r>
      <w:proofErr w:type="gramStart"/>
      <w:r>
        <w:t>der optischen Dicke</w:t>
      </w:r>
      <w:proofErr w:type="gramEnd"/>
      <w:r>
        <w:t xml:space="preserve"> und der geringeren Eiskristallgröße</w:t>
      </w:r>
    </w:p>
    <w:p w14:paraId="71099B85" w14:textId="4A544B1C" w:rsidR="00010865" w:rsidRDefault="00797900" w:rsidP="00797900">
      <w:pPr>
        <w:pStyle w:val="Listenabsatz"/>
        <w:numPr>
          <w:ilvl w:val="0"/>
          <w:numId w:val="1"/>
        </w:numPr>
      </w:pPr>
      <w:r>
        <w:t xml:space="preserve">Die Raten, bezogen auf solare </w:t>
      </w:r>
      <w:proofErr w:type="spellStart"/>
      <w:r>
        <w:t>Reflektanzen</w:t>
      </w:r>
      <w:proofErr w:type="spellEnd"/>
      <w:r>
        <w:t xml:space="preserve">, zeigen ein Maximum bei </w:t>
      </w:r>
      <w:proofErr w:type="spellStart"/>
      <w:r>
        <w:t>trel</w:t>
      </w:r>
      <w:proofErr w:type="spellEnd"/>
      <w:r>
        <w:t xml:space="preserve"> -15 min mit einer Halb-maximum Breite von 30 min.</w:t>
      </w:r>
    </w:p>
    <w:p w14:paraId="1ED260AB" w14:textId="23872381" w:rsidR="00560401" w:rsidRDefault="00810BA4" w:rsidP="00797900">
      <w:pPr>
        <w:pStyle w:val="Listenabsatz"/>
        <w:numPr>
          <w:ilvl w:val="0"/>
          <w:numId w:val="1"/>
        </w:numPr>
      </w:pPr>
      <w:r>
        <w:t xml:space="preserve">T8.7-T10.8 rate hat ihr </w:t>
      </w:r>
      <w:proofErr w:type="spellStart"/>
      <w:r>
        <w:t>maximum</w:t>
      </w:r>
      <w:proofErr w:type="spellEnd"/>
      <w:r>
        <w:t xml:space="preserve"> deutlich näher am CTC Maximum bei </w:t>
      </w:r>
      <w:proofErr w:type="spellStart"/>
      <w:r>
        <w:t>trel</w:t>
      </w:r>
      <w:proofErr w:type="spellEnd"/>
      <w:r>
        <w:t xml:space="preserve"> -5 min</w:t>
      </w:r>
    </w:p>
    <w:p w14:paraId="1269D49F" w14:textId="5137B03C" w:rsidR="00810BA4" w:rsidRDefault="00810BA4" w:rsidP="00797900">
      <w:pPr>
        <w:pStyle w:val="Listenabsatz"/>
        <w:numPr>
          <w:ilvl w:val="0"/>
          <w:numId w:val="1"/>
        </w:numPr>
      </w:pPr>
      <w:r>
        <w:t xml:space="preserve">Die Werte sind im solaren Bereich </w:t>
      </w:r>
      <w:r w:rsidR="00FE0B0A">
        <w:t xml:space="preserve">eher </w:t>
      </w:r>
      <w:proofErr w:type="gramStart"/>
      <w:r w:rsidR="00FE0B0A">
        <w:t>gewiss,</w:t>
      </w:r>
      <w:proofErr w:type="gramEnd"/>
      <w:r w:rsidR="00FE0B0A">
        <w:t xml:space="preserve"> als im Infrarotbereich.</w:t>
      </w:r>
    </w:p>
    <w:p w14:paraId="6070DE0A" w14:textId="3A80766B" w:rsidR="00FE0B0A" w:rsidRDefault="00FE0B0A" w:rsidP="00FE0B0A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Spricht dafür, die solaren Informationen im </w:t>
      </w:r>
      <w:proofErr w:type="spellStart"/>
      <w:r>
        <w:t>Nowcasting</w:t>
      </w:r>
      <w:proofErr w:type="spellEnd"/>
      <w:r>
        <w:t xml:space="preserve"> häufiger zu verwenden</w:t>
      </w:r>
    </w:p>
    <w:p w14:paraId="7CAB674F" w14:textId="77777777" w:rsidR="00FE0B0A" w:rsidRDefault="00FE0B0A" w:rsidP="00FE0B0A"/>
    <w:p w14:paraId="6D4BB372" w14:textId="56A72D98" w:rsidR="00FE0B0A" w:rsidRDefault="00FE0B0A" w:rsidP="00FE0B0A">
      <w:proofErr w:type="spellStart"/>
      <w:r>
        <w:t>Anvil</w:t>
      </w:r>
      <w:proofErr w:type="spellEnd"/>
      <w:r>
        <w:t xml:space="preserve"> </w:t>
      </w:r>
      <w:proofErr w:type="spellStart"/>
      <w:r>
        <w:t>formation</w:t>
      </w:r>
      <w:proofErr w:type="spellEnd"/>
    </w:p>
    <w:p w14:paraId="668D0FA3" w14:textId="74910C50" w:rsidR="00FE0B0A" w:rsidRDefault="008E2869" w:rsidP="00FE0B0A">
      <w:pPr>
        <w:pStyle w:val="Listenabsatz"/>
        <w:numPr>
          <w:ilvl w:val="0"/>
          <w:numId w:val="1"/>
        </w:numPr>
      </w:pPr>
      <w:r>
        <w:t xml:space="preserve">Ambosse aus </w:t>
      </w:r>
      <w:proofErr w:type="spellStart"/>
      <w:r>
        <w:t>Cirren</w:t>
      </w:r>
      <w:proofErr w:type="spellEnd"/>
      <w:r>
        <w:t xml:space="preserve"> entstehen bei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convection</w:t>
      </w:r>
      <w:proofErr w:type="spellEnd"/>
      <w:r>
        <w:t xml:space="preserve"> aufgrund konvergierender Luftmassen nahe der Tropopause</w:t>
      </w:r>
    </w:p>
    <w:p w14:paraId="7B924781" w14:textId="61A360CF" w:rsidR="008E2869" w:rsidRDefault="008E2869" w:rsidP="00FE0B0A">
      <w:pPr>
        <w:pStyle w:val="Listenabsatz"/>
        <w:numPr>
          <w:ilvl w:val="0"/>
          <w:numId w:val="1"/>
        </w:numPr>
      </w:pPr>
      <w:r>
        <w:t xml:space="preserve">Die Stärke der </w:t>
      </w:r>
      <w:proofErr w:type="spellStart"/>
      <w:r>
        <w:t>Ambosausbreitung</w:t>
      </w:r>
      <w:proofErr w:type="spellEnd"/>
      <w:r>
        <w:t xml:space="preserve"> ist ein Maß für die Stärke des konvektiven Auftriebs, als auch für die Kompensation von </w:t>
      </w:r>
      <w:proofErr w:type="spellStart"/>
      <w:r>
        <w:t>Downdraft</w:t>
      </w:r>
      <w:proofErr w:type="spellEnd"/>
      <w:r>
        <w:t xml:space="preserve"> im Wolkeninneren</w:t>
      </w:r>
    </w:p>
    <w:p w14:paraId="53C5E10E" w14:textId="5EF0BF9F" w:rsidR="003B5DC7" w:rsidRDefault="003B5DC7" w:rsidP="00FE0B0A">
      <w:pPr>
        <w:pStyle w:val="Listenabsatz"/>
        <w:numPr>
          <w:ilvl w:val="0"/>
          <w:numId w:val="1"/>
        </w:numPr>
      </w:pPr>
      <w:r>
        <w:t>Ausdehnung beträgt 10 km am CTC Maximum, 30 km bei 30 min und 45 km bei 60 min</w:t>
      </w:r>
    </w:p>
    <w:p w14:paraId="54F42714" w14:textId="5B9AA1C6" w:rsidR="00713142" w:rsidRDefault="00713142" w:rsidP="00FE0B0A">
      <w:pPr>
        <w:pStyle w:val="Listenabsatz"/>
        <w:numPr>
          <w:ilvl w:val="0"/>
          <w:numId w:val="1"/>
        </w:numPr>
      </w:pPr>
      <w:proofErr w:type="spellStart"/>
      <w:r>
        <w:t>Ambosraten</w:t>
      </w:r>
      <w:proofErr w:type="spellEnd"/>
      <w:r>
        <w:t xml:space="preserve"> haben einen relativen schmalen </w:t>
      </w:r>
      <w:proofErr w:type="spellStart"/>
      <w:r>
        <w:t>Spread</w:t>
      </w:r>
      <w:proofErr w:type="spellEnd"/>
      <w:r>
        <w:t xml:space="preserve"> im Bereich des maximalen CTC.</w:t>
      </w:r>
    </w:p>
    <w:p w14:paraId="563D15E0" w14:textId="14FAEE17" w:rsidR="00713142" w:rsidRDefault="00EA6196" w:rsidP="00FE0B0A">
      <w:pPr>
        <w:pStyle w:val="Listenabsatz"/>
        <w:numPr>
          <w:ilvl w:val="0"/>
          <w:numId w:val="1"/>
        </w:numPr>
      </w:pPr>
      <w:r>
        <w:t xml:space="preserve">Innerhalb einer halben Stunde nehmen die </w:t>
      </w:r>
      <w:proofErr w:type="spellStart"/>
      <w:r>
        <w:t>Ambosraten</w:t>
      </w:r>
      <w:proofErr w:type="spellEnd"/>
      <w:r>
        <w:t xml:space="preserve"> schnell zu</w:t>
      </w:r>
    </w:p>
    <w:p w14:paraId="56466C61" w14:textId="44EB87B9" w:rsidR="00EA6196" w:rsidRDefault="00EA6196" w:rsidP="00FE0B0A">
      <w:pPr>
        <w:pStyle w:val="Listenabsatz"/>
        <w:numPr>
          <w:ilvl w:val="0"/>
          <w:numId w:val="1"/>
        </w:numPr>
      </w:pPr>
      <w:r>
        <w:t xml:space="preserve">Während der ausgereiften Phase stagnieren die </w:t>
      </w:r>
      <w:proofErr w:type="spellStart"/>
      <w:r>
        <w:t>Ambosraten</w:t>
      </w:r>
      <w:proofErr w:type="spellEnd"/>
      <w:r>
        <w:t xml:space="preserve"> und es bildet sich ein Maximum zwischen </w:t>
      </w:r>
      <w:proofErr w:type="spellStart"/>
      <w:r>
        <w:t>trel</w:t>
      </w:r>
      <w:proofErr w:type="spellEnd"/>
      <w:r>
        <w:t xml:space="preserve"> 30 und 50 min aus</w:t>
      </w:r>
    </w:p>
    <w:p w14:paraId="1AC29249" w14:textId="714FC775" w:rsidR="00EA6196" w:rsidRDefault="00EA6196" w:rsidP="00FE0B0A">
      <w:pPr>
        <w:pStyle w:val="Listenabsatz"/>
        <w:numPr>
          <w:ilvl w:val="0"/>
          <w:numId w:val="1"/>
        </w:numPr>
      </w:pPr>
      <w:r>
        <w:t xml:space="preserve">Nach 90 min beginnt der Ambos wieder zusammenzufallen. </w:t>
      </w:r>
    </w:p>
    <w:p w14:paraId="1CA3D43C" w14:textId="2C369E45" w:rsidR="00EA6196" w:rsidRDefault="00EA6196" w:rsidP="00FE0B0A">
      <w:pPr>
        <w:pStyle w:val="Listenabsatz"/>
        <w:numPr>
          <w:ilvl w:val="0"/>
          <w:numId w:val="1"/>
        </w:numPr>
      </w:pPr>
      <w:r>
        <w:t xml:space="preserve">Bei stationären Bedingungen würde die </w:t>
      </w:r>
      <w:proofErr w:type="spellStart"/>
      <w:r>
        <w:t>Ambosfläche</w:t>
      </w:r>
      <w:proofErr w:type="spellEnd"/>
      <w:r>
        <w:t xml:space="preserve"> </w:t>
      </w:r>
      <w:r w:rsidR="007954C7">
        <w:t>linear mit der Zeit zunehmen.</w:t>
      </w:r>
    </w:p>
    <w:p w14:paraId="4662928F" w14:textId="4F728984" w:rsidR="007954C7" w:rsidRDefault="007954C7" w:rsidP="00FE0B0A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>
        <w:t>Untersuchcungen</w:t>
      </w:r>
      <w:proofErr w:type="spellEnd"/>
      <w:r>
        <w:t xml:space="preserve"> zeigen jedoch Kurven, die deutlich von einer Kurve mit konstantem Massenfluss abweichen. </w:t>
      </w:r>
    </w:p>
    <w:p w14:paraId="781275C6" w14:textId="613D5C9C" w:rsidR="007954C7" w:rsidRDefault="007954C7" w:rsidP="00FE0B0A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Der Wolkenmassenfluss muss also nicht-stationär sein und nimmt nach der maximalen CTC zu.</w:t>
      </w:r>
    </w:p>
    <w:p w14:paraId="0A16B01B" w14:textId="7FC2CECE" w:rsidR="00B34060" w:rsidRDefault="00B34060" w:rsidP="00B34060"/>
    <w:p w14:paraId="6F84B962" w14:textId="393A8602" w:rsidR="00B34060" w:rsidRDefault="00B34060" w:rsidP="00B34060">
      <w:proofErr w:type="spellStart"/>
      <w:r>
        <w:t>Precipitation</w:t>
      </w:r>
      <w:proofErr w:type="spellEnd"/>
      <w:r>
        <w:t xml:space="preserve"> </w:t>
      </w:r>
      <w:proofErr w:type="spellStart"/>
      <w:r>
        <w:t>formation</w:t>
      </w:r>
      <w:proofErr w:type="spellEnd"/>
    </w:p>
    <w:p w14:paraId="24C03D19" w14:textId="722D8058" w:rsidR="00745C17" w:rsidRDefault="00745C17" w:rsidP="00745C17">
      <w:pPr>
        <w:pStyle w:val="Listenabsatz"/>
        <w:numPr>
          <w:ilvl w:val="0"/>
          <w:numId w:val="1"/>
        </w:numPr>
      </w:pPr>
      <w:r>
        <w:t xml:space="preserve">80% der Niederschlagsobjekte zeigen </w:t>
      </w:r>
      <w:proofErr w:type="spellStart"/>
      <w:r>
        <w:t>Reflektivitäten</w:t>
      </w:r>
      <w:proofErr w:type="spellEnd"/>
      <w:r>
        <w:t xml:space="preserve"> &gt;35 </w:t>
      </w:r>
      <w:proofErr w:type="spellStart"/>
      <w:r>
        <w:t>dBZ</w:t>
      </w:r>
      <w:proofErr w:type="spellEnd"/>
      <w:r>
        <w:t xml:space="preserve"> bei </w:t>
      </w:r>
      <w:proofErr w:type="spellStart"/>
      <w:r>
        <w:t>trel</w:t>
      </w:r>
      <w:proofErr w:type="spellEnd"/>
      <w:r>
        <w:t xml:space="preserve"> -30min. 65% &gt; 46 </w:t>
      </w:r>
      <w:proofErr w:type="spellStart"/>
      <w:r>
        <w:t>dBZ</w:t>
      </w:r>
      <w:proofErr w:type="spellEnd"/>
      <w:r>
        <w:t xml:space="preserve"> und 15% &gt;55 </w:t>
      </w:r>
      <w:proofErr w:type="spellStart"/>
      <w:r>
        <w:t>dBZ</w:t>
      </w:r>
      <w:proofErr w:type="spellEnd"/>
    </w:p>
    <w:p w14:paraId="56A1AFB8" w14:textId="58E9E4C4" w:rsidR="00745C17" w:rsidRDefault="00745C17" w:rsidP="00745C17">
      <w:pPr>
        <w:pStyle w:val="Listenabsatz"/>
        <w:numPr>
          <w:ilvl w:val="0"/>
          <w:numId w:val="1"/>
        </w:numPr>
      </w:pPr>
      <w:r>
        <w:t>Damit existieren Niederschläge bereits zum Zeitpunkt des maximalen CTC</w:t>
      </w:r>
    </w:p>
    <w:p w14:paraId="1FFA2339" w14:textId="7AC9778D" w:rsidR="00FD7600" w:rsidRDefault="00FD7600" w:rsidP="00745C17">
      <w:pPr>
        <w:pStyle w:val="Listenabsatz"/>
        <w:numPr>
          <w:ilvl w:val="0"/>
          <w:numId w:val="1"/>
        </w:numPr>
      </w:pPr>
      <w:r>
        <w:t xml:space="preserve">Die maximalen Z-Werte erreichen 50 </w:t>
      </w:r>
      <w:proofErr w:type="spellStart"/>
      <w:r>
        <w:t>dBZ</w:t>
      </w:r>
      <w:proofErr w:type="spellEnd"/>
      <w:r>
        <w:t xml:space="preserve"> bei </w:t>
      </w:r>
      <w:proofErr w:type="spellStart"/>
      <w:r>
        <w:t>trel</w:t>
      </w:r>
      <w:proofErr w:type="spellEnd"/>
      <w:r>
        <w:t xml:space="preserve"> -30min und steigen danach bis zum maximalen CTC an. Der Wert erreicht dort 57 </w:t>
      </w:r>
      <w:proofErr w:type="spellStart"/>
      <w:r>
        <w:t>dBZ</w:t>
      </w:r>
      <w:proofErr w:type="spellEnd"/>
      <w:r>
        <w:t xml:space="preserve"> (</w:t>
      </w:r>
      <w:proofErr w:type="spellStart"/>
      <w:r>
        <w:t>trel</w:t>
      </w:r>
      <w:proofErr w:type="spellEnd"/>
      <w:r>
        <w:t xml:space="preserve"> 5 min) und sinkt danach wieder.</w:t>
      </w:r>
    </w:p>
    <w:p w14:paraId="6504B3A7" w14:textId="1CC2F028" w:rsidR="00FD7600" w:rsidRDefault="00FD7600" w:rsidP="00745C17">
      <w:pPr>
        <w:pStyle w:val="Listenabsatz"/>
        <w:numPr>
          <w:ilvl w:val="0"/>
          <w:numId w:val="1"/>
        </w:numPr>
      </w:pPr>
      <w:r>
        <w:t xml:space="preserve">Die maximalen Niederschlagsraten betragen 4 </w:t>
      </w:r>
      <w:proofErr w:type="spellStart"/>
      <w:r>
        <w:t>dBZ</w:t>
      </w:r>
      <w:proofErr w:type="spellEnd"/>
      <w:r>
        <w:t xml:space="preserve"> zwischen 10 und 25 min vor der maximalen CTC</w:t>
      </w:r>
    </w:p>
    <w:p w14:paraId="7D83EA78" w14:textId="6A2B411E" w:rsidR="00FD7600" w:rsidRDefault="00FD7600" w:rsidP="00745C17">
      <w:pPr>
        <w:pStyle w:val="Listenabsatz"/>
        <w:numPr>
          <w:ilvl w:val="0"/>
          <w:numId w:val="1"/>
        </w:numPr>
      </w:pPr>
      <w:r>
        <w:t xml:space="preserve">Nach </w:t>
      </w:r>
      <w:proofErr w:type="spellStart"/>
      <w:r>
        <w:t>trel</w:t>
      </w:r>
      <w:proofErr w:type="spellEnd"/>
      <w:r>
        <w:t xml:space="preserve"> 0min sinken die Raten deutlich ab</w:t>
      </w:r>
    </w:p>
    <w:p w14:paraId="186E0DA4" w14:textId="6B6C179E" w:rsidR="00C30BC6" w:rsidRDefault="00C30BC6" w:rsidP="00745C17">
      <w:pPr>
        <w:pStyle w:val="Listenabsatz"/>
        <w:numPr>
          <w:ilvl w:val="0"/>
          <w:numId w:val="1"/>
        </w:numPr>
      </w:pPr>
      <w:r>
        <w:t xml:space="preserve">Mittlere Durchmesser für Z&gt;46 </w:t>
      </w:r>
      <w:proofErr w:type="spellStart"/>
      <w:r>
        <w:t>dBZ</w:t>
      </w:r>
      <w:proofErr w:type="spellEnd"/>
      <w:r>
        <w:t xml:space="preserve"> betragen 2 km bei </w:t>
      </w:r>
      <w:proofErr w:type="spellStart"/>
      <w:r>
        <w:t>trel</w:t>
      </w:r>
      <w:proofErr w:type="spellEnd"/>
      <w:r>
        <w:t xml:space="preserve"> -30min. 60 % der Fälle haben zu diesem Zeitpunkt Durchmesser größer als 1 km </w:t>
      </w:r>
    </w:p>
    <w:p w14:paraId="2CD2E709" w14:textId="3A682C64" w:rsidR="00FD37B9" w:rsidRDefault="00FD37B9" w:rsidP="00745C17">
      <w:pPr>
        <w:pStyle w:val="Listenabsatz"/>
        <w:numPr>
          <w:ilvl w:val="0"/>
          <w:numId w:val="1"/>
        </w:numPr>
      </w:pPr>
      <w:r>
        <w:lastRenderedPageBreak/>
        <w:t xml:space="preserve">Der 46 </w:t>
      </w:r>
      <w:proofErr w:type="spellStart"/>
      <w:r>
        <w:t>dBZ</w:t>
      </w:r>
      <w:proofErr w:type="spellEnd"/>
      <w:r>
        <w:t xml:space="preserve"> Durchmesser nicht während der Intensivierungsphase zu und erreich 6 km während der maximalen CTC</w:t>
      </w:r>
    </w:p>
    <w:p w14:paraId="497BBAB7" w14:textId="6CD66229" w:rsidR="00FD37B9" w:rsidRDefault="00FD37B9" w:rsidP="00FD37B9">
      <w:pPr>
        <w:pStyle w:val="Listenabsatz"/>
        <w:numPr>
          <w:ilvl w:val="1"/>
          <w:numId w:val="1"/>
        </w:numPr>
      </w:pPr>
      <w:r>
        <w:t>Stagniert anschließend, die Variabilität nimmt allerdings zu im Anschluss</w:t>
      </w:r>
    </w:p>
    <w:p w14:paraId="7780A0E6" w14:textId="3D2E0B01" w:rsidR="00FD37B9" w:rsidRDefault="00FD37B9" w:rsidP="00FD37B9">
      <w:pPr>
        <w:pStyle w:val="Listenabsatz"/>
        <w:numPr>
          <w:ilvl w:val="0"/>
          <w:numId w:val="1"/>
        </w:numPr>
      </w:pPr>
      <w:r>
        <w:t xml:space="preserve">Nahezu 100% der Fälle zeigen bei </w:t>
      </w:r>
      <w:proofErr w:type="spellStart"/>
      <w:r>
        <w:t>trel</w:t>
      </w:r>
      <w:proofErr w:type="spellEnd"/>
      <w:r>
        <w:t xml:space="preserve"> 0 min Z &gt;46 </w:t>
      </w:r>
      <w:proofErr w:type="spellStart"/>
      <w:r>
        <w:t>dBZ</w:t>
      </w:r>
      <w:proofErr w:type="spellEnd"/>
    </w:p>
    <w:p w14:paraId="2A68F144" w14:textId="59BA29E7" w:rsidR="00FD37B9" w:rsidRDefault="00FD37B9" w:rsidP="00FD37B9">
      <w:pPr>
        <w:pStyle w:val="Listenabsatz"/>
        <w:numPr>
          <w:ilvl w:val="0"/>
          <w:numId w:val="1"/>
        </w:numPr>
      </w:pPr>
      <w:r>
        <w:t xml:space="preserve">Äquivalentdurchmesser bei Z &gt;55 </w:t>
      </w:r>
      <w:proofErr w:type="spellStart"/>
      <w:r>
        <w:t>dBZ</w:t>
      </w:r>
      <w:proofErr w:type="spellEnd"/>
      <w:r>
        <w:t xml:space="preserve"> beginnen bei </w:t>
      </w:r>
      <w:proofErr w:type="spellStart"/>
      <w:r>
        <w:t>trel</w:t>
      </w:r>
      <w:proofErr w:type="spellEnd"/>
      <w:r>
        <w:t xml:space="preserve"> -20 min</w:t>
      </w:r>
    </w:p>
    <w:p w14:paraId="55E66D2A" w14:textId="613345A3" w:rsidR="00FD37B9" w:rsidRDefault="00FD37B9" w:rsidP="00FD37B9">
      <w:pPr>
        <w:pStyle w:val="Listenabsatz"/>
        <w:numPr>
          <w:ilvl w:val="0"/>
          <w:numId w:val="1"/>
        </w:numPr>
      </w:pPr>
      <w:r>
        <w:t>Nimmt ebenfalls stark zu, während der Intensivierungsphase, bis zu 2 km</w:t>
      </w:r>
    </w:p>
    <w:p w14:paraId="070374AE" w14:textId="2E7B54D9" w:rsidR="002C7E66" w:rsidRDefault="002C7E66" w:rsidP="00FD37B9">
      <w:pPr>
        <w:pStyle w:val="Listenabsatz"/>
        <w:numPr>
          <w:ilvl w:val="0"/>
          <w:numId w:val="1"/>
        </w:numPr>
      </w:pPr>
      <w:r>
        <w:t>Die Raten der Niederschlagsfelder entsprechen der Zellrandgeschwindigkeit</w:t>
      </w:r>
    </w:p>
    <w:p w14:paraId="4C72C6CC" w14:textId="09CC8EE1" w:rsidR="002C7E66" w:rsidRDefault="002C7E66" w:rsidP="00FD37B9">
      <w:pPr>
        <w:pStyle w:val="Listenabsatz"/>
        <w:numPr>
          <w:ilvl w:val="0"/>
          <w:numId w:val="1"/>
        </w:numPr>
      </w:pPr>
      <w:r>
        <w:t>R46 Rate</w:t>
      </w:r>
      <w:r w:rsidR="0002607A">
        <w:t>n</w:t>
      </w:r>
      <w:r>
        <w:t xml:space="preserve"> haben Werte von ca. 0.5 m/s bei </w:t>
      </w:r>
      <w:proofErr w:type="spellStart"/>
      <w:r>
        <w:t>trel</w:t>
      </w:r>
      <w:proofErr w:type="spellEnd"/>
      <w:r>
        <w:t xml:space="preserve"> -30 min und zeigen ein breites Maximum bei </w:t>
      </w:r>
      <w:proofErr w:type="spellStart"/>
      <w:r>
        <w:t>trel</w:t>
      </w:r>
      <w:proofErr w:type="spellEnd"/>
      <w:r>
        <w:t xml:space="preserve"> -15 min (1.5 m/s)</w:t>
      </w:r>
    </w:p>
    <w:p w14:paraId="738EF46E" w14:textId="5EDF5279" w:rsidR="002C7E66" w:rsidRDefault="002C7E66" w:rsidP="00FD37B9">
      <w:pPr>
        <w:pStyle w:val="Listenabsatz"/>
        <w:numPr>
          <w:ilvl w:val="0"/>
          <w:numId w:val="1"/>
        </w:numPr>
      </w:pPr>
      <w:r>
        <w:t xml:space="preserve">Die Abnahme der </w:t>
      </w:r>
      <w:r w:rsidR="0002607A">
        <w:t>Raten entspricht dem Verhalten der Wachstumsphase</w:t>
      </w:r>
    </w:p>
    <w:p w14:paraId="0C1535E2" w14:textId="0000EABD" w:rsidR="0002607A" w:rsidRDefault="0002607A" w:rsidP="00FD37B9">
      <w:pPr>
        <w:pStyle w:val="Listenabsatz"/>
        <w:numPr>
          <w:ilvl w:val="0"/>
          <w:numId w:val="1"/>
        </w:numPr>
      </w:pPr>
      <w:r>
        <w:t xml:space="preserve">R55 Raten zeigen Zunahme ab </w:t>
      </w:r>
      <w:proofErr w:type="spellStart"/>
      <w:r>
        <w:t>trel</w:t>
      </w:r>
      <w:proofErr w:type="spellEnd"/>
      <w:r>
        <w:t xml:space="preserve"> -20 min und erreichen Maximalwerte von 0.5 m/s nahe der maximalen CTC.</w:t>
      </w:r>
    </w:p>
    <w:p w14:paraId="3E3A031E" w14:textId="16E2326A" w:rsidR="0002607A" w:rsidRDefault="0002607A" w:rsidP="00FD37B9">
      <w:pPr>
        <w:pStyle w:val="Listenabsatz"/>
        <w:numPr>
          <w:ilvl w:val="0"/>
          <w:numId w:val="1"/>
        </w:numPr>
      </w:pPr>
      <w:r>
        <w:t>Starke Abnahme im Anschluss</w:t>
      </w:r>
    </w:p>
    <w:p w14:paraId="7EB4C4ED" w14:textId="30D8089B" w:rsidR="0002607A" w:rsidRDefault="0002607A" w:rsidP="00FD37B9">
      <w:pPr>
        <w:pStyle w:val="Listenabsatz"/>
        <w:numPr>
          <w:ilvl w:val="0"/>
          <w:numId w:val="1"/>
        </w:numPr>
      </w:pPr>
      <w:r>
        <w:t>Gro</w:t>
      </w:r>
      <w:r w:rsidR="006D4D7A">
        <w:t>ße Variabilität zeigt, dass bei Starkniederschlägen wolkeninnere Prozesse sehr wichtig sind, die man mit Satellitenbildern nicht berücksichtigen kann</w:t>
      </w:r>
    </w:p>
    <w:p w14:paraId="6ACEE1B2" w14:textId="5DAA68CD" w:rsidR="00B3651C" w:rsidRDefault="00B3651C" w:rsidP="00B3651C"/>
    <w:p w14:paraId="6D8367A5" w14:textId="3A54E34A" w:rsidR="00B3651C" w:rsidRDefault="00B3651C" w:rsidP="00B3651C">
      <w:proofErr w:type="spellStart"/>
      <w:r>
        <w:t>Weak</w:t>
      </w:r>
      <w:proofErr w:type="spellEnd"/>
      <w:r>
        <w:t xml:space="preserve"> vs. Strong </w:t>
      </w:r>
      <w:proofErr w:type="spellStart"/>
      <w:r>
        <w:t>growth</w:t>
      </w:r>
      <w:proofErr w:type="spellEnd"/>
    </w:p>
    <w:p w14:paraId="65A05AFB" w14:textId="2B744D4E" w:rsidR="00B3651C" w:rsidRDefault="00755754" w:rsidP="00B3651C">
      <w:pPr>
        <w:pStyle w:val="Listenabsatz"/>
        <w:numPr>
          <w:ilvl w:val="0"/>
          <w:numId w:val="1"/>
        </w:numPr>
        <w:rPr>
          <w:b/>
          <w:bCs/>
        </w:rPr>
      </w:pPr>
      <w:r>
        <w:t>Aufteilen de</w:t>
      </w:r>
      <w:r w:rsidR="00AF4E1D">
        <w:t xml:space="preserve">s </w:t>
      </w:r>
      <w:proofErr w:type="spellStart"/>
      <w:r w:rsidR="00AF4E1D">
        <w:t>Datensatzen</w:t>
      </w:r>
      <w:proofErr w:type="spellEnd"/>
      <w:r w:rsidR="00AF4E1D">
        <w:t xml:space="preserve"> in </w:t>
      </w:r>
      <w:r w:rsidR="00AF4E1D" w:rsidRPr="00AF4E1D">
        <w:rPr>
          <w:b/>
          <w:bCs/>
        </w:rPr>
        <w:t>starke Wachstumsrate</w:t>
      </w:r>
      <w:r w:rsidR="00AF4E1D">
        <w:t xml:space="preserve"> und </w:t>
      </w:r>
      <w:r w:rsidR="00AF4E1D" w:rsidRPr="00AF4E1D">
        <w:rPr>
          <w:b/>
          <w:bCs/>
        </w:rPr>
        <w:t>schwache Wachstumsrate</w:t>
      </w:r>
    </w:p>
    <w:p w14:paraId="27C672D8" w14:textId="5FCA3AF5" w:rsidR="00AF4E1D" w:rsidRPr="00AF4E1D" w:rsidRDefault="00AF4E1D" w:rsidP="00B3651C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Median des </w:t>
      </w:r>
      <w:proofErr w:type="spellStart"/>
      <w:r>
        <w:t>max</w:t>
      </w:r>
      <w:proofErr w:type="spellEnd"/>
      <w:r>
        <w:t xml:space="preserve"> CTC liegt bei 17 K / 15 min und bildet den Grenzwert</w:t>
      </w:r>
    </w:p>
    <w:p w14:paraId="6C44A64A" w14:textId="2108DFE5" w:rsidR="00AF4E1D" w:rsidRPr="007B59C8" w:rsidRDefault="007B59C8" w:rsidP="00B3651C">
      <w:pPr>
        <w:pStyle w:val="Listenabsatz"/>
        <w:numPr>
          <w:ilvl w:val="0"/>
          <w:numId w:val="1"/>
        </w:numPr>
        <w:rPr>
          <w:b/>
          <w:bCs/>
        </w:rPr>
      </w:pPr>
      <w:r>
        <w:t>Rho3.9 als Indikator der Vereisung</w:t>
      </w:r>
    </w:p>
    <w:p w14:paraId="6C822689" w14:textId="6A967E07" w:rsidR="007B59C8" w:rsidRPr="0019222E" w:rsidRDefault="007B59C8" w:rsidP="007B59C8">
      <w:pPr>
        <w:pStyle w:val="Listenabsatz"/>
        <w:numPr>
          <w:ilvl w:val="1"/>
          <w:numId w:val="1"/>
        </w:numPr>
        <w:rPr>
          <w:b/>
          <w:bCs/>
        </w:rPr>
      </w:pPr>
      <w:r>
        <w:t>Deutliche Unterschiede zwischen schwachem/starken Wachstum</w:t>
      </w:r>
    </w:p>
    <w:p w14:paraId="2A6DC6C2" w14:textId="718FD7DA" w:rsidR="0019222E" w:rsidRPr="00AF4E1D" w:rsidRDefault="0019222E" w:rsidP="007B59C8">
      <w:pPr>
        <w:pStyle w:val="Listenabsatz"/>
        <w:numPr>
          <w:ilvl w:val="1"/>
          <w:numId w:val="1"/>
        </w:numPr>
        <w:rPr>
          <w:b/>
          <w:bCs/>
        </w:rPr>
      </w:pPr>
      <w:r>
        <w:t>Starkes Wachstum zeigt hohe Vereisungsraten mit Maximum näher am CTC-Maximum</w:t>
      </w:r>
    </w:p>
    <w:p w14:paraId="7A8FE114" w14:textId="08D9A75B" w:rsidR="00AF4E1D" w:rsidRPr="00265AEA" w:rsidRDefault="0019222E" w:rsidP="00B3651C">
      <w:pPr>
        <w:pStyle w:val="Listenabsatz"/>
        <w:numPr>
          <w:ilvl w:val="0"/>
          <w:numId w:val="1"/>
        </w:numPr>
        <w:rPr>
          <w:b/>
          <w:bCs/>
        </w:rPr>
      </w:pPr>
      <w:r>
        <w:t>Effektiver Eispartikelradius Reff</w:t>
      </w:r>
    </w:p>
    <w:p w14:paraId="20F60E93" w14:textId="7EA62F3D" w:rsidR="00265AEA" w:rsidRPr="00265AEA" w:rsidRDefault="00265AEA" w:rsidP="00265AEA">
      <w:pPr>
        <w:pStyle w:val="Listenabsatz"/>
        <w:numPr>
          <w:ilvl w:val="1"/>
          <w:numId w:val="1"/>
        </w:numPr>
        <w:rPr>
          <w:b/>
          <w:bCs/>
        </w:rPr>
      </w:pPr>
      <w:r>
        <w:t>Keine großen Unterschiede zwischen den unterschiedlichen Wachstumsraten</w:t>
      </w:r>
    </w:p>
    <w:p w14:paraId="486F3CAF" w14:textId="37AF5EC1" w:rsidR="00265AEA" w:rsidRPr="00B310DE" w:rsidRDefault="00265AEA" w:rsidP="00265AEA">
      <w:pPr>
        <w:pStyle w:val="Listenabsatz"/>
        <w:numPr>
          <w:ilvl w:val="1"/>
          <w:numId w:val="1"/>
        </w:numPr>
        <w:rPr>
          <w:b/>
          <w:bCs/>
        </w:rPr>
      </w:pPr>
      <w:r>
        <w:t xml:space="preserve">Nimmt stetig zu im ersten Teil der Wachstumsphase und erreicht bei </w:t>
      </w:r>
      <w:proofErr w:type="spellStart"/>
      <w:r>
        <w:t>trel</w:t>
      </w:r>
      <w:proofErr w:type="spellEnd"/>
      <w:r>
        <w:t xml:space="preserve"> -5 min das Maximum mit 24 </w:t>
      </w:r>
      <w:proofErr w:type="spellStart"/>
      <w:r>
        <w:t>mum</w:t>
      </w:r>
      <w:proofErr w:type="spellEnd"/>
    </w:p>
    <w:p w14:paraId="5DD2EA27" w14:textId="79F4AAA5" w:rsidR="00B310DE" w:rsidRPr="009757F5" w:rsidRDefault="00B310DE" w:rsidP="00265AEA">
      <w:pPr>
        <w:pStyle w:val="Listenabsatz"/>
        <w:numPr>
          <w:ilvl w:val="1"/>
          <w:numId w:val="1"/>
        </w:numPr>
        <w:rPr>
          <w:b/>
          <w:bCs/>
        </w:rPr>
      </w:pPr>
      <w:r>
        <w:t>Die Zunahme am Anfang weist auf eine zunehmende Vereisung hin</w:t>
      </w:r>
      <w:r w:rsidR="009757F5">
        <w:t xml:space="preserve"> in Pixeln die bereits als </w:t>
      </w:r>
      <w:proofErr w:type="spellStart"/>
      <w:r w:rsidR="009757F5">
        <w:t>Eisphase</w:t>
      </w:r>
      <w:proofErr w:type="spellEnd"/>
      <w:r w:rsidR="009757F5">
        <w:t xml:space="preserve"> </w:t>
      </w:r>
      <w:proofErr w:type="spellStart"/>
      <w:r w:rsidR="009757F5">
        <w:t xml:space="preserve">gekennzeichnet </w:t>
      </w:r>
      <w:proofErr w:type="spellEnd"/>
      <w:r w:rsidR="009757F5">
        <w:t>sind aber noch flüssiges Wasser beinhalten</w:t>
      </w:r>
    </w:p>
    <w:p w14:paraId="25BCFE12" w14:textId="38DC7DCA" w:rsidR="009757F5" w:rsidRPr="009757F5" w:rsidRDefault="009757F5" w:rsidP="00265AEA">
      <w:pPr>
        <w:pStyle w:val="Listenabsatz"/>
        <w:numPr>
          <w:ilvl w:val="1"/>
          <w:numId w:val="1"/>
        </w:numPr>
        <w:rPr>
          <w:b/>
          <w:bCs/>
        </w:rPr>
      </w:pPr>
      <w:r>
        <w:t xml:space="preserve">Flüssige Tropfen absorbieren weniger im Bereich 1.6 </w:t>
      </w:r>
      <w:proofErr w:type="spellStart"/>
      <w:r>
        <w:t>mum</w:t>
      </w:r>
      <w:proofErr w:type="spellEnd"/>
      <w:r>
        <w:t xml:space="preserve"> und sorgen damit für einen kleineren effektiven Radius.</w:t>
      </w:r>
    </w:p>
    <w:p w14:paraId="7DD27E07" w14:textId="2568EA3C" w:rsidR="009757F5" w:rsidRPr="009757F5" w:rsidRDefault="009757F5" w:rsidP="00265AEA">
      <w:pPr>
        <w:pStyle w:val="Listenabsatz"/>
        <w:numPr>
          <w:ilvl w:val="1"/>
          <w:numId w:val="1"/>
        </w:numPr>
        <w:rPr>
          <w:b/>
          <w:bCs/>
        </w:rPr>
      </w:pPr>
      <w:r>
        <w:t>Mit zunehmendem Eisanteil wird dieser Effekt geringer und ein Maximum bildet sich aus.</w:t>
      </w:r>
    </w:p>
    <w:p w14:paraId="218A752A" w14:textId="54134704" w:rsidR="009757F5" w:rsidRPr="00265AEA" w:rsidRDefault="009757F5" w:rsidP="00265AEA">
      <w:pPr>
        <w:pStyle w:val="Listenabsatz"/>
        <w:numPr>
          <w:ilvl w:val="1"/>
          <w:numId w:val="1"/>
        </w:numPr>
        <w:rPr>
          <w:b/>
          <w:bCs/>
        </w:rPr>
      </w:pPr>
      <w:r>
        <w:t>Danach nimmt Reff wieder ab</w:t>
      </w:r>
      <w:r w:rsidR="00A97E1F">
        <w:t xml:space="preserve"> (Rosenfeld et al.)</w:t>
      </w:r>
    </w:p>
    <w:p w14:paraId="7684109B" w14:textId="424120B2" w:rsidR="00265AEA" w:rsidRPr="00A97E1F" w:rsidRDefault="00A97E1F" w:rsidP="00265AEA">
      <w:pPr>
        <w:pStyle w:val="Listenabsatz"/>
        <w:numPr>
          <w:ilvl w:val="0"/>
          <w:numId w:val="1"/>
        </w:numPr>
        <w:rPr>
          <w:b/>
          <w:bCs/>
        </w:rPr>
      </w:pPr>
      <w:r>
        <w:t>Änderungsrate der maximalen Niederschlagsintensität</w:t>
      </w:r>
    </w:p>
    <w:p w14:paraId="57903304" w14:textId="6433C434" w:rsidR="00A97E1F" w:rsidRPr="00A97E1F" w:rsidRDefault="00A97E1F" w:rsidP="00A97E1F">
      <w:pPr>
        <w:pStyle w:val="Listenabsatz"/>
        <w:numPr>
          <w:ilvl w:val="1"/>
          <w:numId w:val="1"/>
        </w:numPr>
        <w:rPr>
          <w:b/>
          <w:bCs/>
        </w:rPr>
      </w:pPr>
      <w:r>
        <w:t>Deutlich stärker für starke Wachstumsraten, besonders im Bereich frühen Wachstums</w:t>
      </w:r>
    </w:p>
    <w:p w14:paraId="095FF567" w14:textId="604F2C09" w:rsidR="00A97E1F" w:rsidRPr="00A97E1F" w:rsidRDefault="00A97E1F" w:rsidP="00A97E1F">
      <w:pPr>
        <w:pStyle w:val="Listenabsatz"/>
        <w:numPr>
          <w:ilvl w:val="1"/>
          <w:numId w:val="1"/>
        </w:numPr>
        <w:rPr>
          <w:b/>
          <w:bCs/>
        </w:rPr>
      </w:pPr>
      <w:r>
        <w:t>Die zeitliche Änderung ist ungewiss</w:t>
      </w:r>
    </w:p>
    <w:p w14:paraId="585932B4" w14:textId="77B6F049" w:rsidR="00A97E1F" w:rsidRPr="001B72C2" w:rsidRDefault="001B72C2" w:rsidP="00A97E1F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Ambosausbreitung</w:t>
      </w:r>
      <w:proofErr w:type="spellEnd"/>
      <w:r>
        <w:t xml:space="preserve"> (Expansionsrate)</w:t>
      </w:r>
    </w:p>
    <w:p w14:paraId="0662DC09" w14:textId="6D5D0582" w:rsidR="001B72C2" w:rsidRPr="001B72C2" w:rsidRDefault="001B72C2" w:rsidP="001B72C2">
      <w:pPr>
        <w:pStyle w:val="Listenabsatz"/>
        <w:numPr>
          <w:ilvl w:val="1"/>
          <w:numId w:val="1"/>
        </w:numPr>
        <w:rPr>
          <w:b/>
          <w:bCs/>
        </w:rPr>
      </w:pPr>
      <w:r>
        <w:t>Zu Beginn des Wachstums viel größer für die starken Wachstumsraten</w:t>
      </w:r>
    </w:p>
    <w:p w14:paraId="24A9434A" w14:textId="2E70E796" w:rsidR="001B72C2" w:rsidRPr="00DE2691" w:rsidRDefault="001B72C2" w:rsidP="001B72C2">
      <w:pPr>
        <w:pStyle w:val="Listenabsatz"/>
        <w:numPr>
          <w:ilvl w:val="1"/>
          <w:numId w:val="1"/>
        </w:numPr>
        <w:rPr>
          <w:b/>
          <w:bCs/>
        </w:rPr>
      </w:pPr>
      <w:r>
        <w:t xml:space="preserve">Die Wachstumsrate des Ambos nimmt stärker ab bei starken Wachstumsraten, im Vergleich zu </w:t>
      </w:r>
      <w:r w:rsidR="00DE2691">
        <w:t>schwachen Wachstumsraten</w:t>
      </w:r>
    </w:p>
    <w:p w14:paraId="3C71373D" w14:textId="24CDE1D4" w:rsidR="00DE2691" w:rsidRPr="00B47C81" w:rsidRDefault="00DE2691" w:rsidP="001B72C2">
      <w:pPr>
        <w:pStyle w:val="Listenabsatz"/>
        <w:numPr>
          <w:ilvl w:val="1"/>
          <w:numId w:val="1"/>
        </w:numPr>
        <w:rPr>
          <w:b/>
          <w:bCs/>
        </w:rPr>
      </w:pPr>
      <w:r>
        <w:t xml:space="preserve">Liegt bei </w:t>
      </w:r>
      <w:proofErr w:type="spellStart"/>
      <w:r>
        <w:t>trel</w:t>
      </w:r>
      <w:proofErr w:type="spellEnd"/>
      <w:r>
        <w:t xml:space="preserve"> 60 min auch unter den Werten der schwachen Wachstumsraten</w:t>
      </w:r>
    </w:p>
    <w:p w14:paraId="095D3917" w14:textId="17C088D6" w:rsidR="00B47C81" w:rsidRDefault="00B47C81" w:rsidP="00B47C81">
      <w:pPr>
        <w:rPr>
          <w:b/>
          <w:bCs/>
        </w:rPr>
      </w:pPr>
    </w:p>
    <w:p w14:paraId="504E48F1" w14:textId="0B16A315" w:rsidR="00B47C81" w:rsidRDefault="00B47C81" w:rsidP="00B47C81">
      <w:r w:rsidRPr="00B47C81">
        <w:t>Synthesis</w:t>
      </w:r>
    </w:p>
    <w:p w14:paraId="7E7B0BE8" w14:textId="0C7426EB" w:rsidR="00B47C81" w:rsidRDefault="009932CC" w:rsidP="00B47C81">
      <w:pPr>
        <w:pStyle w:val="Listenabsatz"/>
        <w:numPr>
          <w:ilvl w:val="0"/>
          <w:numId w:val="1"/>
        </w:numPr>
      </w:pPr>
      <w:r>
        <w:t>Zwei Vereisungsindikatoren (CPP Phasenanteil, P3.9 Rate)</w:t>
      </w:r>
    </w:p>
    <w:p w14:paraId="5F05B626" w14:textId="3B9834F1" w:rsidR="009932CC" w:rsidRDefault="009932CC" w:rsidP="009932CC">
      <w:pPr>
        <w:pStyle w:val="Listenabsatz"/>
        <w:numPr>
          <w:ilvl w:val="1"/>
          <w:numId w:val="1"/>
        </w:numPr>
      </w:pPr>
      <w:r>
        <w:t xml:space="preserve">Bereits bei </w:t>
      </w:r>
      <w:proofErr w:type="spellStart"/>
      <w:r>
        <w:t>trel</w:t>
      </w:r>
      <w:proofErr w:type="spellEnd"/>
      <w:r>
        <w:t xml:space="preserve"> -30min signifikante Werte </w:t>
      </w:r>
    </w:p>
    <w:p w14:paraId="5933DACA" w14:textId="7B00147F" w:rsidR="009932CC" w:rsidRDefault="009932CC" w:rsidP="009932CC">
      <w:pPr>
        <w:pStyle w:val="Listenabsatz"/>
        <w:numPr>
          <w:ilvl w:val="1"/>
          <w:numId w:val="1"/>
        </w:numPr>
      </w:pPr>
      <w:r>
        <w:lastRenderedPageBreak/>
        <w:t>Maximum bei -15 und -20 min</w:t>
      </w:r>
    </w:p>
    <w:p w14:paraId="347741ED" w14:textId="693C8D83" w:rsidR="009932CC" w:rsidRDefault="009932CC" w:rsidP="009932CC">
      <w:pPr>
        <w:pStyle w:val="Listenabsatz"/>
        <w:numPr>
          <w:ilvl w:val="0"/>
          <w:numId w:val="1"/>
        </w:numPr>
      </w:pPr>
      <w:r>
        <w:t xml:space="preserve">Maximale Niederschlagsrate </w:t>
      </w:r>
      <w:proofErr w:type="spellStart"/>
      <w:r>
        <w:t>Zmax</w:t>
      </w:r>
      <w:proofErr w:type="spellEnd"/>
    </w:p>
    <w:p w14:paraId="530DD0C0" w14:textId="056D3D25" w:rsidR="009932CC" w:rsidRDefault="009932CC" w:rsidP="009932CC">
      <w:pPr>
        <w:pStyle w:val="Listenabsatz"/>
        <w:numPr>
          <w:ilvl w:val="1"/>
          <w:numId w:val="1"/>
        </w:numPr>
      </w:pPr>
      <w:r>
        <w:t>Folgt mehr oder weniger der vereisungsrate</w:t>
      </w:r>
    </w:p>
    <w:p w14:paraId="4ACF56C2" w14:textId="3143BE6E" w:rsidR="009932CC" w:rsidRDefault="009932CC" w:rsidP="009932CC">
      <w:pPr>
        <w:pStyle w:val="Listenabsatz"/>
        <w:numPr>
          <w:ilvl w:val="0"/>
          <w:numId w:val="1"/>
        </w:numPr>
      </w:pPr>
      <w:r>
        <w:t xml:space="preserve">Während der maximalen Vereisung </w:t>
      </w:r>
      <w:r w:rsidR="008E7D99">
        <w:t>zeigt auch die Ausbreitung der 55dBZ Durchmesser das Maximum</w:t>
      </w:r>
    </w:p>
    <w:p w14:paraId="0EED5EA7" w14:textId="3FE54C84" w:rsidR="008E7D99" w:rsidRDefault="008E7D99" w:rsidP="008E7D99">
      <w:pPr>
        <w:pStyle w:val="Listenabsatz"/>
        <w:numPr>
          <w:ilvl w:val="1"/>
          <w:numId w:val="1"/>
        </w:numPr>
      </w:pPr>
      <w:r>
        <w:t>Maximum etwa 5min vor CTC Maximum</w:t>
      </w:r>
    </w:p>
    <w:p w14:paraId="5AB52836" w14:textId="51FB288F" w:rsidR="008E7D99" w:rsidRDefault="00734C18" w:rsidP="008E7D99">
      <w:pPr>
        <w:pStyle w:val="Listenabsatz"/>
        <w:numPr>
          <w:ilvl w:val="0"/>
          <w:numId w:val="1"/>
        </w:numPr>
      </w:pPr>
      <w:r>
        <w:t xml:space="preserve">Auswirkungen der Satelliteninformation für </w:t>
      </w:r>
      <w:proofErr w:type="spellStart"/>
      <w:r>
        <w:t>Nowcasting</w:t>
      </w:r>
      <w:proofErr w:type="spellEnd"/>
    </w:p>
    <w:p w14:paraId="2B4FE632" w14:textId="4E00899E" w:rsidR="00734C18" w:rsidRDefault="00734C18" w:rsidP="00734C18">
      <w:pPr>
        <w:pStyle w:val="Listenabsatz"/>
        <w:numPr>
          <w:ilvl w:val="1"/>
          <w:numId w:val="1"/>
        </w:numPr>
      </w:pPr>
      <w:r>
        <w:t xml:space="preserve">Sensitivität von Wolkenwachstum ist deutlich kleiner als bei Vereisung, um bessere Lead </w:t>
      </w:r>
      <w:proofErr w:type="spellStart"/>
      <w:r>
        <w:t>times</w:t>
      </w:r>
      <w:proofErr w:type="spellEnd"/>
      <w:r>
        <w:t xml:space="preserve"> zu bekommen</w:t>
      </w:r>
    </w:p>
    <w:p w14:paraId="6F9212A7" w14:textId="577F6017" w:rsidR="00734C18" w:rsidRDefault="00734C18" w:rsidP="00734C18">
      <w:pPr>
        <w:pStyle w:val="Listenabsatz"/>
        <w:numPr>
          <w:ilvl w:val="1"/>
          <w:numId w:val="1"/>
        </w:numPr>
      </w:pPr>
      <w:r>
        <w:t xml:space="preserve">Bei </w:t>
      </w:r>
      <w:proofErr w:type="spellStart"/>
      <w:r>
        <w:t>trel</w:t>
      </w:r>
      <w:proofErr w:type="spellEnd"/>
      <w:r>
        <w:t xml:space="preserve"> -30 min, CTC ist 4-mal geringer als das Maximum. Vereisungsraten sind nur 1.5-mal kleiner als beim Maximum</w:t>
      </w:r>
    </w:p>
    <w:p w14:paraId="34AB78BD" w14:textId="7A510361" w:rsidR="008E7D99" w:rsidRDefault="008E7D99" w:rsidP="00D6616A"/>
    <w:p w14:paraId="10FBA756" w14:textId="1FB14CC4" w:rsidR="00D6616A" w:rsidRDefault="00457F08" w:rsidP="00D6616A">
      <w:r>
        <w:t xml:space="preserve">Cross </w:t>
      </w:r>
      <w:proofErr w:type="spellStart"/>
      <w:r>
        <w:t>correlations</w:t>
      </w:r>
      <w:proofErr w:type="spellEnd"/>
    </w:p>
    <w:p w14:paraId="6FDAC84D" w14:textId="01B1DB17" w:rsidR="00457F08" w:rsidRDefault="00640DB0" w:rsidP="00457F08">
      <w:pPr>
        <w:pStyle w:val="Listenabsatz"/>
        <w:numPr>
          <w:ilvl w:val="0"/>
          <w:numId w:val="1"/>
        </w:numPr>
      </w:pPr>
      <w:r>
        <w:t>Vertikalgeschwindigkeit vs. Ambos Ausbreitungsgeschwindigkeit</w:t>
      </w:r>
    </w:p>
    <w:p w14:paraId="1D66D70F" w14:textId="4CECA1DE" w:rsidR="00640DB0" w:rsidRDefault="00640DB0" w:rsidP="00640DB0">
      <w:pPr>
        <w:pStyle w:val="Listenabsatz"/>
        <w:numPr>
          <w:ilvl w:val="1"/>
          <w:numId w:val="1"/>
        </w:numPr>
      </w:pPr>
      <w:r>
        <w:t xml:space="preserve">Vertikalgeschwindigkeit abgeleitet von CTC (konstante </w:t>
      </w:r>
      <w:proofErr w:type="spellStart"/>
      <w:r>
        <w:t>lapse</w:t>
      </w:r>
      <w:proofErr w:type="spellEnd"/>
      <w:r>
        <w:t xml:space="preserve"> rate)</w:t>
      </w:r>
    </w:p>
    <w:p w14:paraId="6E85BB75" w14:textId="7C335963" w:rsidR="00640DB0" w:rsidRDefault="00640DB0" w:rsidP="00640DB0">
      <w:pPr>
        <w:pStyle w:val="Listenabsatz"/>
        <w:numPr>
          <w:ilvl w:val="1"/>
          <w:numId w:val="1"/>
        </w:numPr>
      </w:pPr>
      <w:r>
        <w:t xml:space="preserve">Zusammenhang positiv und signifikant zwischen </w:t>
      </w:r>
      <w:proofErr w:type="spellStart"/>
      <w:r>
        <w:t>trel</w:t>
      </w:r>
      <w:proofErr w:type="spellEnd"/>
      <w:r>
        <w:t xml:space="preserve"> -5 und 30 min</w:t>
      </w:r>
    </w:p>
    <w:p w14:paraId="58F918BC" w14:textId="504013AC" w:rsidR="00640DB0" w:rsidRDefault="00640DB0" w:rsidP="00640DB0">
      <w:pPr>
        <w:pStyle w:val="Listenabsatz"/>
        <w:numPr>
          <w:ilvl w:val="1"/>
          <w:numId w:val="1"/>
        </w:numPr>
      </w:pPr>
      <w:r>
        <w:t>Danach fehlt die vertikale Ausbreitung</w:t>
      </w:r>
    </w:p>
    <w:p w14:paraId="453F8A5C" w14:textId="11685A91" w:rsidR="00640DB0" w:rsidRDefault="00640DB0" w:rsidP="00640DB0">
      <w:pPr>
        <w:pStyle w:val="Listenabsatz"/>
        <w:numPr>
          <w:ilvl w:val="0"/>
          <w:numId w:val="1"/>
        </w:numPr>
      </w:pPr>
      <w:r>
        <w:t>Vertikalgeschwindigkeit vs. Effektiver Eispartikelradius (mikrophysikalische Verhältnisse)</w:t>
      </w:r>
    </w:p>
    <w:p w14:paraId="66E6E8C4" w14:textId="3C3457CC" w:rsidR="00640DB0" w:rsidRDefault="005F708E" w:rsidP="00640DB0">
      <w:pPr>
        <w:pStyle w:val="Listenabsatz"/>
        <w:numPr>
          <w:ilvl w:val="1"/>
          <w:numId w:val="1"/>
        </w:numPr>
      </w:pPr>
      <w:r>
        <w:t xml:space="preserve">Zusammenhang signifikant und negativ zwischen </w:t>
      </w:r>
      <w:proofErr w:type="spellStart"/>
      <w:r>
        <w:t>trel</w:t>
      </w:r>
      <w:proofErr w:type="spellEnd"/>
      <w:r>
        <w:t xml:space="preserve"> 10 und 40 min</w:t>
      </w:r>
    </w:p>
    <w:p w14:paraId="3F18F1E5" w14:textId="1F70B1BE" w:rsidR="005F708E" w:rsidRDefault="005F708E" w:rsidP="00640DB0">
      <w:pPr>
        <w:pStyle w:val="Listenabsatz"/>
        <w:numPr>
          <w:ilvl w:val="1"/>
          <w:numId w:val="1"/>
        </w:numPr>
      </w:pPr>
      <w:r>
        <w:t xml:space="preserve">Für die stärksten Aufwinde sind die Eispartikel an der Wolkenoberkante im Mittel 4 </w:t>
      </w:r>
      <w:proofErr w:type="spellStart"/>
      <w:r>
        <w:t>mum</w:t>
      </w:r>
      <w:proofErr w:type="spellEnd"/>
      <w:r>
        <w:t xml:space="preserve"> kleiner als für schwache Aufwinde</w:t>
      </w:r>
    </w:p>
    <w:p w14:paraId="11BA46A2" w14:textId="103B00A9" w:rsidR="005F708E" w:rsidRDefault="005F708E" w:rsidP="00640DB0">
      <w:pPr>
        <w:pStyle w:val="Listenabsatz"/>
        <w:numPr>
          <w:ilvl w:val="1"/>
          <w:numId w:val="1"/>
        </w:numPr>
      </w:pPr>
      <w:r>
        <w:t>Eispartikeln haben weniger Zeit zu wachsen bei starken Aufwinden</w:t>
      </w:r>
    </w:p>
    <w:p w14:paraId="429501B3" w14:textId="5ABC7806" w:rsidR="005F708E" w:rsidRDefault="00AF5BC7" w:rsidP="005F708E">
      <w:pPr>
        <w:pStyle w:val="Listenabsatz"/>
        <w:numPr>
          <w:ilvl w:val="0"/>
          <w:numId w:val="1"/>
        </w:numPr>
      </w:pPr>
      <w:r>
        <w:t>Vereisungsrate vs. Maximale Niederschlagsintensität</w:t>
      </w:r>
    </w:p>
    <w:p w14:paraId="0B5572FF" w14:textId="3667B9CF" w:rsidR="00AF5BC7" w:rsidRDefault="000B04BA" w:rsidP="00AF5BC7">
      <w:pPr>
        <w:pStyle w:val="Listenabsatz"/>
        <w:numPr>
          <w:ilvl w:val="1"/>
          <w:numId w:val="1"/>
        </w:numPr>
      </w:pPr>
      <w:r>
        <w:t>Zusammenhang signifikant und negativ während des Zeitpunkts des ausgewachsenen Zustandes</w:t>
      </w:r>
    </w:p>
    <w:p w14:paraId="444FFB2A" w14:textId="637C294F" w:rsidR="000B04BA" w:rsidRDefault="000B04BA" w:rsidP="00AF5BC7">
      <w:pPr>
        <w:pStyle w:val="Listenabsatz"/>
        <w:numPr>
          <w:ilvl w:val="1"/>
          <w:numId w:val="1"/>
        </w:numPr>
      </w:pPr>
      <w:r>
        <w:t>Zellen mit hohen Vereisungsraten (hoch negativ) sorgen für hohe Niederschlagsintensitäten</w:t>
      </w:r>
    </w:p>
    <w:p w14:paraId="2D49A6FF" w14:textId="16B606DC" w:rsidR="009724A1" w:rsidRDefault="009724A1" w:rsidP="009724A1"/>
    <w:p w14:paraId="6031ED54" w14:textId="1BDD750E" w:rsidR="009724A1" w:rsidRDefault="005B0A61" w:rsidP="009724A1">
      <w:pPr>
        <w:pStyle w:val="berschrift2"/>
        <w:rPr>
          <w:b/>
          <w:bCs/>
          <w:lang w:val="en-US"/>
        </w:rPr>
      </w:pPr>
      <w:r w:rsidRPr="005B0A61">
        <w:rPr>
          <w:b/>
          <w:bCs/>
          <w:lang w:val="en-US"/>
        </w:rPr>
        <w:t xml:space="preserve">Cloud-Top Properties of Growing Cumulus </w:t>
      </w:r>
      <w:r>
        <w:rPr>
          <w:b/>
          <w:bCs/>
          <w:lang w:val="en-US"/>
        </w:rPr>
        <w:t xml:space="preserve">prior to Convective Initiation as Measured by </w:t>
      </w:r>
      <w:proofErr w:type="spellStart"/>
      <w:r>
        <w:rPr>
          <w:b/>
          <w:bCs/>
          <w:lang w:val="en-US"/>
        </w:rPr>
        <w:t>Meteosat</w:t>
      </w:r>
      <w:proofErr w:type="spellEnd"/>
      <w:r>
        <w:rPr>
          <w:b/>
          <w:bCs/>
          <w:lang w:val="en-US"/>
        </w:rPr>
        <w:t xml:space="preserve"> Second Generation. Part I: Infrared Fields</w:t>
      </w:r>
    </w:p>
    <w:p w14:paraId="19E06458" w14:textId="771172A6" w:rsidR="005B0A61" w:rsidRDefault="005B0A61" w:rsidP="005B0A61">
      <w:pPr>
        <w:rPr>
          <w:lang w:val="en-US"/>
        </w:rPr>
      </w:pPr>
      <w:proofErr w:type="spellStart"/>
      <w:r>
        <w:rPr>
          <w:lang w:val="en-US"/>
        </w:rPr>
        <w:t>Mecikalski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MacKenzie</w:t>
      </w:r>
      <w:proofErr w:type="spellEnd"/>
      <w:r>
        <w:rPr>
          <w:lang w:val="en-US"/>
        </w:rPr>
        <w:t>, Koenig, Muller</w:t>
      </w:r>
    </w:p>
    <w:p w14:paraId="736846C2" w14:textId="026F7572" w:rsidR="005B0A61" w:rsidRDefault="005B0A61" w:rsidP="005B0A61">
      <w:pPr>
        <w:rPr>
          <w:lang w:val="en-US"/>
        </w:rPr>
      </w:pPr>
    </w:p>
    <w:p w14:paraId="08F9385C" w14:textId="3E685D50" w:rsidR="005B0A61" w:rsidRDefault="005B0A61" w:rsidP="005B0A61">
      <w:pPr>
        <w:pStyle w:val="Listenabsatz"/>
        <w:numPr>
          <w:ilvl w:val="0"/>
          <w:numId w:val="1"/>
        </w:numPr>
      </w:pPr>
      <w:r w:rsidRPr="005B0A61">
        <w:t xml:space="preserve">Studie soll zeigen, wie MSG </w:t>
      </w:r>
      <w:r>
        <w:t xml:space="preserve">Infrarotfelder genutzt werden können, </w:t>
      </w:r>
      <w:proofErr w:type="gramStart"/>
      <w:r>
        <w:t>um wachsende</w:t>
      </w:r>
      <w:proofErr w:type="gramEnd"/>
      <w:r>
        <w:t xml:space="preserve"> konvektive Zellen anhand folgender physikalischer Attribute zu beschreiben:</w:t>
      </w:r>
    </w:p>
    <w:p w14:paraId="4C2A8330" w14:textId="1B86C9F4" w:rsidR="005B0A61" w:rsidRPr="005B0A61" w:rsidRDefault="005B0A61" w:rsidP="005B0A61">
      <w:pPr>
        <w:pStyle w:val="Listenabsatz"/>
        <w:numPr>
          <w:ilvl w:val="1"/>
          <w:numId w:val="1"/>
        </w:numPr>
        <w:rPr>
          <w:b/>
          <w:bCs/>
        </w:rPr>
      </w:pPr>
      <w:r w:rsidRPr="005B0A61">
        <w:rPr>
          <w:b/>
          <w:bCs/>
        </w:rPr>
        <w:t>Wolkenhöhe</w:t>
      </w:r>
    </w:p>
    <w:p w14:paraId="1CFE5389" w14:textId="1D2CBD12" w:rsidR="005B0A61" w:rsidRPr="005B0A61" w:rsidRDefault="005B0A61" w:rsidP="005B0A61">
      <w:pPr>
        <w:pStyle w:val="Listenabsatz"/>
        <w:numPr>
          <w:ilvl w:val="1"/>
          <w:numId w:val="1"/>
        </w:numPr>
        <w:rPr>
          <w:b/>
          <w:bCs/>
        </w:rPr>
      </w:pPr>
      <w:r w:rsidRPr="005B0A61">
        <w:rPr>
          <w:b/>
          <w:bCs/>
        </w:rPr>
        <w:t>Wolkenoberkantenvereisung</w:t>
      </w:r>
    </w:p>
    <w:p w14:paraId="585E13A9" w14:textId="4354CDF8" w:rsidR="005B0A61" w:rsidRPr="005B0A61" w:rsidRDefault="005B0A61" w:rsidP="005B0A61">
      <w:pPr>
        <w:pStyle w:val="Listenabsatz"/>
        <w:numPr>
          <w:ilvl w:val="1"/>
          <w:numId w:val="1"/>
        </w:numPr>
        <w:rPr>
          <w:b/>
          <w:bCs/>
        </w:rPr>
      </w:pPr>
      <w:r w:rsidRPr="005B0A61">
        <w:rPr>
          <w:b/>
          <w:bCs/>
        </w:rPr>
        <w:t>Aufwindstärke</w:t>
      </w:r>
    </w:p>
    <w:p w14:paraId="150A6BD1" w14:textId="4BD6F509" w:rsidR="004E4DDD" w:rsidRDefault="004E4DDD" w:rsidP="004E4DDD"/>
    <w:p w14:paraId="10833862" w14:textId="7519941B" w:rsidR="004E4DDD" w:rsidRDefault="004E4DDD" w:rsidP="004E4DDD">
      <w:r>
        <w:t>Datengrundlage</w:t>
      </w:r>
    </w:p>
    <w:p w14:paraId="7153D21B" w14:textId="025FBC94" w:rsidR="004E4DDD" w:rsidRDefault="004E4DDD" w:rsidP="004E4DDD">
      <w:pPr>
        <w:pStyle w:val="Listenabsatz"/>
        <w:numPr>
          <w:ilvl w:val="0"/>
          <w:numId w:val="1"/>
        </w:numPr>
      </w:pPr>
      <w:r>
        <w:t>Daten von 123 subjektiv identifizierten CI Ereignissen</w:t>
      </w:r>
    </w:p>
    <w:p w14:paraId="2DD2364F" w14:textId="764F3C79" w:rsidR="004E4DDD" w:rsidRDefault="004E4DDD" w:rsidP="004E4DDD"/>
    <w:p w14:paraId="77B2E6BF" w14:textId="2E6441D6" w:rsidR="004E4DDD" w:rsidRDefault="004E4DDD" w:rsidP="004E4DDD">
      <w:pPr>
        <w:pStyle w:val="Listenabsatz"/>
        <w:numPr>
          <w:ilvl w:val="0"/>
          <w:numId w:val="1"/>
        </w:numPr>
      </w:pPr>
      <w:r>
        <w:t>Es wurden insgesamt 67 interessante Felder</w:t>
      </w:r>
      <w:r w:rsidR="007B4C00">
        <w:t xml:space="preserve"> (Tabelle 2, 3, 4)</w:t>
      </w:r>
      <w:r>
        <w:t xml:space="preserve"> beurteilt und 21 herausgefiltert, welche als die besten Kandidaten bezeichnet werden</w:t>
      </w:r>
    </w:p>
    <w:p w14:paraId="2480AE7E" w14:textId="7A4E6677" w:rsidR="004E4DDD" w:rsidRDefault="004E4DDD" w:rsidP="006740E3"/>
    <w:p w14:paraId="2CBDCBD5" w14:textId="5A51457F" w:rsidR="006740E3" w:rsidRDefault="006740E3" w:rsidP="006740E3">
      <w:r>
        <w:t>Ziel der Studie</w:t>
      </w:r>
    </w:p>
    <w:p w14:paraId="7AE3EE1A" w14:textId="7DBE0A31" w:rsidR="006740E3" w:rsidRDefault="006740E3" w:rsidP="006740E3">
      <w:pPr>
        <w:pStyle w:val="Listenabsatz"/>
        <w:numPr>
          <w:ilvl w:val="0"/>
          <w:numId w:val="1"/>
        </w:numPr>
      </w:pPr>
      <w:r>
        <w:t>I) Mehr Verständnis, wie vielfältig Informationen aus dem Infrarotspektrum sein können, um die physikalischen Eigenschaften zu überwachen</w:t>
      </w:r>
    </w:p>
    <w:p w14:paraId="7E99FCB2" w14:textId="5BAC38B7" w:rsidR="006740E3" w:rsidRDefault="006740E3" w:rsidP="006740E3">
      <w:pPr>
        <w:pStyle w:val="Listenabsatz"/>
        <w:numPr>
          <w:ilvl w:val="0"/>
          <w:numId w:val="1"/>
        </w:numPr>
      </w:pPr>
      <w:r>
        <w:lastRenderedPageBreak/>
        <w:t xml:space="preserve">II) </w:t>
      </w:r>
      <w:r w:rsidR="008B6812">
        <w:t>Evaluation der besten Kanalkombination, welche eine wachsende Zelle am besten beschreiben</w:t>
      </w:r>
    </w:p>
    <w:p w14:paraId="0203E7CC" w14:textId="2F25EC26" w:rsidR="008B6812" w:rsidRDefault="008B6812" w:rsidP="008B6812"/>
    <w:p w14:paraId="5CE13FC6" w14:textId="366B97F4" w:rsidR="007B4C00" w:rsidRDefault="007B4C00" w:rsidP="008B6812">
      <w:r>
        <w:t>Prozessieren</w:t>
      </w:r>
    </w:p>
    <w:p w14:paraId="6F82B285" w14:textId="1519868E" w:rsidR="007B4C00" w:rsidRDefault="007B4C00" w:rsidP="007B4C00">
      <w:pPr>
        <w:pStyle w:val="Listenabsatz"/>
        <w:numPr>
          <w:ilvl w:val="0"/>
          <w:numId w:val="1"/>
        </w:numPr>
      </w:pPr>
      <w:r>
        <w:t>Die Motivation mit den 67 interessanten Feldern ist folgende</w:t>
      </w:r>
    </w:p>
    <w:p w14:paraId="0F4BB188" w14:textId="022C8543" w:rsidR="007B4C00" w:rsidRDefault="00931D33" w:rsidP="007B4C00">
      <w:pPr>
        <w:pStyle w:val="Listenabsatz"/>
        <w:numPr>
          <w:ilvl w:val="1"/>
          <w:numId w:val="1"/>
        </w:numPr>
      </w:pPr>
      <w:r>
        <w:t xml:space="preserve">I) </w:t>
      </w:r>
      <w:r w:rsidR="007B4C00">
        <w:t>Einzigartigkeit der Felder</w:t>
      </w:r>
      <w:r>
        <w:t xml:space="preserve"> bestimmen</w:t>
      </w:r>
    </w:p>
    <w:p w14:paraId="7B792066" w14:textId="08CF8945" w:rsidR="00931D33" w:rsidRDefault="00931D33" w:rsidP="007B4C00">
      <w:pPr>
        <w:pStyle w:val="Listenabsatz"/>
        <w:numPr>
          <w:ilvl w:val="1"/>
          <w:numId w:val="1"/>
        </w:numPr>
      </w:pPr>
      <w:r>
        <w:t>II) Überflüssige Felder entfernen</w:t>
      </w:r>
    </w:p>
    <w:p w14:paraId="13DF8FE0" w14:textId="725A3545" w:rsidR="00931D33" w:rsidRDefault="00931D33" w:rsidP="007B4C00">
      <w:pPr>
        <w:pStyle w:val="Listenabsatz"/>
        <w:numPr>
          <w:ilvl w:val="1"/>
          <w:numId w:val="1"/>
        </w:numPr>
      </w:pPr>
      <w:r>
        <w:t xml:space="preserve">III) </w:t>
      </w:r>
      <w:r w:rsidR="0021583B">
        <w:t>Felder in Zusammenhang mit bestehenden Prozessen innerhalb der Zelle setzen</w:t>
      </w:r>
    </w:p>
    <w:p w14:paraId="09BA9786" w14:textId="035E5151" w:rsidR="0021583B" w:rsidRDefault="0021583B" w:rsidP="007B4C00">
      <w:pPr>
        <w:pStyle w:val="Listenabsatz"/>
        <w:numPr>
          <w:ilvl w:val="1"/>
          <w:numId w:val="1"/>
        </w:numPr>
      </w:pPr>
      <w:r>
        <w:t xml:space="preserve">IV) Erstellen eines Datensatzes mit limitierten Feldern, welche die besten Kandidaten beinhalten, um die drei Hauptkategorien des </w:t>
      </w:r>
      <w:r w:rsidR="003979EA">
        <w:t>Wolkenverhaltens</w:t>
      </w:r>
      <w:r>
        <w:t xml:space="preserve"> zu beschreiben</w:t>
      </w:r>
    </w:p>
    <w:p w14:paraId="445A1997" w14:textId="7C7EE499" w:rsidR="0021583B" w:rsidRDefault="003979EA" w:rsidP="003979EA">
      <w:pPr>
        <w:pStyle w:val="Listenabsatz"/>
        <w:numPr>
          <w:ilvl w:val="0"/>
          <w:numId w:val="1"/>
        </w:numPr>
      </w:pPr>
      <w:r>
        <w:t>Cross-Korrelation der IR-Felder</w:t>
      </w:r>
    </w:p>
    <w:p w14:paraId="2B14C71B" w14:textId="30F9AD86" w:rsidR="003979EA" w:rsidRDefault="003979EA" w:rsidP="003979EA">
      <w:pPr>
        <w:pStyle w:val="Listenabsatz"/>
        <w:numPr>
          <w:ilvl w:val="1"/>
          <w:numId w:val="1"/>
        </w:numPr>
      </w:pPr>
      <w:r>
        <w:t>Entfernen überflüssiger Felder, welche keinen zusätzlichen Vorteil bringen</w:t>
      </w:r>
    </w:p>
    <w:p w14:paraId="7582B588" w14:textId="73DD2A5B" w:rsidR="003979EA" w:rsidRDefault="003979EA" w:rsidP="003979EA">
      <w:pPr>
        <w:pStyle w:val="Listenabsatz"/>
        <w:numPr>
          <w:ilvl w:val="1"/>
          <w:numId w:val="1"/>
        </w:numPr>
      </w:pPr>
      <w:r>
        <w:t>Entfernen bei Cross-Korrelationen &gt; 0.8</w:t>
      </w:r>
    </w:p>
    <w:p w14:paraId="06AECB90" w14:textId="1A3AE64B" w:rsidR="00BC146E" w:rsidRDefault="00BC146E" w:rsidP="003979EA">
      <w:pPr>
        <w:pStyle w:val="Listenabsatz"/>
        <w:numPr>
          <w:ilvl w:val="1"/>
          <w:numId w:val="1"/>
        </w:numPr>
      </w:pPr>
      <w:r>
        <w:t>Wurde für alle drei Kategorien durchgeführt</w:t>
      </w:r>
    </w:p>
    <w:p w14:paraId="5DF6ABF5" w14:textId="53AD86E0" w:rsidR="00AA223C" w:rsidRDefault="00AA223C" w:rsidP="00AA223C">
      <w:pPr>
        <w:pStyle w:val="Listenabsatz"/>
        <w:numPr>
          <w:ilvl w:val="0"/>
          <w:numId w:val="1"/>
        </w:numPr>
      </w:pPr>
      <w:r>
        <w:t>Entfernen weiterer Felder, welche</w:t>
      </w:r>
    </w:p>
    <w:p w14:paraId="431C1FE2" w14:textId="2E868785" w:rsidR="00AA223C" w:rsidRDefault="00AA223C" w:rsidP="00AA223C">
      <w:pPr>
        <w:pStyle w:val="Listenabsatz"/>
        <w:numPr>
          <w:ilvl w:val="1"/>
          <w:numId w:val="1"/>
        </w:numPr>
      </w:pPr>
      <w:r>
        <w:t>I) Weitere Forschung erfordern, um ihre physikalische Bedeutung bezüglich konvektiven Wachstums nachzuweisen</w:t>
      </w:r>
    </w:p>
    <w:p w14:paraId="033B3FBC" w14:textId="207990D9" w:rsidR="00AA223C" w:rsidRDefault="00AA223C" w:rsidP="00AA223C">
      <w:pPr>
        <w:pStyle w:val="Listenabsatz"/>
        <w:numPr>
          <w:ilvl w:val="1"/>
          <w:numId w:val="1"/>
        </w:numPr>
      </w:pPr>
      <w:r>
        <w:t>II) keine Information zur Beschreibung der wachsenden Wolken liefern aufgrund I)</w:t>
      </w:r>
    </w:p>
    <w:p w14:paraId="72B68DDA" w14:textId="5CFDDD06" w:rsidR="00AA223C" w:rsidRDefault="00AA223C" w:rsidP="00AA223C">
      <w:pPr>
        <w:pStyle w:val="Listenabsatz"/>
        <w:numPr>
          <w:ilvl w:val="1"/>
          <w:numId w:val="1"/>
        </w:numPr>
      </w:pPr>
      <w:r>
        <w:t xml:space="preserve">III) </w:t>
      </w:r>
      <w:r w:rsidR="002A1D5B">
        <w:t>aufgrund von Forschungsergebnissen auch anstelle anderer Felder verwendet werden kann</w:t>
      </w:r>
    </w:p>
    <w:p w14:paraId="12151F20" w14:textId="62F1B426" w:rsidR="002A1D5B" w:rsidRDefault="002A1D5B" w:rsidP="002A1D5B">
      <w:pPr>
        <w:pStyle w:val="Listenabsatz"/>
        <w:numPr>
          <w:ilvl w:val="0"/>
          <w:numId w:val="1"/>
        </w:numPr>
      </w:pPr>
      <w:r>
        <w:t>Im Falle von Wolkenoberkantenvereisung zeigen nur wenige Felder hohe Korrelationen</w:t>
      </w:r>
    </w:p>
    <w:p w14:paraId="0EBBDFBC" w14:textId="7E261384" w:rsidR="00F27511" w:rsidRDefault="00F27511" w:rsidP="00F27511">
      <w:pPr>
        <w:pStyle w:val="Listenabsatz"/>
        <w:numPr>
          <w:ilvl w:val="1"/>
          <w:numId w:val="1"/>
        </w:numPr>
      </w:pPr>
      <w:r>
        <w:t>Zusammenhang zwischen Variablen verhält sich nicht-linear</w:t>
      </w:r>
    </w:p>
    <w:p w14:paraId="29146B2D" w14:textId="29C27D58" w:rsidR="00F27511" w:rsidRDefault="00F27511" w:rsidP="00F27511">
      <w:pPr>
        <w:pStyle w:val="Listenabsatz"/>
        <w:numPr>
          <w:ilvl w:val="1"/>
          <w:numId w:val="1"/>
        </w:numPr>
      </w:pPr>
      <w:r>
        <w:t>Jedoch ein schöner</w:t>
      </w:r>
      <w:r w:rsidR="00D63EB8">
        <w:t>,</w:t>
      </w:r>
      <w:r>
        <w:t xml:space="preserve"> zeitlicher Trend</w:t>
      </w:r>
    </w:p>
    <w:p w14:paraId="254F6087" w14:textId="13DC4AC5" w:rsidR="00D63EB8" w:rsidRDefault="00D63EB8" w:rsidP="00D63EB8">
      <w:pPr>
        <w:pStyle w:val="Listenabsatz"/>
        <w:numPr>
          <w:ilvl w:val="0"/>
          <w:numId w:val="1"/>
        </w:numPr>
      </w:pPr>
      <w:r>
        <w:t>Wenn hohe Korrelationen bestehen, können auch andere Kombinationen verwendet werden, falls einzelne Kanäle nicht verfügbar sind</w:t>
      </w:r>
    </w:p>
    <w:p w14:paraId="052D2E4D" w14:textId="33BF8404" w:rsidR="00D63EB8" w:rsidRDefault="00D63EB8" w:rsidP="00D63EB8"/>
    <w:p w14:paraId="1B5DAC3E" w14:textId="7CF4492F" w:rsidR="00732A1C" w:rsidRDefault="00D63EB8" w:rsidP="00732A1C">
      <w:pPr>
        <w:pStyle w:val="Listenabsatz"/>
        <w:numPr>
          <w:ilvl w:val="0"/>
          <w:numId w:val="1"/>
        </w:numPr>
      </w:pPr>
      <w:r>
        <w:t>Die 21 Felder sind in Tabelle 5,6,7 dargestellt.</w:t>
      </w:r>
    </w:p>
    <w:p w14:paraId="591B154C" w14:textId="77777777" w:rsidR="00732A1C" w:rsidRDefault="00732A1C" w:rsidP="00732A1C">
      <w:pPr>
        <w:pStyle w:val="Listenabsatz"/>
      </w:pPr>
    </w:p>
    <w:p w14:paraId="01F98ACE" w14:textId="5DE3B9C0" w:rsidR="00732A1C" w:rsidRDefault="00732A1C" w:rsidP="00732A1C">
      <w:r>
        <w:t>Umsetzung</w:t>
      </w:r>
    </w:p>
    <w:p w14:paraId="0459EBF8" w14:textId="21559A5E" w:rsidR="00732A1C" w:rsidRDefault="00732A1C" w:rsidP="00732A1C">
      <w:pPr>
        <w:pStyle w:val="Listenabsatz"/>
        <w:numPr>
          <w:ilvl w:val="0"/>
          <w:numId w:val="1"/>
        </w:numPr>
      </w:pPr>
      <w:r>
        <w:t>Grenzwert</w:t>
      </w:r>
      <w:r w:rsidR="00616B33">
        <w:t>bewertung für die Hauptattribute wachsender Wolken</w:t>
      </w:r>
    </w:p>
    <w:p w14:paraId="6C0FD878" w14:textId="4E8F0CD8" w:rsidR="00616B33" w:rsidRDefault="00616B33" w:rsidP="00732A1C">
      <w:pPr>
        <w:pStyle w:val="Listenabsatz"/>
        <w:numPr>
          <w:ilvl w:val="0"/>
          <w:numId w:val="1"/>
        </w:numPr>
      </w:pPr>
      <w:r>
        <w:t>Tabelle 8 zeigt Mittelwert/Standardabweichung für alle 123 COPS Fälle</w:t>
      </w:r>
    </w:p>
    <w:p w14:paraId="60ECA218" w14:textId="59C33712" w:rsidR="00616B33" w:rsidRDefault="00616B33" w:rsidP="00616B33">
      <w:pPr>
        <w:pStyle w:val="Listenabsatz"/>
        <w:numPr>
          <w:ilvl w:val="1"/>
          <w:numId w:val="1"/>
        </w:numPr>
      </w:pPr>
      <w:r>
        <w:t xml:space="preserve">Es wird immer der kälteste Pixel, der 3x3 Pixel Umgebung betrachtet, </w:t>
      </w:r>
      <w:proofErr w:type="spellStart"/>
      <w:r>
        <w:t>bzw</w:t>
      </w:r>
      <w:proofErr w:type="spellEnd"/>
      <w:r>
        <w:t xml:space="preserve"> die kältesten 10% der Pixel</w:t>
      </w:r>
    </w:p>
    <w:p w14:paraId="31249338" w14:textId="77532143" w:rsidR="00616B33" w:rsidRDefault="00B33D83" w:rsidP="00616B33">
      <w:pPr>
        <w:pStyle w:val="Listenabsatz"/>
        <w:numPr>
          <w:ilvl w:val="0"/>
          <w:numId w:val="1"/>
        </w:numPr>
      </w:pPr>
      <w:r>
        <w:t>Grenzwerte für Wolkenoberkantentemperaturen &gt;= 240 K zu Beginn zeigt Tabelle 9, welche Wolken zu Beginn des Wachstums beschreiben</w:t>
      </w:r>
    </w:p>
    <w:p w14:paraId="4B2FFBC7" w14:textId="4AA61C3D" w:rsidR="00D600DB" w:rsidRDefault="00D600DB" w:rsidP="00D600DB"/>
    <w:p w14:paraId="61961B89" w14:textId="6BF0D7F8" w:rsidR="00D600DB" w:rsidRDefault="00D600DB" w:rsidP="00D600DB">
      <w:pPr>
        <w:pStyle w:val="berschrift2"/>
        <w:rPr>
          <w:b/>
          <w:bCs/>
          <w:lang w:val="en-US"/>
        </w:rPr>
      </w:pPr>
      <w:r w:rsidRPr="00D600DB">
        <w:rPr>
          <w:b/>
          <w:bCs/>
          <w:lang w:val="en-US"/>
        </w:rPr>
        <w:t>Object-Based Metrics for Forecast Verific</w:t>
      </w:r>
      <w:r>
        <w:rPr>
          <w:b/>
          <w:bCs/>
          <w:lang w:val="en-US"/>
        </w:rPr>
        <w:t>ation of Convective Development with Geostationary Satellite Data</w:t>
      </w:r>
    </w:p>
    <w:p w14:paraId="119A4214" w14:textId="00923630" w:rsidR="00D600DB" w:rsidRDefault="00D600DB" w:rsidP="00D600DB">
      <w:pPr>
        <w:rPr>
          <w:lang w:val="en-US"/>
        </w:rPr>
      </w:pPr>
      <w:r>
        <w:rPr>
          <w:lang w:val="en-US"/>
        </w:rPr>
        <w:t xml:space="preserve">Rempel, </w:t>
      </w:r>
      <w:proofErr w:type="spellStart"/>
      <w:r>
        <w:rPr>
          <w:lang w:val="en-US"/>
        </w:rPr>
        <w:t>Senf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Deneke</w:t>
      </w:r>
      <w:proofErr w:type="spellEnd"/>
    </w:p>
    <w:p w14:paraId="04356D0A" w14:textId="10A4C272" w:rsidR="00D600DB" w:rsidRDefault="00D600DB" w:rsidP="00D600DB">
      <w:pPr>
        <w:rPr>
          <w:lang w:val="en-US"/>
        </w:rPr>
      </w:pPr>
    </w:p>
    <w:p w14:paraId="1BC45C07" w14:textId="77777777" w:rsidR="00D600DB" w:rsidRPr="00D600DB" w:rsidRDefault="00D600DB" w:rsidP="00D600DB">
      <w:pPr>
        <w:rPr>
          <w:lang w:val="en-US"/>
        </w:rPr>
      </w:pPr>
    </w:p>
    <w:sectPr w:rsidR="00D600DB" w:rsidRPr="00D600DB" w:rsidSect="00DB01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15A33"/>
    <w:multiLevelType w:val="hybridMultilevel"/>
    <w:tmpl w:val="FF5E75F4"/>
    <w:lvl w:ilvl="0" w:tplc="DF685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B1"/>
    <w:rsid w:val="00010865"/>
    <w:rsid w:val="00011CE6"/>
    <w:rsid w:val="0002607A"/>
    <w:rsid w:val="00083DF0"/>
    <w:rsid w:val="000B04BA"/>
    <w:rsid w:val="000C5E51"/>
    <w:rsid w:val="000F2107"/>
    <w:rsid w:val="00140C8D"/>
    <w:rsid w:val="00176D3E"/>
    <w:rsid w:val="00181E65"/>
    <w:rsid w:val="0019222E"/>
    <w:rsid w:val="001A2925"/>
    <w:rsid w:val="001B72C2"/>
    <w:rsid w:val="0021583B"/>
    <w:rsid w:val="00265AEA"/>
    <w:rsid w:val="00282D6B"/>
    <w:rsid w:val="002A1D5B"/>
    <w:rsid w:val="002C7E66"/>
    <w:rsid w:val="002D389A"/>
    <w:rsid w:val="00326365"/>
    <w:rsid w:val="00386DF7"/>
    <w:rsid w:val="003979EA"/>
    <w:rsid w:val="003B5DC7"/>
    <w:rsid w:val="00406A5B"/>
    <w:rsid w:val="004306C6"/>
    <w:rsid w:val="00457F08"/>
    <w:rsid w:val="004717F0"/>
    <w:rsid w:val="004E4DDD"/>
    <w:rsid w:val="00502F24"/>
    <w:rsid w:val="00510A61"/>
    <w:rsid w:val="00512A83"/>
    <w:rsid w:val="00537A4F"/>
    <w:rsid w:val="005532CD"/>
    <w:rsid w:val="00560401"/>
    <w:rsid w:val="005A6F7C"/>
    <w:rsid w:val="005B0A61"/>
    <w:rsid w:val="005F708E"/>
    <w:rsid w:val="006160A0"/>
    <w:rsid w:val="00616B33"/>
    <w:rsid w:val="00624771"/>
    <w:rsid w:val="0063741E"/>
    <w:rsid w:val="00640DB0"/>
    <w:rsid w:val="00643C8E"/>
    <w:rsid w:val="00670656"/>
    <w:rsid w:val="006740E3"/>
    <w:rsid w:val="006B72E7"/>
    <w:rsid w:val="006D4D7A"/>
    <w:rsid w:val="00713142"/>
    <w:rsid w:val="00732A1C"/>
    <w:rsid w:val="00734C18"/>
    <w:rsid w:val="00745C17"/>
    <w:rsid w:val="00755754"/>
    <w:rsid w:val="00767FEE"/>
    <w:rsid w:val="007954C7"/>
    <w:rsid w:val="00797900"/>
    <w:rsid w:val="007B4C00"/>
    <w:rsid w:val="007B4D8F"/>
    <w:rsid w:val="007B59C8"/>
    <w:rsid w:val="007B60B1"/>
    <w:rsid w:val="00810BA4"/>
    <w:rsid w:val="00841FE3"/>
    <w:rsid w:val="00854118"/>
    <w:rsid w:val="008B6812"/>
    <w:rsid w:val="008C18E4"/>
    <w:rsid w:val="008E2869"/>
    <w:rsid w:val="008E7D99"/>
    <w:rsid w:val="00931D33"/>
    <w:rsid w:val="0093342A"/>
    <w:rsid w:val="009724A1"/>
    <w:rsid w:val="009757F5"/>
    <w:rsid w:val="009932CC"/>
    <w:rsid w:val="00A420B9"/>
    <w:rsid w:val="00A654C8"/>
    <w:rsid w:val="00A97E1F"/>
    <w:rsid w:val="00AA223C"/>
    <w:rsid w:val="00AC2026"/>
    <w:rsid w:val="00AF4E1D"/>
    <w:rsid w:val="00AF5BC7"/>
    <w:rsid w:val="00B17B02"/>
    <w:rsid w:val="00B310DE"/>
    <w:rsid w:val="00B33D83"/>
    <w:rsid w:val="00B34060"/>
    <w:rsid w:val="00B3651C"/>
    <w:rsid w:val="00B47C81"/>
    <w:rsid w:val="00B55F30"/>
    <w:rsid w:val="00B83E36"/>
    <w:rsid w:val="00BA479D"/>
    <w:rsid w:val="00BC146E"/>
    <w:rsid w:val="00BC73A4"/>
    <w:rsid w:val="00BD2357"/>
    <w:rsid w:val="00BE708C"/>
    <w:rsid w:val="00C034E1"/>
    <w:rsid w:val="00C30BC6"/>
    <w:rsid w:val="00C31358"/>
    <w:rsid w:val="00C54B7D"/>
    <w:rsid w:val="00C86CBA"/>
    <w:rsid w:val="00C977B8"/>
    <w:rsid w:val="00CA18CE"/>
    <w:rsid w:val="00CB27C5"/>
    <w:rsid w:val="00D02928"/>
    <w:rsid w:val="00D2617E"/>
    <w:rsid w:val="00D600DB"/>
    <w:rsid w:val="00D63EB8"/>
    <w:rsid w:val="00D6616A"/>
    <w:rsid w:val="00D7022F"/>
    <w:rsid w:val="00DB0198"/>
    <w:rsid w:val="00DE2691"/>
    <w:rsid w:val="00E601B5"/>
    <w:rsid w:val="00EA6196"/>
    <w:rsid w:val="00F27511"/>
    <w:rsid w:val="00F812EB"/>
    <w:rsid w:val="00F84263"/>
    <w:rsid w:val="00F91F66"/>
    <w:rsid w:val="00F96FAC"/>
    <w:rsid w:val="00FD37B9"/>
    <w:rsid w:val="00FD7600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73F57EE"/>
  <w15:chartTrackingRefBased/>
  <w15:docId w15:val="{78111787-A4D3-8A4F-9279-481E6624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6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B6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B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2144</Words>
  <Characters>13511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Bader</dc:creator>
  <cp:keywords/>
  <dc:description/>
  <cp:lastModifiedBy>Nico Bader</cp:lastModifiedBy>
  <cp:revision>12</cp:revision>
  <dcterms:created xsi:type="dcterms:W3CDTF">2022-01-06T09:54:00Z</dcterms:created>
  <dcterms:modified xsi:type="dcterms:W3CDTF">2022-01-25T13:27:00Z</dcterms:modified>
</cp:coreProperties>
</file>