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F9099" w14:textId="77777777" w:rsidR="00DB4A70" w:rsidRDefault="003C3E73">
      <w:pPr>
        <w:spacing w:after="8"/>
      </w:pPr>
      <w:r>
        <w:rPr>
          <w:b/>
          <w:bCs/>
          <w:caps/>
          <w:color w:val="6B7280"/>
          <w:sz w:val="18"/>
          <w:szCs w:val="18"/>
        </w:rPr>
        <w:t>STUDENT ANNOUNCEMENT</w:t>
      </w:r>
    </w:p>
    <w:p w14:paraId="4E6B3099" w14:textId="77777777" w:rsidR="00DB4A70" w:rsidRDefault="003C3E73">
      <w:pPr>
        <w:pBdr>
          <w:bottom w:val="single" w:sz="12" w:space="4" w:color="1A56A0"/>
        </w:pBdr>
        <w:spacing w:after="200"/>
      </w:pPr>
      <w:r>
        <w:rPr>
          <w:b/>
          <w:bCs/>
          <w:color w:val="1A56A0"/>
          <w:sz w:val="40"/>
          <w:szCs w:val="40"/>
        </w:rPr>
        <w:t>Gamification Project Proposal Tool (GPPT v51)</w:t>
      </w:r>
    </w:p>
    <w:p w14:paraId="01343088" w14:textId="77777777" w:rsidR="00DB4A70" w:rsidRDefault="00DB4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 w:rsidR="00DB4A70" w14:paraId="0ED1B6C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A3687CE" w14:textId="77777777" w:rsidR="00DB4A70" w:rsidRDefault="003C3E73">
            <w:pPr>
              <w:spacing w:before="60" w:after="80"/>
            </w:pPr>
            <w:r>
              <w:rPr>
                <w:b/>
                <w:bCs/>
                <w:color w:val="374151"/>
              </w:rPr>
              <w:t>Courses: SEN4012 · COM0463 · COM4061</w:t>
            </w:r>
          </w:p>
          <w:p w14:paraId="2904BEBC" w14:textId="063459E1" w:rsidR="00DB4A70" w:rsidRDefault="003C3E73">
            <w:pPr>
              <w:spacing w:before="60" w:after="80"/>
            </w:pPr>
            <w:r>
              <w:rPr>
                <w:color w:val="6B7280"/>
              </w:rPr>
              <w:t xml:space="preserve">Istanbul </w:t>
            </w:r>
            <w:proofErr w:type="spellStart"/>
            <w:r>
              <w:rPr>
                <w:color w:val="6B7280"/>
              </w:rPr>
              <w:t>Kültür</w:t>
            </w:r>
            <w:proofErr w:type="spellEnd"/>
            <w:r>
              <w:rPr>
                <w:color w:val="6B7280"/>
              </w:rPr>
              <w:t xml:space="preserve"> University — Department of Computer Engineering</w:t>
            </w:r>
            <w:r w:rsidR="00705BB9">
              <w:rPr>
                <w:color w:val="6B7280"/>
              </w:rPr>
              <w:t xml:space="preserve"> &amp; Software Engineering</w:t>
            </w:r>
          </w:p>
          <w:p w14:paraId="3615E985" w14:textId="77777777" w:rsidR="00DB4A70" w:rsidRDefault="003C3E73">
            <w:pPr>
              <w:spacing w:before="60" w:after="80"/>
            </w:pPr>
            <w:r>
              <w:rPr>
                <w:color w:val="6B7280"/>
              </w:rPr>
              <w:t>Academic Year 2025–26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1AC6824" w14:textId="77777777" w:rsidR="00DB4A70" w:rsidRDefault="003C3E73">
            <w:pPr>
              <w:spacing w:before="60" w:after="80"/>
            </w:pPr>
            <w:r>
              <w:rPr>
                <w:color w:val="6B7280"/>
                <w:sz w:val="20"/>
                <w:szCs w:val="20"/>
              </w:rPr>
              <w:t>File: gppt_integrated_v51.html</w:t>
            </w:r>
          </w:p>
          <w:p w14:paraId="4E23D1DE" w14:textId="77777777" w:rsidR="00DB4A70" w:rsidRDefault="003C3E73">
            <w:pPr>
              <w:spacing w:before="60" w:after="80"/>
            </w:pPr>
            <w:r>
              <w:rPr>
                <w:color w:val="6B7280"/>
                <w:sz w:val="20"/>
                <w:szCs w:val="20"/>
              </w:rPr>
              <w:t>Version: GPPT v</w:t>
            </w:r>
            <w:proofErr w:type="gramStart"/>
            <w:r>
              <w:rPr>
                <w:color w:val="6B7280"/>
                <w:sz w:val="20"/>
                <w:szCs w:val="20"/>
              </w:rPr>
              <w:t>51  ·</w:t>
            </w:r>
            <w:proofErr w:type="gramEnd"/>
            <w:r>
              <w:rPr>
                <w:color w:val="6B7280"/>
                <w:sz w:val="20"/>
                <w:szCs w:val="20"/>
              </w:rPr>
              <w:t xml:space="preserve">  Single-file browser tool</w:t>
            </w:r>
          </w:p>
          <w:p w14:paraId="4F37129B" w14:textId="77777777" w:rsidR="00DB4A70" w:rsidRDefault="003C3E73">
            <w:pPr>
              <w:spacing w:before="60" w:after="80"/>
            </w:pPr>
            <w:r>
              <w:rPr>
                <w:b/>
                <w:bCs/>
                <w:color w:val="16622A"/>
                <w:sz w:val="20"/>
                <w:szCs w:val="20"/>
              </w:rPr>
              <w:t>No installation required — open in any browser</w:t>
            </w:r>
          </w:p>
        </w:tc>
      </w:tr>
    </w:tbl>
    <w:p w14:paraId="1E5E9EEE" w14:textId="77777777" w:rsidR="00DB4A70" w:rsidRDefault="00DB4A70"/>
    <w:p w14:paraId="2F03DCBD" w14:textId="77777777" w:rsidR="00DB4A70" w:rsidRDefault="003C3E73">
      <w:pPr>
        <w:pStyle w:val="Heading1"/>
        <w:pBdr>
          <w:bottom w:val="single" w:sz="6" w:space="4" w:color="D14E00"/>
        </w:pBdr>
      </w:pPr>
      <w:proofErr w:type="gramStart"/>
      <w:r>
        <w:rPr>
          <w:color w:val="D14E00"/>
        </w:rPr>
        <w:t>⚠</w:t>
      </w:r>
      <w:r>
        <w:rPr>
          <w:color w:val="D14E00"/>
        </w:rPr>
        <w:t xml:space="preserve">  Three</w:t>
      </w:r>
      <w:proofErr w:type="gramEnd"/>
      <w:r>
        <w:rPr>
          <w:color w:val="D14E00"/>
        </w:rPr>
        <w:t xml:space="preserve"> Things to Know Before You Start</w:t>
      </w:r>
    </w:p>
    <w:p w14:paraId="4238150D" w14:textId="77777777" w:rsidR="00DB4A70" w:rsidRDefault="00DB4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A70" w14:paraId="54332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45309"/>
              <w:left w:val="single" w:sz="8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8C7E1E" w14:textId="77777777" w:rsidR="00DB4A70" w:rsidRDefault="003C3E73">
            <w:pPr>
              <w:spacing w:after="80"/>
            </w:pPr>
            <w:proofErr w:type="gramStart"/>
            <w:r>
              <w:rPr>
                <w:b/>
                <w:bCs/>
                <w:color w:val="B45309"/>
              </w:rPr>
              <w:t>💾</w:t>
            </w:r>
            <w:r>
              <w:rPr>
                <w:b/>
                <w:bCs/>
                <w:color w:val="B45309"/>
              </w:rPr>
              <w:t xml:space="preserve">  1</w:t>
            </w:r>
            <w:proofErr w:type="gramEnd"/>
            <w:r>
              <w:rPr>
                <w:b/>
                <w:bCs/>
                <w:color w:val="B45309"/>
              </w:rPr>
              <w:t>. Session Continuity — Export Your JSON After Every Session</w:t>
            </w:r>
          </w:p>
          <w:p w14:paraId="34CF4268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The tool auto-saves your work in your browser's local storage. However, if you use a shared lab computer</w:t>
            </w:r>
          </w:p>
          <w:p w14:paraId="0E334CDA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or clear your browser data, your work will be lost. To protect your work:</w:t>
            </w:r>
          </w:p>
          <w:p w14:paraId="6117FC18" w14:textId="77777777" w:rsidR="00DB4A70" w:rsidRDefault="003C3E73">
            <w:pPr>
              <w:spacing w:before="30" w:after="3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b/>
                <w:bCs/>
                <w:color w:val="B45309"/>
                <w:sz w:val="20"/>
                <w:szCs w:val="20"/>
              </w:rPr>
              <w:t>Step A:</w:t>
            </w:r>
            <w:r>
              <w:rPr>
                <w:color w:val="374151"/>
                <w:sz w:val="20"/>
                <w:szCs w:val="20"/>
              </w:rPr>
              <w:t xml:space="preserve"> When you finish a session, go to Step 12 (or the sidebar</w:t>
            </w:r>
            <w:proofErr w:type="gramStart"/>
            <w:r>
              <w:rPr>
                <w:color w:val="374151"/>
                <w:sz w:val="20"/>
                <w:szCs w:val="20"/>
              </w:rPr>
              <w:t>)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and click Export JSON.</w:t>
            </w:r>
          </w:p>
          <w:p w14:paraId="702F07B2" w14:textId="77777777" w:rsidR="00DB4A70" w:rsidRDefault="003C3E73">
            <w:pPr>
              <w:spacing w:before="30" w:after="3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b/>
                <w:bCs/>
                <w:color w:val="B45309"/>
                <w:sz w:val="20"/>
                <w:szCs w:val="20"/>
              </w:rPr>
              <w:t>Step B:</w:t>
            </w:r>
            <w:r>
              <w:rPr>
                <w:color w:val="374151"/>
                <w:sz w:val="20"/>
                <w:szCs w:val="20"/>
              </w:rPr>
              <w:t xml:space="preserve"> Save the .</w:t>
            </w:r>
            <w:proofErr w:type="spellStart"/>
            <w:r>
              <w:rPr>
                <w:color w:val="374151"/>
                <w:sz w:val="20"/>
                <w:szCs w:val="20"/>
              </w:rPr>
              <w:t>json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file to your personal drive, OneDrive, or email it to yourself.</w:t>
            </w:r>
          </w:p>
          <w:p w14:paraId="574735D8" w14:textId="77777777" w:rsidR="00DB4A70" w:rsidRDefault="003C3E73">
            <w:pPr>
              <w:spacing w:before="30" w:after="3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b/>
                <w:bCs/>
                <w:color w:val="B45309"/>
                <w:sz w:val="20"/>
                <w:szCs w:val="20"/>
              </w:rPr>
              <w:t>Step C:</w:t>
            </w:r>
            <w:r>
              <w:rPr>
                <w:color w:val="374151"/>
                <w:sz w:val="20"/>
                <w:szCs w:val="20"/>
              </w:rPr>
              <w:t xml:space="preserve"> Next session: open GPPT, click Import JSON on the welcome screen</w:t>
            </w:r>
            <w:r>
              <w:rPr>
                <w:color w:val="374151"/>
                <w:sz w:val="20"/>
                <w:szCs w:val="20"/>
              </w:rPr>
              <w:t>, and reload your work.</w:t>
            </w:r>
          </w:p>
          <w:p w14:paraId="61E974CF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Without this step, a shared lab machine may show another student's work when you open the tool.</w:t>
            </w:r>
          </w:p>
        </w:tc>
      </w:tr>
    </w:tbl>
    <w:p w14:paraId="49244D76" w14:textId="77777777" w:rsidR="00DB4A70" w:rsidRDefault="00DB4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A70" w14:paraId="31DC29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45309"/>
              <w:left w:val="single" w:sz="8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BC85FB" w14:textId="77777777" w:rsidR="00DB4A70" w:rsidRDefault="003C3E73">
            <w:pPr>
              <w:spacing w:after="80"/>
            </w:pPr>
            <w:proofErr w:type="gramStart"/>
            <w:r>
              <w:rPr>
                <w:b/>
                <w:bCs/>
                <w:color w:val="B45309"/>
              </w:rPr>
              <w:t>📝</w:t>
            </w:r>
            <w:r>
              <w:rPr>
                <w:b/>
                <w:bCs/>
                <w:color w:val="B45309"/>
              </w:rPr>
              <w:t xml:space="preserve">  2</w:t>
            </w:r>
            <w:proofErr w:type="gramEnd"/>
            <w:r>
              <w:rPr>
                <w:b/>
                <w:bCs/>
                <w:color w:val="B45309"/>
              </w:rPr>
              <w:t>. Step 12 — Game Summary Must Be Filled Manually</w:t>
            </w:r>
          </w:p>
          <w:p w14:paraId="2B6CA70E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Step 12 (Game Summary) contains text fields that are NOT automatically p</w:t>
            </w:r>
            <w:r>
              <w:rPr>
                <w:color w:val="374151"/>
                <w:sz w:val="20"/>
                <w:szCs w:val="20"/>
              </w:rPr>
              <w:t>opulated from your earlier steps.</w:t>
            </w:r>
          </w:p>
          <w:p w14:paraId="025198C2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You must write the following fields by hand before exporting your final proposal:</w:t>
            </w:r>
          </w:p>
          <w:p w14:paraId="0F5E07B2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   •  Game </w:t>
            </w:r>
            <w:proofErr w:type="gramStart"/>
            <w:r>
              <w:rPr>
                <w:color w:val="374151"/>
                <w:sz w:val="20"/>
                <w:szCs w:val="20"/>
              </w:rPr>
              <w:t>Overview  •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Game Purpose  •  Player Count  •  Points System</w:t>
            </w:r>
          </w:p>
          <w:p w14:paraId="2559FA81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   •  </w:t>
            </w:r>
            <w:proofErr w:type="gramStart"/>
            <w:r>
              <w:rPr>
                <w:color w:val="374151"/>
                <w:sz w:val="20"/>
                <w:szCs w:val="20"/>
              </w:rPr>
              <w:t>Achievements  •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Badges  •  Measurement Method  •  Game Subject</w:t>
            </w:r>
          </w:p>
          <w:p w14:paraId="07EBF23F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If Step 12 is left empty, your Design Quality Score (D8) will be lower than your other scores.</w:t>
            </w:r>
          </w:p>
          <w:p w14:paraId="01B90407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Allow 15–20 minutes to complete Step 12 before your submission deadline.</w:t>
            </w:r>
          </w:p>
        </w:tc>
      </w:tr>
    </w:tbl>
    <w:p w14:paraId="662967FB" w14:textId="77777777" w:rsidR="00DB4A70" w:rsidRDefault="00DB4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A70" w14:paraId="197460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56A0"/>
              <w:left w:val="single" w:sz="8" w:space="0" w:color="1A56A0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870670" w14:textId="77777777" w:rsidR="00DB4A70" w:rsidRDefault="003C3E73">
            <w:pPr>
              <w:spacing w:after="80"/>
            </w:pPr>
            <w:proofErr w:type="gramStart"/>
            <w:r>
              <w:rPr>
                <w:b/>
                <w:bCs/>
                <w:color w:val="1A56A0"/>
              </w:rPr>
              <w:t>🤖</w:t>
            </w:r>
            <w:r>
              <w:rPr>
                <w:b/>
                <w:bCs/>
                <w:color w:val="1A56A0"/>
              </w:rPr>
              <w:t xml:space="preserve">  </w:t>
            </w:r>
            <w:r>
              <w:rPr>
                <w:b/>
                <w:bCs/>
                <w:color w:val="1A56A0"/>
              </w:rPr>
              <w:t>3</w:t>
            </w:r>
            <w:proofErr w:type="gramEnd"/>
            <w:r>
              <w:rPr>
                <w:b/>
                <w:bCs/>
                <w:color w:val="1A56A0"/>
              </w:rPr>
              <w:t>. AI Enhance Button — Not Active in This Version</w:t>
            </w:r>
          </w:p>
          <w:p w14:paraId="200ED300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The tool contains an "AI Enhance" button in the assessment panel. This feature requires a personal</w:t>
            </w:r>
          </w:p>
          <w:p w14:paraId="73C17872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Anthropic API key, which is not embedded in the distributed file. Clicking the button will produce</w:t>
            </w:r>
          </w:p>
          <w:p w14:paraId="60369843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no response. This is expected </w:t>
            </w:r>
            <w:proofErr w:type="spellStart"/>
            <w:r>
              <w:rPr>
                <w:color w:val="374151"/>
                <w:sz w:val="20"/>
                <w:szCs w:val="20"/>
              </w:rPr>
              <w:t>behaviour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it is not a bug.</w:t>
            </w:r>
          </w:p>
          <w:p w14:paraId="297C1D14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All scoring, tips, and guidance are built into the tool and work fully without the AI Enhance feature.</w:t>
            </w:r>
          </w:p>
        </w:tc>
      </w:tr>
    </w:tbl>
    <w:p w14:paraId="20B399AE" w14:textId="77777777" w:rsidR="00DB4A70" w:rsidRDefault="00DB4A70"/>
    <w:p w14:paraId="251B7AEF" w14:textId="77777777" w:rsidR="00DB4A70" w:rsidRDefault="00DB4A70">
      <w:pPr>
        <w:pBdr>
          <w:bottom w:val="single" w:sz="4" w:space="1" w:color="D1D5DB"/>
        </w:pBdr>
        <w:spacing w:before="120" w:after="120"/>
      </w:pPr>
    </w:p>
    <w:p w14:paraId="2A47EAAF" w14:textId="77777777" w:rsidR="00DB4A70" w:rsidRDefault="003C3E73">
      <w:pPr>
        <w:pStyle w:val="Heading1"/>
        <w:pBdr>
          <w:bottom w:val="single" w:sz="6" w:space="4" w:color="1A56A0"/>
        </w:pBdr>
      </w:pPr>
      <w:r>
        <w:t>What Is the Gamification Project Proposal Tool?</w:t>
      </w:r>
    </w:p>
    <w:p w14:paraId="2402F678" w14:textId="77777777" w:rsidR="00DB4A70" w:rsidRDefault="003C3E73">
      <w:pPr>
        <w:spacing w:before="60" w:after="80"/>
      </w:pPr>
      <w:r>
        <w:rPr>
          <w:color w:val="374151"/>
        </w:rPr>
        <w:t xml:space="preserve">The Gamification Project Proposal Tool (GPPT) is a structured, 12-step browser-based wizard that guides you through producing a complete, formally assessed gamification project proposal. It replaces </w:t>
      </w:r>
      <w:r>
        <w:rPr>
          <w:color w:val="374151"/>
        </w:rPr>
        <w:lastRenderedPageBreak/>
        <w:t>blank-pag</w:t>
      </w:r>
      <w:r>
        <w:rPr>
          <w:color w:val="374151"/>
        </w:rPr>
        <w:t>e proposal writing with an interactive environment that gives you immediate score feedback, dimension-level guidance, and a navigable map of every design decision you need to make.</w:t>
      </w:r>
    </w:p>
    <w:p w14:paraId="20B62A98" w14:textId="77777777" w:rsidR="00DB4A70" w:rsidRDefault="00DB4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 w:rsidR="00DB4A70" w14:paraId="0573ED8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78CCA43" w14:textId="77777777" w:rsidR="00DB4A70" w:rsidRDefault="003C3E73">
            <w:pPr>
              <w:pStyle w:val="Heading3"/>
            </w:pPr>
            <w:r>
              <w:t>What the tool does</w:t>
            </w:r>
          </w:p>
          <w:p w14:paraId="3F3812EE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Guides you through 12 structured steps from domain selection to final export</w:t>
            </w:r>
          </w:p>
          <w:p w14:paraId="653AFCD7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Scores your proposal across 8 quality dimensions in real time</w:t>
            </w:r>
          </w:p>
          <w:p w14:paraId="2302AFC8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Shows you exactly what is missing and which step to visit to fix it</w:t>
            </w:r>
          </w:p>
          <w:p w14:paraId="391E3FCF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Exports a complete proposal as HTML, Word (.docx), Markdown, or JSON</w:t>
            </w:r>
          </w:p>
          <w:p w14:paraId="5882ABDC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Includes 22 worked examples from your courses to inspire and check against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807F196" w14:textId="77777777" w:rsidR="00DB4A70" w:rsidRDefault="003C3E73">
            <w:pPr>
              <w:pStyle w:val="Heading3"/>
            </w:pPr>
            <w:r>
              <w:t>What the tool does not do</w:t>
            </w:r>
          </w:p>
          <w:p w14:paraId="53CBD917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It does not submit your proposal — export and submit via the normal channel</w:t>
            </w:r>
          </w:p>
          <w:p w14:paraId="4E5419C7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It does no</w:t>
            </w:r>
            <w:r>
              <w:rPr>
                <w:color w:val="374151"/>
              </w:rPr>
              <w:t>t write content for you — the AI Enhance button is inactive</w:t>
            </w:r>
          </w:p>
          <w:p w14:paraId="0B6DB9A5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It does not remember your work between devices — use JSON export</w:t>
            </w:r>
          </w:p>
          <w:p w14:paraId="0B7793F6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It does not grade your course assessment — scores are formative guidance only</w:t>
            </w:r>
          </w:p>
        </w:tc>
      </w:tr>
    </w:tbl>
    <w:p w14:paraId="4B6B3CFD" w14:textId="77777777" w:rsidR="00DB4A70" w:rsidRDefault="00DB4A70"/>
    <w:p w14:paraId="6C0F888E" w14:textId="77777777" w:rsidR="00DB4A70" w:rsidRDefault="00DB4A70">
      <w:pPr>
        <w:pBdr>
          <w:bottom w:val="single" w:sz="4" w:space="1" w:color="D1D5DB"/>
        </w:pBdr>
        <w:spacing w:before="120" w:after="120"/>
      </w:pPr>
    </w:p>
    <w:p w14:paraId="2AF696D7" w14:textId="77777777" w:rsidR="00DB4A70" w:rsidRDefault="003C3E73">
      <w:pPr>
        <w:pStyle w:val="Heading1"/>
        <w:pBdr>
          <w:bottom w:val="single" w:sz="6" w:space="4" w:color="1A56A0"/>
        </w:pBdr>
      </w:pPr>
      <w:r>
        <w:t>How to Use the Tool — Step by Step</w:t>
      </w:r>
    </w:p>
    <w:p w14:paraId="51057545" w14:textId="77777777" w:rsidR="00DB4A70" w:rsidRDefault="003C3E73">
      <w:pPr>
        <w:spacing w:before="60" w:after="80"/>
      </w:pPr>
      <w:r>
        <w:rPr>
          <w:color w:val="374151"/>
        </w:rPr>
        <w:t>Open the file gppt_integrated_v51.html in any modern browser (Chrome, Firefox, Edge, Safari). No server, no install, no login required. The tool runs entirely in your browser.</w:t>
      </w:r>
    </w:p>
    <w:p w14:paraId="5970B6A0" w14:textId="77777777" w:rsidR="00DB4A70" w:rsidRDefault="00DB4A70"/>
    <w:p w14:paraId="541AFACE" w14:textId="77777777" w:rsidR="00DB4A70" w:rsidRDefault="003C3E73">
      <w:pPr>
        <w:pStyle w:val="Heading2"/>
      </w:pPr>
      <w:r>
        <w:t>First Session</w:t>
      </w:r>
    </w:p>
    <w:p w14:paraId="2A149325" w14:textId="77777777" w:rsidR="00DB4A70" w:rsidRDefault="003C3E73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Click "Start Building" on the </w:t>
      </w:r>
      <w:r>
        <w:rPr>
          <w:color w:val="374151"/>
        </w:rPr>
        <w:t>welcome screen to begin a new proposal.</w:t>
      </w:r>
    </w:p>
    <w:p w14:paraId="725DB1E7" w14:textId="68C84189" w:rsidR="00DB4A70" w:rsidRDefault="003C3E73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Work through Steps 1–11 in order. Each step shows which scoring dimensions it affects (see the </w:t>
      </w:r>
      <w:r w:rsidR="0080710E">
        <w:rPr>
          <w:color w:val="374151"/>
        </w:rPr>
        <w:t>colored</w:t>
      </w:r>
      <w:r>
        <w:rPr>
          <w:color w:val="374151"/>
        </w:rPr>
        <w:t xml:space="preserve"> badges at the top of each step).</w:t>
      </w:r>
    </w:p>
    <w:p w14:paraId="0F7EE55B" w14:textId="77777777" w:rsidR="00DB4A70" w:rsidRDefault="003C3E73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Use the dimension bars in the sidebar to monitor your score as you work. Click </w:t>
      </w:r>
      <w:r>
        <w:rPr>
          <w:color w:val="374151"/>
        </w:rPr>
        <w:t>any dimension bar to see score tips and navigate to contributing steps.</w:t>
      </w:r>
    </w:p>
    <w:p w14:paraId="1231800B" w14:textId="77777777" w:rsidR="00DB4A70" w:rsidRDefault="003C3E73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Complete Step 12 (Game Summary) manually — it does not auto-fill.</w:t>
      </w:r>
    </w:p>
    <w:p w14:paraId="1009F161" w14:textId="77777777" w:rsidR="00DB4A70" w:rsidRDefault="003C3E73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Export JSON and save the file before closing your browser.</w:t>
      </w:r>
    </w:p>
    <w:p w14:paraId="687DBF5F" w14:textId="77777777" w:rsidR="00DB4A70" w:rsidRDefault="00DB4A70"/>
    <w:p w14:paraId="3B239500" w14:textId="77777777" w:rsidR="00DB4A70" w:rsidRDefault="003C3E73">
      <w:pPr>
        <w:pStyle w:val="Heading2"/>
      </w:pPr>
      <w:r>
        <w:t>Returning Sessions</w:t>
      </w:r>
    </w:p>
    <w:p w14:paraId="5F17F3A5" w14:textId="77777777" w:rsidR="00DB4A70" w:rsidRDefault="003C3E73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Open gppt_integrated_v51.html in </w:t>
      </w:r>
      <w:r>
        <w:rPr>
          <w:color w:val="374151"/>
        </w:rPr>
        <w:t>your browser.</w:t>
      </w:r>
    </w:p>
    <w:p w14:paraId="34EAE832" w14:textId="77777777" w:rsidR="00DB4A70" w:rsidRDefault="003C3E73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Import JSON on the welcome screen and select your saved file.</w:t>
      </w:r>
    </w:p>
    <w:p w14:paraId="32DA852E" w14:textId="77777777" w:rsidR="00DB4A70" w:rsidRDefault="003C3E73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Review the import preview and click Approve to reload your work.</w:t>
      </w:r>
    </w:p>
    <w:p w14:paraId="04340656" w14:textId="77777777" w:rsidR="00DB4A70" w:rsidRDefault="003C3E73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Continue from where you left off.</w:t>
      </w:r>
    </w:p>
    <w:p w14:paraId="5AE3D5CD" w14:textId="77777777" w:rsidR="00DB4A70" w:rsidRDefault="00DB4A70"/>
    <w:p w14:paraId="718DFB07" w14:textId="77777777" w:rsidR="00DB4A70" w:rsidRDefault="003C3E73">
      <w:pPr>
        <w:pStyle w:val="Heading2"/>
      </w:pPr>
      <w:r>
        <w:t>Exporting Your Final Proposal</w:t>
      </w:r>
    </w:p>
    <w:p w14:paraId="6EE42869" w14:textId="77777777" w:rsidR="00DB4A70" w:rsidRDefault="003C3E73">
      <w:pPr>
        <w:spacing w:before="60" w:after="80"/>
      </w:pPr>
      <w:r>
        <w:rPr>
          <w:color w:val="374151"/>
        </w:rPr>
        <w:t>When your proposal is complete, go to Step 1</w:t>
      </w:r>
      <w:r>
        <w:rPr>
          <w:color w:val="374151"/>
        </w:rPr>
        <w:t>2 and export in your required format:</w:t>
      </w:r>
    </w:p>
    <w:p w14:paraId="41EF4180" w14:textId="77777777" w:rsidR="00DB4A70" w:rsidRDefault="003C3E7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HTML — a self-contained file with a sidebar navigation, suitable for digital submission</w:t>
      </w:r>
    </w:p>
    <w:p w14:paraId="12B0A0FF" w14:textId="77777777" w:rsidR="00DB4A70" w:rsidRDefault="003C3E7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Word (.docx) — for LMS upload or printed submission</w:t>
      </w:r>
    </w:p>
    <w:p w14:paraId="1D1D13C8" w14:textId="77777777" w:rsidR="00DB4A70" w:rsidRDefault="003C3E7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Markdown — for version-control systems or plain-text submission</w:t>
      </w:r>
    </w:p>
    <w:p w14:paraId="7F8C9B85" w14:textId="77777777" w:rsidR="00DB4A70" w:rsidRDefault="003C3E7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JSON — for re-</w:t>
      </w:r>
      <w:r>
        <w:rPr>
          <w:color w:val="374151"/>
        </w:rPr>
        <w:t>importing your work into GPPT in a future session</w:t>
      </w:r>
    </w:p>
    <w:p w14:paraId="5037428A" w14:textId="77777777" w:rsidR="00DB4A70" w:rsidRDefault="003C3E73">
      <w:pPr>
        <w:spacing w:before="60" w:after="80"/>
      </w:pPr>
      <w:r>
        <w:rPr>
          <w:b/>
          <w:bCs/>
          <w:color w:val="D14E00"/>
        </w:rPr>
        <w:t>Export your final proposal as both HTML (or Word) AND JSON. Keep the JSON as your working backup.</w:t>
      </w:r>
    </w:p>
    <w:p w14:paraId="73008078" w14:textId="77777777" w:rsidR="00DB4A70" w:rsidRDefault="00DB4A70"/>
    <w:p w14:paraId="754D81B6" w14:textId="77777777" w:rsidR="00DB4A70" w:rsidRDefault="003C3E73">
      <w:pPr>
        <w:pStyle w:val="Heading2"/>
      </w:pPr>
      <w:r>
        <w:t>Using the Worked Examples</w:t>
      </w:r>
    </w:p>
    <w:p w14:paraId="397628B7" w14:textId="77777777" w:rsidR="00DB4A70" w:rsidRDefault="003C3E73">
      <w:pPr>
        <w:spacing w:before="60" w:after="80"/>
      </w:pPr>
      <w:r>
        <w:rPr>
          <w:color w:val="374151"/>
        </w:rPr>
        <w:t>The tool includes 22 worked examples across your courses — 6 for SEN4012, 7 for COM0463, and 6 for COM4061. There are also 4 corporate examples (</w:t>
      </w:r>
      <w:proofErr w:type="spellStart"/>
      <w:r>
        <w:rPr>
          <w:color w:val="374151"/>
        </w:rPr>
        <w:t>EduQuest</w:t>
      </w:r>
      <w:proofErr w:type="spellEnd"/>
      <w:r>
        <w:rPr>
          <w:color w:val="374151"/>
        </w:rPr>
        <w:t xml:space="preserve"> Pro, </w:t>
      </w:r>
      <w:proofErr w:type="spellStart"/>
      <w:r>
        <w:rPr>
          <w:color w:val="374151"/>
        </w:rPr>
        <w:t>OnboardQuest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LoyaltyQuest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AdherenceRPG</w:t>
      </w:r>
      <w:proofErr w:type="spellEnd"/>
      <w:r>
        <w:rPr>
          <w:color w:val="374151"/>
        </w:rPr>
        <w:t>) for reference. To load an example, click "Change Mode /</w:t>
      </w:r>
      <w:r>
        <w:rPr>
          <w:color w:val="374151"/>
        </w:rPr>
        <w:t xml:space="preserve"> Example" in the sidebar and select from the list.</w:t>
      </w:r>
    </w:p>
    <w:p w14:paraId="0504C93A" w14:textId="77777777" w:rsidR="00DB4A70" w:rsidRDefault="00DB4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A70" w14:paraId="6804C3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6B7280"/>
              <w:left w:val="single" w:sz="8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87A42" w14:textId="77777777" w:rsidR="00DB4A70" w:rsidRDefault="003C3E73">
            <w:pPr>
              <w:spacing w:after="80"/>
            </w:pPr>
            <w:proofErr w:type="gramStart"/>
            <w:r>
              <w:rPr>
                <w:b/>
                <w:bCs/>
                <w:color w:val="6B7280"/>
              </w:rPr>
              <w:t>📌</w:t>
            </w:r>
            <w:r>
              <w:rPr>
                <w:b/>
                <w:bCs/>
                <w:color w:val="6B7280"/>
              </w:rPr>
              <w:t xml:space="preserve">  Note</w:t>
            </w:r>
            <w:proofErr w:type="gramEnd"/>
            <w:r>
              <w:rPr>
                <w:b/>
                <w:bCs/>
                <w:color w:val="6B7280"/>
              </w:rPr>
              <w:t xml:space="preserve"> on Corporate Examples</w:t>
            </w:r>
          </w:p>
          <w:p w14:paraId="1166F4B2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The four corporate examples are included for general reference. They are not aligned to IKU course syllabi.</w:t>
            </w:r>
          </w:p>
          <w:p w14:paraId="35C6056A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When using them as inspiration, verify that your domain, </w:t>
            </w:r>
            <w:r>
              <w:rPr>
                <w:color w:val="374151"/>
                <w:sz w:val="20"/>
                <w:szCs w:val="20"/>
              </w:rPr>
              <w:t>course code, and learning objectives are replaced</w:t>
            </w:r>
          </w:p>
          <w:p w14:paraId="08CA888E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with your own course context. Your proposal will score poorly on D8 (Innovation &amp; Quality) if it</w:t>
            </w:r>
          </w:p>
          <w:p w14:paraId="5CE56947" w14:textId="77777777" w:rsidR="00DB4A70" w:rsidRDefault="003C3E73">
            <w:p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    closely resembles any example — the tool checks for originality automatically.</w:t>
            </w:r>
          </w:p>
        </w:tc>
      </w:tr>
    </w:tbl>
    <w:p w14:paraId="19D6795D" w14:textId="77777777" w:rsidR="00DB4A70" w:rsidRDefault="00DB4A70"/>
    <w:p w14:paraId="53FAABBE" w14:textId="77777777" w:rsidR="00DB4A70" w:rsidRDefault="00DB4A70">
      <w:pPr>
        <w:pBdr>
          <w:bottom w:val="single" w:sz="4" w:space="1" w:color="D1D5DB"/>
        </w:pBdr>
        <w:spacing w:before="120" w:after="120"/>
      </w:pPr>
    </w:p>
    <w:p w14:paraId="529B7263" w14:textId="77777777" w:rsidR="00DB4A70" w:rsidRDefault="003C3E73">
      <w:pPr>
        <w:pStyle w:val="Heading1"/>
        <w:pBdr>
          <w:bottom w:val="single" w:sz="6" w:space="4" w:color="1A56A0"/>
        </w:pBdr>
      </w:pPr>
      <w:r>
        <w:t>The 12 Steps — What</w:t>
      </w:r>
      <w:r>
        <w:t xml:space="preserve"> You Fill In</w:t>
      </w:r>
    </w:p>
    <w:p w14:paraId="30801C0E" w14:textId="77777777" w:rsidR="00DB4A70" w:rsidRDefault="003C3E73">
      <w:pPr>
        <w:spacing w:before="60" w:after="80"/>
      </w:pPr>
      <w:r>
        <w:rPr>
          <w:color w:val="374151"/>
        </w:rPr>
        <w:t xml:space="preserve">Each step contributes to one or more scoring dimensions. The table below shows what you complete in each </w:t>
      </w:r>
      <w:proofErr w:type="gramStart"/>
      <w:r>
        <w:rPr>
          <w:color w:val="374151"/>
        </w:rPr>
        <w:t>step</w:t>
      </w:r>
      <w:proofErr w:type="gramEnd"/>
      <w:r>
        <w:rPr>
          <w:color w:val="374151"/>
        </w:rPr>
        <w:t xml:space="preserve"> and which dimensions your entries affect.</w:t>
      </w:r>
    </w:p>
    <w:p w14:paraId="3DC101A1" w14:textId="77777777" w:rsidR="00DB4A70" w:rsidRDefault="00DB4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1959"/>
        <w:gridCol w:w="4799"/>
        <w:gridCol w:w="2199"/>
      </w:tblGrid>
      <w:tr w:rsidR="00DB4A70" w14:paraId="79C17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684E56" w14:textId="77777777" w:rsidR="00DB4A70" w:rsidRDefault="003C3E7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C9212B5" w14:textId="77777777" w:rsidR="00DB4A70" w:rsidRDefault="003C3E73">
            <w:r>
              <w:rPr>
                <w:b/>
                <w:bCs/>
                <w:color w:val="FFFFFF"/>
                <w:sz w:val="18"/>
                <w:szCs w:val="18"/>
              </w:rPr>
              <w:t>Step Name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AE47EF2" w14:textId="77777777" w:rsidR="00DB4A70" w:rsidRDefault="003C3E73">
            <w:r>
              <w:rPr>
                <w:b/>
                <w:bCs/>
                <w:color w:val="FFFFFF"/>
                <w:sz w:val="18"/>
                <w:szCs w:val="18"/>
              </w:rPr>
              <w:t>What you fill 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AE6F7E9" w14:textId="77777777" w:rsidR="00DB4A70" w:rsidRDefault="003C3E73">
            <w:r>
              <w:rPr>
                <w:b/>
                <w:bCs/>
                <w:color w:val="FFFFFF"/>
                <w:sz w:val="18"/>
                <w:szCs w:val="18"/>
              </w:rPr>
              <w:t>Dims Affected</w:t>
            </w:r>
          </w:p>
        </w:tc>
      </w:tr>
      <w:tr w:rsidR="00DB4A70" w14:paraId="7017A0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D3F2100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9E1BD10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Domain &amp; Project Classification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41EF443" w14:textId="77777777" w:rsidR="00DB4A70" w:rsidRDefault="003C3E73">
            <w:r>
              <w:rPr>
                <w:color w:val="374151"/>
                <w:sz w:val="18"/>
                <w:szCs w:val="18"/>
              </w:rPr>
              <w:t>Choose your course, domain, and project type. Sets the context for all 12 steps.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28DAC4B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D8</w:t>
            </w:r>
          </w:p>
        </w:tc>
      </w:tr>
      <w:tr w:rsidR="00DB4A70" w14:paraId="37A8C2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566AE29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F34401F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Project Identity &amp; Team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28CCE4F" w14:textId="77777777" w:rsidR="00DB4A70" w:rsidRDefault="003C3E73">
            <w:r>
              <w:rPr>
                <w:color w:val="374151"/>
                <w:sz w:val="18"/>
                <w:szCs w:val="18"/>
              </w:rPr>
              <w:t xml:space="preserve">Project title, team members, proposer, </w:t>
            </w:r>
            <w:proofErr w:type="spellStart"/>
            <w:r>
              <w:rPr>
                <w:color w:val="374151"/>
                <w:sz w:val="18"/>
                <w:szCs w:val="18"/>
              </w:rPr>
              <w:t>organisation</w:t>
            </w:r>
            <w:proofErr w:type="spellEnd"/>
            <w:r>
              <w:rPr>
                <w:color w:val="374151"/>
                <w:sz w:val="18"/>
                <w:szCs w:val="18"/>
              </w:rPr>
              <w:t>, and project timeline.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ED39FDE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D4, D5, D8</w:t>
            </w:r>
          </w:p>
        </w:tc>
      </w:tr>
      <w:tr w:rsidR="00DB4A70" w14:paraId="334942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02DC023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630FAB8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Scope, Requirements &amp; User Stories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00F5649" w14:textId="77777777" w:rsidR="00DB4A70" w:rsidRDefault="003C3E73">
            <w:r>
              <w:rPr>
                <w:color w:val="374151"/>
                <w:sz w:val="18"/>
                <w:szCs w:val="18"/>
              </w:rPr>
              <w:t>In-scope/out-of-scope items, functional requirements (FRs), non-functional requirements (NFRs), and user stories.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76E0882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D4, D5, D6, D8</w:t>
            </w:r>
          </w:p>
        </w:tc>
      </w:tr>
      <w:tr w:rsidR="00DB4A70" w14:paraId="3A5219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C95DCE4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C47E5CE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Theoretical Framework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D47D48C" w14:textId="77777777" w:rsidR="00DB4A70" w:rsidRDefault="003C3E73">
            <w:r>
              <w:rPr>
                <w:color w:val="374151"/>
                <w:sz w:val="18"/>
                <w:szCs w:val="18"/>
              </w:rPr>
              <w:t xml:space="preserve">Select motivation theories (SDT, HEXAD, </w:t>
            </w:r>
            <w:proofErr w:type="spellStart"/>
            <w:r>
              <w:rPr>
                <w:color w:val="374151"/>
                <w:sz w:val="18"/>
                <w:szCs w:val="18"/>
              </w:rPr>
              <w:t>Octalysis</w:t>
            </w:r>
            <w:proofErr w:type="spellEnd"/>
            <w:r>
              <w:rPr>
                <w:color w:val="374151"/>
                <w:sz w:val="18"/>
                <w:szCs w:val="18"/>
              </w:rPr>
              <w:t>…), Bloom's taxonomy levels, game mechanics, and MDA analysis.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7B1C7FD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D1, D2, D3, D4, D6, D8</w:t>
            </w:r>
          </w:p>
        </w:tc>
      </w:tr>
      <w:tr w:rsidR="00DB4A70" w14:paraId="0C7789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AAA9ACC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E0171E0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6-Dimension Motivational Design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87AA2A0" w14:textId="77777777" w:rsidR="00DB4A70" w:rsidRDefault="003C3E73">
            <w:r>
              <w:rPr>
                <w:color w:val="374151"/>
                <w:sz w:val="18"/>
                <w:szCs w:val="18"/>
              </w:rPr>
              <w:t>Player personas, SDT Autonomy/Competence/Relatedness fields, platform choice, and game ethics.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3BD9E88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D2, D3, D6, D8</w:t>
            </w:r>
          </w:p>
        </w:tc>
      </w:tr>
      <w:tr w:rsidR="00DB4A70" w14:paraId="015215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0D14954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7F70FA7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Narrative &amp; Concept Mapping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C206856" w14:textId="77777777" w:rsidR="00DB4A70" w:rsidRDefault="003C3E73">
            <w:r>
              <w:rPr>
                <w:color w:val="374151"/>
                <w:sz w:val="18"/>
                <w:szCs w:val="18"/>
              </w:rPr>
              <w:t>Narrative theme, story world, arc, and concept-to-game mechanic translation table.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24F8FF2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D2, D8</w:t>
            </w:r>
          </w:p>
        </w:tc>
      </w:tr>
      <w:tr w:rsidR="00DB4A70" w14:paraId="407736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5118582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7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C3BAA6A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Session Flow &amp; Scoring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8056FD0" w14:textId="77777777" w:rsidR="00DB4A70" w:rsidRDefault="003C3E73">
            <w:r>
              <w:rPr>
                <w:color w:val="374151"/>
                <w:sz w:val="18"/>
                <w:szCs w:val="18"/>
              </w:rPr>
              <w:t>Game duration, session steps, win/lose/draw conditions, scoring system, and pre-game setup.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39F4717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D1, D5, D8</w:t>
            </w:r>
          </w:p>
        </w:tc>
      </w:tr>
      <w:tr w:rsidR="00DB4A70" w14:paraId="66A0CD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8847414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C65EEA5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 xml:space="preserve">Social, Rewards &amp; </w:t>
            </w:r>
            <w:proofErr w:type="spellStart"/>
            <w:r>
              <w:rPr>
                <w:b/>
                <w:bCs/>
                <w:color w:val="374151"/>
                <w:sz w:val="19"/>
                <w:szCs w:val="19"/>
              </w:rPr>
              <w:t>Customisation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D80FF70" w14:textId="77777777" w:rsidR="00DB4A70" w:rsidRDefault="003C3E73">
            <w:r>
              <w:rPr>
                <w:color w:val="374151"/>
                <w:sz w:val="18"/>
                <w:szCs w:val="18"/>
              </w:rPr>
              <w:t xml:space="preserve">Three-tier reward structure (Elite/Professional/Access), social features, and </w:t>
            </w:r>
            <w:proofErr w:type="spellStart"/>
            <w:r>
              <w:rPr>
                <w:color w:val="374151"/>
                <w:sz w:val="18"/>
                <w:szCs w:val="18"/>
              </w:rPr>
              <w:t>personalisation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options.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8D4612D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D3, D6</w:t>
            </w:r>
          </w:p>
        </w:tc>
      </w:tr>
      <w:tr w:rsidR="00DB4A70" w14:paraId="6D177B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20B7086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lastRenderedPageBreak/>
              <w:t>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BE8AA0F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Execution Log &amp; Leaderboard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7D0D213" w14:textId="77777777" w:rsidR="00DB4A70" w:rsidRDefault="003C3E73">
            <w:r>
              <w:rPr>
                <w:color w:val="374151"/>
                <w:sz w:val="18"/>
                <w:szCs w:val="18"/>
              </w:rPr>
              <w:t>KPIs, Kirkpatrick evaluation levels (L1–L4), data log privacy, and leaderboard design.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17E776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D4, D6, D8</w:t>
            </w:r>
          </w:p>
        </w:tc>
      </w:tr>
      <w:tr w:rsidR="00DB4A70" w14:paraId="53823B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8E6CB1B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10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90AA1CE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Risks &amp; Support Team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7EE0AE3" w14:textId="77777777" w:rsidR="00DB4A70" w:rsidRDefault="003C3E73">
            <w:proofErr w:type="spellStart"/>
            <w:r>
              <w:rPr>
                <w:color w:val="374151"/>
                <w:sz w:val="18"/>
                <w:szCs w:val="18"/>
              </w:rPr>
              <w:t>Tusler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risk classification table (Tiger/Alligator/Puppy categories) with probability, impact, and mitigation. Facilitator and support roles.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224A95E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D7</w:t>
            </w:r>
          </w:p>
        </w:tc>
      </w:tr>
      <w:tr w:rsidR="00DB4A70" w14:paraId="0F7EB5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6266C13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11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B0CDD22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Learning Outcomes &amp; KPIs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78C3F16" w14:textId="77777777" w:rsidR="00DB4A70" w:rsidRDefault="003C3E73">
            <w:r>
              <w:rPr>
                <w:color w:val="374151"/>
                <w:sz w:val="18"/>
                <w:szCs w:val="18"/>
              </w:rPr>
              <w:t>Bloom's outcomes by level, data collection methods, future enhancements, and continuous improvement plan.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A5D11BF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D1, D4, D8</w:t>
            </w:r>
          </w:p>
        </w:tc>
      </w:tr>
      <w:tr w:rsidR="00DB4A70" w14:paraId="2F6447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B0BF61B" w14:textId="77777777" w:rsidR="00DB4A70" w:rsidRDefault="003C3E73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12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4ED17E3" w14:textId="77777777" w:rsidR="00DB4A70" w:rsidRDefault="003C3E73">
            <w:r>
              <w:rPr>
                <w:b/>
                <w:bCs/>
                <w:color w:val="374151"/>
                <w:sz w:val="19"/>
                <w:szCs w:val="19"/>
              </w:rPr>
              <w:t>Game Summary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6BA5480" w14:textId="77777777" w:rsidR="00DB4A70" w:rsidRDefault="003C3E73">
            <w:r>
              <w:rPr>
                <w:color w:val="374151"/>
                <w:sz w:val="18"/>
                <w:szCs w:val="18"/>
              </w:rPr>
              <w:t xml:space="preserve">Write the final game overview, purpose, player count, point system, and achievement descriptions manually. This step is not </w:t>
            </w:r>
            <w:proofErr w:type="gramStart"/>
            <w:r>
              <w:rPr>
                <w:color w:val="374151"/>
                <w:sz w:val="18"/>
                <w:szCs w:val="18"/>
              </w:rPr>
              <w:t>auto-filled</w:t>
            </w:r>
            <w:proofErr w:type="gramEnd"/>
            <w:r>
              <w:rPr>
                <w:color w:val="374151"/>
                <w:sz w:val="18"/>
                <w:szCs w:val="18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548A80F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1A56A0"/>
                <w:sz w:val="18"/>
                <w:szCs w:val="18"/>
              </w:rPr>
              <w:t>review</w:t>
            </w:r>
            <w:proofErr w:type="gramEnd"/>
            <w:r>
              <w:rPr>
                <w:b/>
                <w:bCs/>
                <w:color w:val="1A56A0"/>
                <w:sz w:val="18"/>
                <w:szCs w:val="18"/>
              </w:rPr>
              <w:t xml:space="preserve"> only)</w:t>
            </w:r>
          </w:p>
        </w:tc>
      </w:tr>
    </w:tbl>
    <w:p w14:paraId="3517E399" w14:textId="77777777" w:rsidR="00DB4A70" w:rsidRDefault="00DB4A70"/>
    <w:p w14:paraId="70834636" w14:textId="77777777" w:rsidR="00DB4A70" w:rsidRDefault="003C3E73">
      <w:pPr>
        <w:spacing w:before="60" w:after="80"/>
      </w:pPr>
      <w:r>
        <w:rPr>
          <w:b/>
          <w:bCs/>
          <w:color w:val="374151"/>
        </w:rPr>
        <w:t>Steps 4 and 11 are the most critical — together they cover D1 (Pedagogical Alignment), D2 (Game-Learning Integration), D3 (Motivational Design), and D4 (Assessment &amp; Evaluation).</w:t>
      </w:r>
    </w:p>
    <w:p w14:paraId="77297974" w14:textId="77777777" w:rsidR="00DB4A70" w:rsidRDefault="003C3E73">
      <w:pPr>
        <w:spacing w:before="60" w:after="80"/>
      </w:pPr>
      <w:r>
        <w:rPr>
          <w:b/>
          <w:bCs/>
          <w:color w:val="D14E00"/>
        </w:rPr>
        <w:t>Step 10 is the only step that contributes to D7 (Risk Management). Do not ski</w:t>
      </w:r>
      <w:r>
        <w:rPr>
          <w:b/>
          <w:bCs/>
          <w:color w:val="D14E00"/>
        </w:rPr>
        <w:t>p it.</w:t>
      </w:r>
    </w:p>
    <w:p w14:paraId="0D255074" w14:textId="77777777" w:rsidR="00DB4A70" w:rsidRDefault="00DB4A70"/>
    <w:p w14:paraId="6B8C289C" w14:textId="77777777" w:rsidR="00DB4A70" w:rsidRDefault="00DB4A70">
      <w:pPr>
        <w:pBdr>
          <w:bottom w:val="single" w:sz="4" w:space="1" w:color="D1D5DB"/>
        </w:pBdr>
        <w:spacing w:before="120" w:after="120"/>
      </w:pPr>
    </w:p>
    <w:p w14:paraId="7AFEEAE5" w14:textId="77777777" w:rsidR="00DB4A70" w:rsidRDefault="003C3E73">
      <w:pPr>
        <w:pStyle w:val="Heading1"/>
        <w:pBdr>
          <w:bottom w:val="single" w:sz="6" w:space="4" w:color="1A56A0"/>
        </w:pBdr>
      </w:pPr>
      <w:r>
        <w:t>The 8 Scoring Dimensions</w:t>
      </w:r>
    </w:p>
    <w:p w14:paraId="208647B5" w14:textId="77777777" w:rsidR="00DB4A70" w:rsidRDefault="003C3E73">
      <w:pPr>
        <w:spacing w:before="60" w:after="80"/>
      </w:pPr>
      <w:r>
        <w:rPr>
          <w:color w:val="374151"/>
        </w:rPr>
        <w:t>Your proposal is scored across 8 dimensions drawn from the GACT and G4E gamification assessment frameworks. Each dimension is scored from 0–100. Your overall score is the unweighted average of all 8 dimensions.</w:t>
      </w:r>
    </w:p>
    <w:p w14:paraId="5A79AF9D" w14:textId="77777777" w:rsidR="00DB4A70" w:rsidRDefault="00DB4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"/>
        <w:gridCol w:w="1990"/>
        <w:gridCol w:w="5298"/>
        <w:gridCol w:w="1582"/>
      </w:tblGrid>
      <w:tr w:rsidR="00DB4A70" w14:paraId="13ED67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952F11B" w14:textId="77777777" w:rsidR="00DB4A70" w:rsidRDefault="00DB4A7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DF84ED5" w14:textId="77777777" w:rsidR="00DB4A70" w:rsidRDefault="003C3E73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9F519CB" w14:textId="77777777" w:rsidR="00DB4A70" w:rsidRDefault="003C3E73">
            <w:r>
              <w:rPr>
                <w:b/>
                <w:bCs/>
                <w:color w:val="FFFFFF"/>
                <w:sz w:val="18"/>
                <w:szCs w:val="18"/>
              </w:rPr>
              <w:t>What it measures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EB6779" w14:textId="77777777" w:rsidR="00DB4A70" w:rsidRDefault="003C3E73">
            <w:r>
              <w:rPr>
                <w:b/>
                <w:bCs/>
                <w:color w:val="FFFFFF"/>
                <w:sz w:val="18"/>
                <w:szCs w:val="18"/>
              </w:rPr>
              <w:t>Key Steps</w:t>
            </w:r>
          </w:p>
        </w:tc>
      </w:tr>
      <w:tr w:rsidR="00DB4A70" w14:paraId="1047DB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5B88FD8" w14:textId="77777777" w:rsidR="00DB4A70" w:rsidRDefault="003C3E73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4731367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D1 — Pedagogical Alignment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DBC50A1" w14:textId="77777777" w:rsidR="00DB4A70" w:rsidRDefault="003C3E73">
            <w:r>
              <w:rPr>
                <w:color w:val="374151"/>
                <w:sz w:val="17"/>
                <w:szCs w:val="17"/>
              </w:rPr>
              <w:t xml:space="preserve">How well your game mechanics map to measurable Bloom's taxonomy learning outcomes (Apply, </w:t>
            </w:r>
            <w:proofErr w:type="spellStart"/>
            <w:r>
              <w:rPr>
                <w:color w:val="374151"/>
                <w:sz w:val="17"/>
                <w:szCs w:val="17"/>
              </w:rPr>
              <w:t>Analyse</w:t>
            </w:r>
            <w:proofErr w:type="spellEnd"/>
            <w:r>
              <w:rPr>
                <w:color w:val="374151"/>
                <w:sz w:val="17"/>
                <w:szCs w:val="17"/>
              </w:rPr>
              <w:t>, Evaluate, Create level). Win/lose/draw conditions must be specific and non-trivial.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DEDC8" w14:textId="77777777" w:rsidR="00DB4A70" w:rsidRDefault="003C3E73">
            <w:r>
              <w:rPr>
                <w:b/>
                <w:bCs/>
                <w:color w:val="16622A"/>
                <w:sz w:val="17"/>
                <w:szCs w:val="17"/>
              </w:rPr>
              <w:t>Steps 4, 7, 11</w:t>
            </w:r>
          </w:p>
        </w:tc>
      </w:tr>
      <w:tr w:rsidR="00DB4A70" w14:paraId="0AB84F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FBB147C" w14:textId="77777777" w:rsidR="00DB4A70" w:rsidRDefault="003C3E73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70DB1FD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D2 — Game-Learning Integration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37201B1" w14:textId="77777777" w:rsidR="00DB4A70" w:rsidRDefault="003C3E73">
            <w:r>
              <w:rPr>
                <w:color w:val="374151"/>
                <w:sz w:val="17"/>
                <w:szCs w:val="17"/>
              </w:rPr>
              <w:t>How tightly the game elements connect to course concepts beyond simple points/badges/leaderboard (PBL) mechanics. Concept mappings, narrative theme, and MDA analysis contribute here.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7A16A" w14:textId="77777777" w:rsidR="00DB4A70" w:rsidRDefault="003C3E73">
            <w:r>
              <w:rPr>
                <w:b/>
                <w:bCs/>
                <w:color w:val="16622A"/>
                <w:sz w:val="17"/>
                <w:szCs w:val="17"/>
              </w:rPr>
              <w:t>Steps 4, 5, 6</w:t>
            </w:r>
          </w:p>
        </w:tc>
      </w:tr>
      <w:tr w:rsidR="00DB4A70" w14:paraId="262807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BD29698" w14:textId="77777777" w:rsidR="00DB4A70" w:rsidRDefault="003C3E73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8E82248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D3 — Motivational Design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C77EE90" w14:textId="77777777" w:rsidR="00DB4A70" w:rsidRDefault="003C3E73">
            <w:r>
              <w:rPr>
                <w:color w:val="374151"/>
                <w:sz w:val="17"/>
                <w:szCs w:val="17"/>
              </w:rPr>
              <w:t xml:space="preserve">How consistently the design applies motivation theory (SDT, HEXAD, </w:t>
            </w:r>
            <w:proofErr w:type="spellStart"/>
            <w:r>
              <w:rPr>
                <w:color w:val="374151"/>
                <w:sz w:val="17"/>
                <w:szCs w:val="17"/>
              </w:rPr>
              <w:t>Octalysis</w:t>
            </w:r>
            <w:proofErr w:type="spellEnd"/>
            <w:r>
              <w:rPr>
                <w:color w:val="374151"/>
                <w:sz w:val="17"/>
                <w:szCs w:val="17"/>
              </w:rPr>
              <w:t>, Bartle). Player personas, reward tiers, and balanced player type distribution all contribute.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7CBF3" w14:textId="77777777" w:rsidR="00DB4A70" w:rsidRDefault="003C3E73">
            <w:r>
              <w:rPr>
                <w:b/>
                <w:bCs/>
                <w:color w:val="16622A"/>
                <w:sz w:val="17"/>
                <w:szCs w:val="17"/>
              </w:rPr>
              <w:t>Steps 4, 5, 8</w:t>
            </w:r>
          </w:p>
        </w:tc>
      </w:tr>
      <w:tr w:rsidR="00DB4A70" w14:paraId="470C8E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8B8DFCF" w14:textId="77777777" w:rsidR="00DB4A70" w:rsidRDefault="003C3E73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📊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76EF6DF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D4 — Assessment &amp; Evaluation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701875B" w14:textId="77777777" w:rsidR="00DB4A70" w:rsidRDefault="003C3E73">
            <w:r>
              <w:rPr>
                <w:color w:val="374151"/>
                <w:sz w:val="17"/>
                <w:szCs w:val="17"/>
              </w:rPr>
              <w:t>Whether your proposal covers all four Kirkpatrick evaluation levels (L1 Reaction through L4 Results) with measurable KPIs, a quantified problem statement, and a data logging requirement.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26655" w14:textId="77777777" w:rsidR="00DB4A70" w:rsidRDefault="003C3E73">
            <w:r>
              <w:rPr>
                <w:b/>
                <w:bCs/>
                <w:color w:val="16622A"/>
                <w:sz w:val="17"/>
                <w:szCs w:val="17"/>
              </w:rPr>
              <w:t>Steps 3, 9, 11</w:t>
            </w:r>
          </w:p>
        </w:tc>
      </w:tr>
      <w:tr w:rsidR="00DB4A70" w14:paraId="79DAE8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7B6BF71" w14:textId="77777777" w:rsidR="00DB4A70" w:rsidRDefault="003C3E73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⚙</w:t>
            </w: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8DB3841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D5 — Implementation Feasibility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D09E62A" w14:textId="77777777" w:rsidR="00DB4A70" w:rsidRDefault="003C3E73">
            <w:r>
              <w:rPr>
                <w:color w:val="374151"/>
                <w:sz w:val="17"/>
                <w:szCs w:val="17"/>
              </w:rPr>
              <w:t>How complete the technical and logistical plan is: user stories, NFRs, game duration, session steps, and institutional context.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F96DA" w14:textId="77777777" w:rsidR="00DB4A70" w:rsidRDefault="003C3E73">
            <w:r>
              <w:rPr>
                <w:b/>
                <w:bCs/>
                <w:color w:val="16622A"/>
                <w:sz w:val="17"/>
                <w:szCs w:val="17"/>
              </w:rPr>
              <w:t>Steps 2, 3, 7</w:t>
            </w:r>
          </w:p>
        </w:tc>
      </w:tr>
      <w:tr w:rsidR="00DB4A70" w14:paraId="3F0DDB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E16AFB9" w14:textId="77777777" w:rsidR="00DB4A70" w:rsidRDefault="003C3E73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⚖</w:t>
            </w: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76026A6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D6 — Ethical Design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EB76AFF" w14:textId="77777777" w:rsidR="00DB4A70" w:rsidRDefault="003C3E73">
            <w:r>
              <w:rPr>
                <w:color w:val="374151"/>
                <w:sz w:val="17"/>
                <w:szCs w:val="17"/>
              </w:rPr>
              <w:t>Privacy and data consent requirements, inclusion (HEXAD player type coverage), compassion-model scoring (no punitive loss points), and an access-tier reward for all participants.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0976C" w14:textId="77777777" w:rsidR="00DB4A70" w:rsidRDefault="003C3E73">
            <w:r>
              <w:rPr>
                <w:b/>
                <w:bCs/>
                <w:color w:val="16622A"/>
                <w:sz w:val="17"/>
                <w:szCs w:val="17"/>
              </w:rPr>
              <w:t>Steps 3, 4, 8, 9</w:t>
            </w:r>
          </w:p>
        </w:tc>
      </w:tr>
      <w:tr w:rsidR="00DB4A70" w14:paraId="42B000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1A8ED73" w14:textId="77777777" w:rsidR="00DB4A70" w:rsidRDefault="003C3E73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⚠</w:t>
            </w: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8AA155E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D7 — Risk Management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0280A7" w14:textId="77777777" w:rsidR="00DB4A70" w:rsidRDefault="003C3E73">
            <w:r>
              <w:rPr>
                <w:color w:val="374151"/>
                <w:sz w:val="17"/>
                <w:szCs w:val="17"/>
              </w:rPr>
              <w:t xml:space="preserve">Coverage across </w:t>
            </w:r>
            <w:proofErr w:type="spellStart"/>
            <w:r>
              <w:rPr>
                <w:color w:val="374151"/>
                <w:sz w:val="17"/>
                <w:szCs w:val="17"/>
              </w:rPr>
              <w:t>Tusler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risk categories (Tiger / Alligator / Puppy types) with probability, impact, and specific mitigation for each risk. Generic mitigations ("monitor the situation") score zero.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E67C7" w14:textId="77777777" w:rsidR="00DB4A70" w:rsidRDefault="003C3E73">
            <w:r>
              <w:rPr>
                <w:b/>
                <w:bCs/>
                <w:color w:val="16622A"/>
                <w:sz w:val="17"/>
                <w:szCs w:val="17"/>
              </w:rPr>
              <w:t>Step 10</w:t>
            </w:r>
          </w:p>
        </w:tc>
      </w:tr>
      <w:tr w:rsidR="00DB4A70" w14:paraId="3B514D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50A6C56" w14:textId="77777777" w:rsidR="00DB4A70" w:rsidRDefault="003C3E73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BEB11CF" w14:textId="77777777" w:rsidR="00DB4A70" w:rsidRDefault="003C3E73">
            <w:r>
              <w:rPr>
                <w:b/>
                <w:bCs/>
                <w:color w:val="1A56A0"/>
                <w:sz w:val="18"/>
                <w:szCs w:val="18"/>
              </w:rPr>
              <w:t>D8 — Innovation &amp; Quality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41701B2" w14:textId="77777777" w:rsidR="00DB4A70" w:rsidRDefault="003C3E73">
            <w:r>
              <w:rPr>
                <w:color w:val="374151"/>
                <w:sz w:val="17"/>
                <w:szCs w:val="17"/>
              </w:rPr>
              <w:t>Quantified problem statement, mechanics that go beyond PBL, structural completeness across all five cascade items (Bloom, L3/L4 KPI, narrative, scenarios, user stories), and correct course code.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8FF27" w14:textId="77777777" w:rsidR="00DB4A70" w:rsidRDefault="003C3E73">
            <w:r>
              <w:rPr>
                <w:b/>
                <w:bCs/>
                <w:color w:val="16622A"/>
                <w:sz w:val="17"/>
                <w:szCs w:val="17"/>
              </w:rPr>
              <w:t>Steps 1–11</w:t>
            </w:r>
          </w:p>
        </w:tc>
      </w:tr>
    </w:tbl>
    <w:p w14:paraId="39230BD0" w14:textId="77777777" w:rsidR="00DB4A70" w:rsidRDefault="00DB4A70"/>
    <w:p w14:paraId="10890FF2" w14:textId="77777777" w:rsidR="00DB4A70" w:rsidRDefault="003C3E73">
      <w:pPr>
        <w:pStyle w:val="Heading2"/>
      </w:pPr>
      <w:r>
        <w:lastRenderedPageBreak/>
        <w:t>Dimension × Step Matrix</w:t>
      </w:r>
    </w:p>
    <w:p w14:paraId="7535612C" w14:textId="77777777" w:rsidR="00DB4A70" w:rsidRDefault="003C3E73">
      <w:pPr>
        <w:spacing w:before="60" w:after="80"/>
      </w:pPr>
      <w:r>
        <w:rPr>
          <w:color w:val="374151"/>
        </w:rPr>
        <w:t xml:space="preserve">The table below shows which steps contribute to each dimension. A filled circle (●) means entries made in that step are scored by that dimension. Use this to plan your work and </w:t>
      </w:r>
      <w:proofErr w:type="spellStart"/>
      <w:r>
        <w:rPr>
          <w:color w:val="374151"/>
        </w:rPr>
        <w:t>prioritise</w:t>
      </w:r>
      <w:proofErr w:type="spellEnd"/>
      <w:r>
        <w:rPr>
          <w:color w:val="374151"/>
        </w:rPr>
        <w:t xml:space="preserve"> which steps matter most for your current sco</w:t>
      </w:r>
      <w:r>
        <w:rPr>
          <w:color w:val="374151"/>
        </w:rPr>
        <w:t>re.</w:t>
      </w:r>
    </w:p>
    <w:p w14:paraId="1BDDBFE9" w14:textId="77777777" w:rsidR="00DB4A70" w:rsidRDefault="00DB4A70"/>
    <w:p w14:paraId="251808EA" w14:textId="77777777" w:rsidR="00DB4A70" w:rsidRDefault="003C3E73">
      <w:pPr>
        <w:spacing w:before="40" w:after="20"/>
      </w:pPr>
      <w:r>
        <w:rPr>
          <w:color w:val="6B7280"/>
          <w:sz w:val="17"/>
          <w:szCs w:val="17"/>
        </w:rPr>
        <w:t xml:space="preserve">Steps → </w:t>
      </w:r>
      <w:proofErr w:type="gramStart"/>
      <w:r>
        <w:rPr>
          <w:color w:val="6B7280"/>
          <w:sz w:val="17"/>
          <w:szCs w:val="17"/>
        </w:rPr>
        <w:t xml:space="preserve">   (</w:t>
      </w:r>
      <w:proofErr w:type="gramEnd"/>
      <w:r>
        <w:rPr>
          <w:color w:val="6B7280"/>
          <w:sz w:val="17"/>
          <w:szCs w:val="17"/>
        </w:rPr>
        <w:t>columns 1–12)    ·    Dimensions ↓    ·    ● = this step contributes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33"/>
        <w:gridCol w:w="533"/>
        <w:gridCol w:w="533"/>
        <w:gridCol w:w="533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DB4A70" w14:paraId="233FD7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1AC67C" w14:textId="77777777" w:rsidR="00DB4A70" w:rsidRDefault="003C3E73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3D55D7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130E4C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183061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04F0F9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9D6457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1F15F3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99FBE6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615A41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D05631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9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8762D3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E72E5E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11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EA8D69" w14:textId="77777777" w:rsidR="00DB4A70" w:rsidRDefault="003C3E7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12</w:t>
            </w:r>
          </w:p>
        </w:tc>
      </w:tr>
      <w:tr w:rsidR="00DB4A70" w14:paraId="00466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6327FD61" w14:textId="77777777" w:rsidR="00DB4A70" w:rsidRDefault="003C3E73">
            <w:r>
              <w:rPr>
                <w:b/>
                <w:bCs/>
                <w:color w:val="374151"/>
                <w:sz w:val="17"/>
                <w:szCs w:val="17"/>
              </w:rPr>
              <w:t>D1 Pedagogical Alignment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0305F0A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ABAAC38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66DB2EA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9759B4A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FD34F62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89932DA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8409D47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1DE7C99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F5E97DA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AF46EB8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E48889A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FAD23E3" w14:textId="77777777" w:rsidR="00DB4A70" w:rsidRDefault="00DB4A70">
            <w:pPr>
              <w:jc w:val="center"/>
            </w:pPr>
          </w:p>
        </w:tc>
      </w:tr>
      <w:tr w:rsidR="00DB4A70" w14:paraId="174DBD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2809D183" w14:textId="77777777" w:rsidR="00DB4A70" w:rsidRDefault="003C3E73">
            <w:r>
              <w:rPr>
                <w:color w:val="374151"/>
                <w:sz w:val="17"/>
                <w:szCs w:val="17"/>
              </w:rPr>
              <w:t>D2 Game-Learning Integration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BB7497D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18AF96E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B8FD391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7B43D03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8958609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B440154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AF3C93D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57BD4D8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AA13856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5FB1B39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D504DB3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CC18666" w14:textId="77777777" w:rsidR="00DB4A70" w:rsidRDefault="00DB4A70">
            <w:pPr>
              <w:jc w:val="center"/>
            </w:pPr>
          </w:p>
        </w:tc>
      </w:tr>
      <w:tr w:rsidR="00DB4A70" w14:paraId="54AD9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1C70F41A" w14:textId="77777777" w:rsidR="00DB4A70" w:rsidRDefault="003C3E73">
            <w:r>
              <w:rPr>
                <w:color w:val="374151"/>
                <w:sz w:val="17"/>
                <w:szCs w:val="17"/>
              </w:rPr>
              <w:t>D3 Motivational Design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45153C6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F07B3F7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58FC6D2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7CB5A0F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F4A96EA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B8C61F5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396AA67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614064F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942FD30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9F7D0EA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3165683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B01873B" w14:textId="77777777" w:rsidR="00DB4A70" w:rsidRDefault="00DB4A70">
            <w:pPr>
              <w:jc w:val="center"/>
            </w:pPr>
          </w:p>
        </w:tc>
      </w:tr>
      <w:tr w:rsidR="00DB4A70" w14:paraId="3CEDA9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22DE4E7E" w14:textId="77777777" w:rsidR="00DB4A70" w:rsidRDefault="003C3E73">
            <w:r>
              <w:rPr>
                <w:color w:val="374151"/>
                <w:sz w:val="17"/>
                <w:szCs w:val="17"/>
              </w:rPr>
              <w:t>D4 Assessment &amp; Evaluation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575FF2E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ACB6585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802890A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45029CA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25FE61A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40B445F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F4AAA94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E7EE733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5787DE5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A82A963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1A903B8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C0091FE" w14:textId="77777777" w:rsidR="00DB4A70" w:rsidRDefault="00DB4A70">
            <w:pPr>
              <w:jc w:val="center"/>
            </w:pPr>
          </w:p>
        </w:tc>
      </w:tr>
      <w:tr w:rsidR="00DB4A70" w14:paraId="6869C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0493E537" w14:textId="77777777" w:rsidR="00DB4A70" w:rsidRDefault="003C3E73">
            <w:r>
              <w:rPr>
                <w:color w:val="374151"/>
                <w:sz w:val="17"/>
                <w:szCs w:val="17"/>
              </w:rPr>
              <w:t>D5 Implementation Feasibility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8CD1066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DFAF358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F564C17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CB1CF04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C5FC34A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0D3CB06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8205031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AB12550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8F17322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1DACFF8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269373C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978BFFB" w14:textId="77777777" w:rsidR="00DB4A70" w:rsidRDefault="00DB4A70">
            <w:pPr>
              <w:jc w:val="center"/>
            </w:pPr>
          </w:p>
        </w:tc>
      </w:tr>
      <w:tr w:rsidR="00DB4A70" w14:paraId="1674B4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3D544714" w14:textId="77777777" w:rsidR="00DB4A70" w:rsidRDefault="003C3E73">
            <w:r>
              <w:rPr>
                <w:color w:val="374151"/>
                <w:sz w:val="17"/>
                <w:szCs w:val="17"/>
              </w:rPr>
              <w:t>D6 Ethical Design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537AE4B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4265FE5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F399633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F4423B5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41A8FED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A104147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CA513E3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3F8D62A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C3CD5E9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4E71E84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18A83BF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9ED0F66" w14:textId="77777777" w:rsidR="00DB4A70" w:rsidRDefault="00DB4A70">
            <w:pPr>
              <w:jc w:val="center"/>
            </w:pPr>
          </w:p>
        </w:tc>
      </w:tr>
      <w:tr w:rsidR="00DB4A70" w14:paraId="325364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16308FB2" w14:textId="77777777" w:rsidR="00DB4A70" w:rsidRDefault="003C3E73">
            <w:r>
              <w:rPr>
                <w:color w:val="374151"/>
                <w:sz w:val="17"/>
                <w:szCs w:val="17"/>
              </w:rPr>
              <w:t>D7 Risk Management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0054A5F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6030CE2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E1202EE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4075395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81E3CFD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B16A927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F63FEBA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A30234C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3C71305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7317CB0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089258E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872AC94" w14:textId="77777777" w:rsidR="00DB4A70" w:rsidRDefault="00DB4A70">
            <w:pPr>
              <w:jc w:val="center"/>
            </w:pPr>
          </w:p>
        </w:tc>
      </w:tr>
      <w:tr w:rsidR="00DB4A70" w14:paraId="42D51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4435594C" w14:textId="77777777" w:rsidR="00DB4A70" w:rsidRDefault="003C3E73">
            <w:r>
              <w:rPr>
                <w:color w:val="374151"/>
                <w:sz w:val="17"/>
                <w:szCs w:val="17"/>
              </w:rPr>
              <w:t>D8 Innovation &amp; Quality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DAF967E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42D5077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974C643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FE6DACC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6649182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B2F1A6B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9154DD2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15727AF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79A5FD4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85B4081" w14:textId="77777777" w:rsidR="00DB4A70" w:rsidRDefault="00DB4A70">
            <w:pPr>
              <w:jc w:val="center"/>
            </w:pP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FC64B56" w14:textId="77777777" w:rsidR="00DB4A70" w:rsidRDefault="003C3E73">
            <w:pPr>
              <w:jc w:val="center"/>
            </w:pPr>
            <w:r>
              <w:rPr>
                <w:color w:val="1A56A0"/>
                <w:sz w:val="16"/>
                <w:szCs w:val="16"/>
              </w:rPr>
              <w:t>●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544FE1C" w14:textId="77777777" w:rsidR="00DB4A70" w:rsidRDefault="00DB4A70">
            <w:pPr>
              <w:jc w:val="center"/>
            </w:pPr>
          </w:p>
        </w:tc>
      </w:tr>
    </w:tbl>
    <w:p w14:paraId="0532256A" w14:textId="77777777" w:rsidR="00DB4A70" w:rsidRDefault="00DB4A70"/>
    <w:p w14:paraId="6FD2057B" w14:textId="77777777" w:rsidR="00DB4A70" w:rsidRDefault="00DB4A70">
      <w:pPr>
        <w:pBdr>
          <w:bottom w:val="single" w:sz="4" w:space="1" w:color="D1D5DB"/>
        </w:pBdr>
        <w:spacing w:before="120" w:after="120"/>
      </w:pPr>
    </w:p>
    <w:p w14:paraId="672945CE" w14:textId="77777777" w:rsidR="00DB4A70" w:rsidRDefault="003C3E73">
      <w:pPr>
        <w:pStyle w:val="Heading1"/>
        <w:pBdr>
          <w:bottom w:val="single" w:sz="6" w:space="4" w:color="1A56A0"/>
        </w:pBdr>
      </w:pPr>
      <w:r>
        <w:t>Grading Scale</w:t>
      </w:r>
    </w:p>
    <w:p w14:paraId="3567CF12" w14:textId="77777777" w:rsidR="00DB4A70" w:rsidRDefault="003C3E73">
      <w:pPr>
        <w:spacing w:before="60" w:after="80"/>
      </w:pPr>
      <w:r>
        <w:rPr>
          <w:color w:val="374151"/>
        </w:rPr>
        <w:t>The scores shown in the tool are formative — they help you improve your proposal before submission. The grading scale below is the same scale used to present your GPPT score as a letter grade. Your final course grade is determined by your instructor, not b</w:t>
      </w:r>
      <w:r>
        <w:rPr>
          <w:color w:val="374151"/>
        </w:rPr>
        <w:t>y the tool.</w:t>
      </w:r>
    </w:p>
    <w:p w14:paraId="6A7FBA35" w14:textId="77777777" w:rsidR="00DB4A70" w:rsidRDefault="00DB4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2"/>
        <w:gridCol w:w="3358"/>
      </w:tblGrid>
      <w:tr w:rsidR="00DB4A70" w14:paraId="1B0E42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tbl>
            <w:tblPr>
              <w:tblW w:w="5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80"/>
              <w:gridCol w:w="960"/>
              <w:gridCol w:w="3240"/>
            </w:tblGrid>
            <w:tr w:rsidR="00DB4A70" w14:paraId="63E587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A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11766D5" w14:textId="77777777" w:rsidR="00DB4A70" w:rsidRDefault="003C3E73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Score Range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A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D0E294" w14:textId="77777777" w:rsidR="00DB4A70" w:rsidRDefault="003C3E73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Grade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56A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D912282" w14:textId="77777777" w:rsidR="00DB4A70" w:rsidRDefault="003C3E73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Descriptor</w:t>
                  </w:r>
                </w:p>
              </w:tc>
            </w:tr>
            <w:tr w:rsidR="00DB4A70" w14:paraId="688B08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7895542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95% – 100%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98BE0F" w14:textId="77777777" w:rsidR="00DB4A70" w:rsidRDefault="003C3E73">
                  <w:pPr>
                    <w:jc w:val="center"/>
                  </w:pPr>
                  <w:r>
                    <w:rPr>
                      <w:b/>
                      <w:bCs/>
                      <w:color w:val="1A56A0"/>
                      <w:sz w:val="20"/>
                      <w:szCs w:val="20"/>
                    </w:rPr>
                    <w:t>A+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C033AC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Publishable quality</w:t>
                  </w:r>
                </w:p>
              </w:tc>
            </w:tr>
            <w:tr w:rsidR="00DB4A70" w14:paraId="093BA4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CD423D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90% – 94%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572EAAA" w14:textId="77777777" w:rsidR="00DB4A70" w:rsidRDefault="003C3E73">
                  <w:pPr>
                    <w:jc w:val="center"/>
                  </w:pPr>
                  <w:r>
                    <w:rPr>
                      <w:b/>
                      <w:bCs/>
                      <w:color w:val="1A56A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4A140B2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Exceptional</w:t>
                  </w:r>
                </w:p>
              </w:tc>
            </w:tr>
            <w:tr w:rsidR="00DB4A70" w14:paraId="111FA4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01C4F82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85% – 89%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230704" w14:textId="77777777" w:rsidR="00DB4A70" w:rsidRDefault="003C3E73">
                  <w:pPr>
                    <w:jc w:val="center"/>
                  </w:pPr>
                  <w:r>
                    <w:rPr>
                      <w:b/>
                      <w:bCs/>
                      <w:color w:val="1A56A0"/>
                      <w:sz w:val="20"/>
                      <w:szCs w:val="20"/>
                    </w:rPr>
                    <w:t>A−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FD107A8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Excellent</w:t>
                  </w:r>
                </w:p>
              </w:tc>
            </w:tr>
            <w:tr w:rsidR="00DB4A70" w14:paraId="6BCB6F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600492C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80% – 84%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403D448" w14:textId="77777777" w:rsidR="00DB4A70" w:rsidRDefault="003C3E73">
                  <w:pPr>
                    <w:jc w:val="center"/>
                  </w:pPr>
                  <w:r>
                    <w:rPr>
                      <w:b/>
                      <w:bCs/>
                      <w:color w:val="1A56A0"/>
                      <w:sz w:val="20"/>
                      <w:szCs w:val="20"/>
                    </w:rPr>
                    <w:t>B+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1F3A9F2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Very good</w:t>
                  </w:r>
                </w:p>
              </w:tc>
            </w:tr>
            <w:tr w:rsidR="00DB4A70" w14:paraId="424BD5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92783E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75% – 79%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C1BE0ED" w14:textId="77777777" w:rsidR="00DB4A70" w:rsidRDefault="003C3E73">
                  <w:pPr>
                    <w:jc w:val="center"/>
                  </w:pPr>
                  <w:r>
                    <w:rPr>
                      <w:b/>
                      <w:bCs/>
                      <w:color w:val="1A56A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490CE6D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Good</w:t>
                  </w:r>
                </w:p>
              </w:tc>
            </w:tr>
            <w:tr w:rsidR="00DB4A70" w14:paraId="2A7D42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249BE20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70% – 74%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20FC7CA" w14:textId="77777777" w:rsidR="00DB4A70" w:rsidRDefault="003C3E73">
                  <w:pPr>
                    <w:jc w:val="center"/>
                  </w:pPr>
                  <w:r>
                    <w:rPr>
                      <w:b/>
                      <w:bCs/>
                      <w:color w:val="1A56A0"/>
                      <w:sz w:val="20"/>
                      <w:szCs w:val="20"/>
                    </w:rPr>
                    <w:t>B−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705519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Above average</w:t>
                  </w:r>
                </w:p>
              </w:tc>
            </w:tr>
            <w:tr w:rsidR="00DB4A70" w14:paraId="56F970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7A6377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65% – 69%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C469489" w14:textId="77777777" w:rsidR="00DB4A70" w:rsidRDefault="003C3E73">
                  <w:pPr>
                    <w:jc w:val="center"/>
                  </w:pPr>
                  <w:r>
                    <w:rPr>
                      <w:b/>
                      <w:bCs/>
                      <w:color w:val="1A56A0"/>
                      <w:sz w:val="20"/>
                      <w:szCs w:val="20"/>
                    </w:rPr>
                    <w:t>C+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BD3079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Average</w:t>
                  </w:r>
                </w:p>
              </w:tc>
            </w:tr>
            <w:tr w:rsidR="00DB4A70" w14:paraId="240A3B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A613A81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60% – 64%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F0E450C" w14:textId="77777777" w:rsidR="00DB4A70" w:rsidRDefault="003C3E73">
                  <w:pPr>
                    <w:jc w:val="center"/>
                  </w:pPr>
                  <w:r>
                    <w:rPr>
                      <w:b/>
                      <w:bCs/>
                      <w:color w:val="1A56A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17BC390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Satisfactory</w:t>
                  </w:r>
                </w:p>
              </w:tc>
            </w:tr>
            <w:tr w:rsidR="00DB4A70" w14:paraId="590122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7A74AE1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50% – 59%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7F0590E" w14:textId="77777777" w:rsidR="00DB4A70" w:rsidRDefault="003C3E73">
                  <w:pPr>
                    <w:jc w:val="center"/>
                  </w:pPr>
                  <w:r>
                    <w:rPr>
                      <w:b/>
                      <w:bCs/>
                      <w:color w:val="1A56A0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953438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Below standard</w:t>
                  </w:r>
                </w:p>
              </w:tc>
            </w:tr>
            <w:tr w:rsidR="00DB4A70" w14:paraId="3968DB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A035B7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0</w:t>
                  </w:r>
                  <w:proofErr w:type="gramStart"/>
                  <w:r>
                    <w:rPr>
                      <w:color w:val="374151"/>
                      <w:sz w:val="20"/>
                      <w:szCs w:val="20"/>
                    </w:rPr>
                    <w:t>%  –</w:t>
                  </w:r>
                  <w:proofErr w:type="gramEnd"/>
                  <w:r>
                    <w:rPr>
                      <w:color w:val="374151"/>
                      <w:sz w:val="20"/>
                      <w:szCs w:val="20"/>
                    </w:rPr>
                    <w:t xml:space="preserve"> 49%</w:t>
                  </w:r>
                </w:p>
              </w:tc>
              <w:tc>
                <w:tcPr>
                  <w:tcW w:w="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C3965E6" w14:textId="77777777" w:rsidR="00DB4A70" w:rsidRDefault="003C3E73">
                  <w:pPr>
                    <w:jc w:val="center"/>
                  </w:pPr>
                  <w:r>
                    <w:rPr>
                      <w:b/>
                      <w:bCs/>
                      <w:color w:val="1A56A0"/>
                      <w:sz w:val="20"/>
                      <w:szCs w:val="20"/>
                    </w:rPr>
                    <w:t>F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1072023" w14:textId="77777777" w:rsidR="00DB4A70" w:rsidRDefault="003C3E73">
                  <w:r>
                    <w:rPr>
                      <w:color w:val="374151"/>
                      <w:sz w:val="20"/>
                      <w:szCs w:val="20"/>
                    </w:rPr>
                    <w:t>Failing</w:t>
                  </w:r>
                </w:p>
              </w:tc>
            </w:tr>
          </w:tbl>
          <w:p w14:paraId="06A735D9" w14:textId="77777777" w:rsidR="00DB4A70" w:rsidRDefault="00DB4A70"/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7C96FF1" w14:textId="77777777" w:rsidR="00DB4A70" w:rsidRDefault="00DB4A70"/>
          <w:p w14:paraId="65D84D89" w14:textId="77777777" w:rsidR="00DB4A70" w:rsidRDefault="003C3E73">
            <w:pPr>
              <w:pStyle w:val="Heading3"/>
            </w:pPr>
            <w:r>
              <w:t>What the score means</w:t>
            </w:r>
          </w:p>
          <w:p w14:paraId="36236A92" w14:textId="77777777" w:rsidR="00DB4A70" w:rsidRDefault="003C3E73">
            <w:pPr>
              <w:spacing w:before="60" w:after="80"/>
            </w:pPr>
            <w:r>
              <w:rPr>
                <w:color w:val="374151"/>
              </w:rPr>
              <w:t xml:space="preserve">The score is the unweighted average of all </w:t>
            </w:r>
            <w:proofErr w:type="gramStart"/>
            <w:r>
              <w:rPr>
                <w:color w:val="374151"/>
              </w:rPr>
              <w:t>8 dimension</w:t>
            </w:r>
            <w:proofErr w:type="gramEnd"/>
            <w:r>
              <w:rPr>
                <w:color w:val="374151"/>
              </w:rPr>
              <w:t xml:space="preserve"> scores. Each dimension is worth 0–100 points.</w:t>
            </w:r>
          </w:p>
          <w:p w14:paraId="07BC28CD" w14:textId="77777777" w:rsidR="00DB4A70" w:rsidRDefault="00DB4A70"/>
          <w:p w14:paraId="5875F811" w14:textId="77777777" w:rsidR="00DB4A70" w:rsidRDefault="003C3E73">
            <w:pPr>
              <w:spacing w:before="60" w:after="80"/>
            </w:pPr>
            <w:r>
              <w:rPr>
                <w:color w:val="374151"/>
              </w:rPr>
              <w:t>To reach A (≥ 90%) you typically need:</w:t>
            </w:r>
          </w:p>
          <w:p w14:paraId="40BA9BD6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3+ Bloom outcomes at Evaluate or Create level (D1)</w:t>
            </w:r>
          </w:p>
          <w:p w14:paraId="51F93DA7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Non-PBL mechanics + 5 concept mappings + MDA analysis (D2)</w:t>
            </w:r>
          </w:p>
          <w:p w14:paraId="61BF127F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3 motivation theories + all HEXAD sliders + 3 reward tiers (D3)</w:t>
            </w:r>
          </w:p>
          <w:p w14:paraId="7A358260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All 4 Kirkpatrick levels with specific KPIs (D4)</w:t>
            </w:r>
          </w:p>
          <w:p w14:paraId="71D7A0D2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lastRenderedPageBreak/>
              <w:t>5 user stories + 4 session steps + game duration (D5)</w:t>
            </w:r>
          </w:p>
          <w:p w14:paraId="7841938B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Privacy FRS + access tier reward (D6)</w:t>
            </w:r>
          </w:p>
          <w:p w14:paraId="06C6340F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 xml:space="preserve">6+ </w:t>
            </w:r>
            <w:proofErr w:type="spellStart"/>
            <w:r>
              <w:rPr>
                <w:color w:val="374151"/>
              </w:rPr>
              <w:t>Tusler</w:t>
            </w:r>
            <w:proofErr w:type="spellEnd"/>
            <w:r>
              <w:rPr>
                <w:color w:val="374151"/>
              </w:rPr>
              <w:t xml:space="preserve"> categories + specific mitigations (D7)</w:t>
            </w:r>
          </w:p>
          <w:p w14:paraId="7CC7E0F6" w14:textId="77777777" w:rsidR="00DB4A70" w:rsidRDefault="003C3E7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</w:rPr>
              <w:t>Qu</w:t>
            </w:r>
            <w:r>
              <w:rPr>
                <w:color w:val="374151"/>
              </w:rPr>
              <w:t>antified problem statement + course code (D8)</w:t>
            </w:r>
          </w:p>
        </w:tc>
      </w:tr>
    </w:tbl>
    <w:p w14:paraId="0D17B34F" w14:textId="77777777" w:rsidR="00DB4A70" w:rsidRDefault="00DB4A70"/>
    <w:p w14:paraId="61469166" w14:textId="77777777" w:rsidR="00DB4A70" w:rsidRDefault="00DB4A70">
      <w:pPr>
        <w:pBdr>
          <w:bottom w:val="single" w:sz="4" w:space="1" w:color="D1D5DB"/>
        </w:pBdr>
        <w:spacing w:before="120" w:after="120"/>
      </w:pPr>
    </w:p>
    <w:p w14:paraId="6B44DCA1" w14:textId="77777777" w:rsidR="00DB4A70" w:rsidRDefault="003C3E73">
      <w:pPr>
        <w:pStyle w:val="Heading1"/>
        <w:pBdr>
          <w:bottom w:val="single" w:sz="6" w:space="4" w:color="1A56A0"/>
        </w:pBdr>
      </w:pPr>
      <w:r>
        <w:t>Worked Examples Included in the Tool</w:t>
      </w:r>
    </w:p>
    <w:p w14:paraId="4BD0FFE1" w14:textId="77777777" w:rsidR="00DB4A70" w:rsidRDefault="003C3E73">
      <w:pPr>
        <w:spacing w:before="60" w:after="80"/>
      </w:pPr>
      <w:r>
        <w:rPr>
          <w:color w:val="374151"/>
        </w:rPr>
        <w:t>The tool includes 22 worked examples (plus the Villager-Vampire demonstration proposal) across your three courses. Loading an example pre-fills all 94 fields — you can us</w:t>
      </w:r>
      <w:r>
        <w:rPr>
          <w:color w:val="374151"/>
        </w:rPr>
        <w:t>e this to see what a complete proposal looks like, and to understand how the scoring dimensions respond to specific design choices.</w:t>
      </w:r>
    </w:p>
    <w:p w14:paraId="2BF52A17" w14:textId="77777777" w:rsidR="00DB4A70" w:rsidRDefault="00DB4A70"/>
    <w:p w14:paraId="775C758A" w14:textId="77777777" w:rsidR="00DB4A70" w:rsidRDefault="003C3E73">
      <w:pPr>
        <w:spacing w:before="60" w:after="80"/>
      </w:pPr>
      <w:r>
        <w:rPr>
          <w:b/>
          <w:bCs/>
          <w:color w:val="D14E00"/>
        </w:rPr>
        <w:t>Warning: your submitted proposal is checked for originality against all 22 examples. A similarity score above 65% will trigger a plagiarism alert.</w:t>
      </w:r>
    </w:p>
    <w:p w14:paraId="31163063" w14:textId="77777777" w:rsidR="00DB4A70" w:rsidRDefault="00DB4A70"/>
    <w:p w14:paraId="3B4B062E" w14:textId="77777777" w:rsidR="00DB4A70" w:rsidRDefault="003C3E73">
      <w:pPr>
        <w:spacing w:before="80" w:after="40"/>
      </w:pPr>
      <w:r>
        <w:rPr>
          <w:b/>
          <w:bCs/>
          <w:color w:val="1A56A0"/>
          <w:sz w:val="20"/>
          <w:szCs w:val="20"/>
        </w:rPr>
        <w:t>SEN4012 — Analysis of Algorithms — 6 examples</w:t>
      </w:r>
    </w:p>
    <w:p w14:paraId="4838DFBD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Algorithm Fortress</w:t>
      </w:r>
    </w:p>
    <w:p w14:paraId="48EC2502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374151"/>
          <w:sz w:val="19"/>
          <w:szCs w:val="19"/>
        </w:rPr>
        <w:t>CodeCrypt</w:t>
      </w:r>
      <w:proofErr w:type="spellEnd"/>
      <w:r>
        <w:rPr>
          <w:color w:val="374151"/>
          <w:sz w:val="19"/>
          <w:szCs w:val="19"/>
        </w:rPr>
        <w:t xml:space="preserve"> Dungeon</w:t>
      </w:r>
    </w:p>
    <w:p w14:paraId="2654A548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374151"/>
          <w:sz w:val="19"/>
          <w:szCs w:val="19"/>
        </w:rPr>
        <w:t>AlgoRhythm</w:t>
      </w:r>
      <w:proofErr w:type="spellEnd"/>
    </w:p>
    <w:p w14:paraId="18556FAF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Complexity Wars</w:t>
      </w:r>
    </w:p>
    <w:p w14:paraId="20AA4CB7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Algorithm Detective</w:t>
      </w:r>
    </w:p>
    <w:p w14:paraId="404DCE8A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374151"/>
          <w:sz w:val="19"/>
          <w:szCs w:val="19"/>
        </w:rPr>
        <w:t>SortQuest</w:t>
      </w:r>
      <w:proofErr w:type="spellEnd"/>
    </w:p>
    <w:p w14:paraId="03F9579B" w14:textId="77777777" w:rsidR="00DB4A70" w:rsidRDefault="00DB4A70"/>
    <w:p w14:paraId="0FA29620" w14:textId="77777777" w:rsidR="00DB4A70" w:rsidRDefault="003C3E73">
      <w:pPr>
        <w:spacing w:before="80" w:after="40"/>
      </w:pPr>
      <w:r>
        <w:rPr>
          <w:b/>
          <w:bCs/>
          <w:color w:val="16622A"/>
          <w:sz w:val="20"/>
          <w:szCs w:val="20"/>
        </w:rPr>
        <w:t>COM0463 — IT Project Management — 7 examples</w:t>
      </w:r>
    </w:p>
    <w:p w14:paraId="6B6601AB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374151"/>
          <w:sz w:val="19"/>
          <w:szCs w:val="19"/>
        </w:rPr>
        <w:t>ScopeCraft</w:t>
      </w:r>
      <w:proofErr w:type="spellEnd"/>
    </w:p>
    <w:p w14:paraId="435AF83A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Risk Dungeon</w:t>
      </w:r>
    </w:p>
    <w:p w14:paraId="13F1B3B2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Stakeholder Wars</w:t>
      </w:r>
    </w:p>
    <w:p w14:paraId="3A877959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Iron Triangle Tycoon</w:t>
      </w:r>
    </w:p>
    <w:p w14:paraId="7A472252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PM Chronicles</w:t>
      </w:r>
    </w:p>
    <w:p w14:paraId="15FC9F93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Deadline Dash</w:t>
      </w:r>
    </w:p>
    <w:p w14:paraId="17828094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Villager-Vampire: Stakeholder Simulation</w:t>
      </w:r>
    </w:p>
    <w:p w14:paraId="048B6DC2" w14:textId="77777777" w:rsidR="00DB4A70" w:rsidRDefault="00DB4A70"/>
    <w:p w14:paraId="73FE6398" w14:textId="77777777" w:rsidR="00DB4A70" w:rsidRDefault="003C3E73">
      <w:pPr>
        <w:spacing w:before="80" w:after="40"/>
      </w:pPr>
      <w:r>
        <w:rPr>
          <w:b/>
          <w:bCs/>
          <w:color w:val="D14E00"/>
          <w:sz w:val="20"/>
          <w:szCs w:val="20"/>
        </w:rPr>
        <w:t>COM4061 — System Analysis and De</w:t>
      </w:r>
      <w:r>
        <w:rPr>
          <w:b/>
          <w:bCs/>
          <w:color w:val="D14E00"/>
          <w:sz w:val="20"/>
          <w:szCs w:val="20"/>
        </w:rPr>
        <w:t>sign — 6 examples</w:t>
      </w:r>
    </w:p>
    <w:p w14:paraId="013FC04C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Requirements Quest</w:t>
      </w:r>
    </w:p>
    <w:p w14:paraId="05C0E3AD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UML Arena</w:t>
      </w:r>
    </w:p>
    <w:p w14:paraId="53EB22F0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Architecture Tycoon</w:t>
      </w:r>
    </w:p>
    <w:p w14:paraId="7EA83446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UI Design Studio</w:t>
      </w:r>
    </w:p>
    <w:p w14:paraId="15EA4F47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Database Quest</w:t>
      </w:r>
    </w:p>
    <w:p w14:paraId="58F0155B" w14:textId="77777777" w:rsidR="00DB4A70" w:rsidRDefault="003C3E73">
      <w:pPr>
        <w:pStyle w:val="ListParagraph"/>
        <w:numPr>
          <w:ilvl w:val="0"/>
          <w:numId w:val="2"/>
        </w:numPr>
        <w:spacing w:before="20" w:after="20"/>
      </w:pPr>
      <w:r>
        <w:rPr>
          <w:color w:val="374151"/>
          <w:sz w:val="19"/>
          <w:szCs w:val="19"/>
        </w:rPr>
        <w:t>System Deploy Tycoon</w:t>
      </w:r>
    </w:p>
    <w:p w14:paraId="0D70379A" w14:textId="77777777" w:rsidR="00DB4A70" w:rsidRDefault="00DB4A70"/>
    <w:p w14:paraId="2511C5DF" w14:textId="77777777" w:rsidR="00DB4A70" w:rsidRDefault="003C3E73">
      <w:pPr>
        <w:spacing w:before="60" w:after="80"/>
      </w:pPr>
      <w:r>
        <w:rPr>
          <w:color w:val="6B7280"/>
        </w:rPr>
        <w:lastRenderedPageBreak/>
        <w:t>Corporate examples (</w:t>
      </w:r>
      <w:proofErr w:type="spellStart"/>
      <w:r>
        <w:rPr>
          <w:color w:val="6B7280"/>
        </w:rPr>
        <w:t>EduQuest</w:t>
      </w:r>
      <w:proofErr w:type="spellEnd"/>
      <w:r>
        <w:rPr>
          <w:color w:val="6B7280"/>
        </w:rPr>
        <w:t xml:space="preserve"> Pro, </w:t>
      </w:r>
      <w:proofErr w:type="spellStart"/>
      <w:r>
        <w:rPr>
          <w:color w:val="6B7280"/>
        </w:rPr>
        <w:t>OnboardQuest</w:t>
      </w:r>
      <w:proofErr w:type="spellEnd"/>
      <w:r>
        <w:rPr>
          <w:color w:val="6B7280"/>
        </w:rPr>
        <w:t xml:space="preserve">, </w:t>
      </w:r>
      <w:proofErr w:type="spellStart"/>
      <w:r>
        <w:rPr>
          <w:color w:val="6B7280"/>
        </w:rPr>
        <w:t>LoyaltyQuest</w:t>
      </w:r>
      <w:proofErr w:type="spellEnd"/>
      <w:r>
        <w:rPr>
          <w:color w:val="6B7280"/>
        </w:rPr>
        <w:t xml:space="preserve">, </w:t>
      </w:r>
      <w:proofErr w:type="spellStart"/>
      <w:r>
        <w:rPr>
          <w:color w:val="6B7280"/>
        </w:rPr>
        <w:t>AdherenceRPG</w:t>
      </w:r>
      <w:proofErr w:type="spellEnd"/>
      <w:r>
        <w:rPr>
          <w:color w:val="6B7280"/>
        </w:rPr>
        <w:t>) — 4 examples for general reference only. Not aligned to IKU course syllabi.</w:t>
      </w:r>
    </w:p>
    <w:p w14:paraId="35E0B4F5" w14:textId="77777777" w:rsidR="00DB4A70" w:rsidRDefault="00DB4A70"/>
    <w:p w14:paraId="088AF6A5" w14:textId="77777777" w:rsidR="00DB4A70" w:rsidRDefault="00DB4A70">
      <w:pPr>
        <w:pBdr>
          <w:bottom w:val="single" w:sz="4" w:space="1" w:color="D1D5DB"/>
        </w:pBdr>
        <w:spacing w:before="120" w:after="120"/>
      </w:pPr>
    </w:p>
    <w:p w14:paraId="5624D109" w14:textId="77777777" w:rsidR="00DB4A70" w:rsidRDefault="003C3E73">
      <w:pPr>
        <w:pStyle w:val="Heading1"/>
        <w:pBdr>
          <w:bottom w:val="single" w:sz="6" w:space="4" w:color="1A56A0"/>
        </w:pBdr>
      </w:pPr>
      <w:r>
        <w:t>Technical Notes</w:t>
      </w:r>
    </w:p>
    <w:p w14:paraId="5D742FD8" w14:textId="77777777" w:rsidR="00DB4A70" w:rsidRDefault="003C3E7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File size: approximately 2 MB. Works offline once downloaded. No server connection req</w:t>
      </w:r>
      <w:r>
        <w:rPr>
          <w:color w:val="374151"/>
        </w:rPr>
        <w:t>uired.</w:t>
      </w:r>
    </w:p>
    <w:p w14:paraId="4D5C48AF" w14:textId="77777777" w:rsidR="00DB4A70" w:rsidRDefault="003C3E7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Supported browsers: Chrome 110+, Firefox 110+, Edge 110+, Safari 16+.</w:t>
      </w:r>
    </w:p>
    <w:p w14:paraId="685D4BE5" w14:textId="77777777" w:rsidR="00DB4A70" w:rsidRDefault="003C3E7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Mobile: functional but the layout is </w:t>
      </w:r>
      <w:proofErr w:type="spellStart"/>
      <w:r>
        <w:rPr>
          <w:color w:val="374151"/>
        </w:rPr>
        <w:t>optimised</w:t>
      </w:r>
      <w:proofErr w:type="spellEnd"/>
      <w:r>
        <w:rPr>
          <w:color w:val="374151"/>
        </w:rPr>
        <w:t xml:space="preserve"> for laptop/desktop screens.</w:t>
      </w:r>
    </w:p>
    <w:p w14:paraId="5E3586BA" w14:textId="77777777" w:rsidR="00DB4A70" w:rsidRDefault="003C3E7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The tool uses your browser's local storage to auto-save. If you clear browser data between sessions, you</w:t>
      </w:r>
      <w:r>
        <w:rPr>
          <w:color w:val="374151"/>
        </w:rPr>
        <w:t xml:space="preserve"> will lose unsaved work. Always export JSON.</w:t>
      </w:r>
    </w:p>
    <w:p w14:paraId="467E750C" w14:textId="77777777" w:rsidR="00DB4A70" w:rsidRDefault="003C3E7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Accessibility: the tool uses standard HTML form elements and is navigable by keyboard.</w:t>
      </w:r>
    </w:p>
    <w:p w14:paraId="7C5D2147" w14:textId="77777777" w:rsidR="00DB4A70" w:rsidRDefault="00DB4A70"/>
    <w:p w14:paraId="1BD28B6B" w14:textId="77777777" w:rsidR="00DB4A70" w:rsidRDefault="00DB4A70">
      <w:pPr>
        <w:pBdr>
          <w:bottom w:val="single" w:sz="4" w:space="1" w:color="D1D5DB"/>
        </w:pBdr>
        <w:spacing w:before="120" w:after="120"/>
      </w:pPr>
    </w:p>
    <w:p w14:paraId="773B4DA0" w14:textId="77777777" w:rsidR="00DB4A70" w:rsidRDefault="003C3E73">
      <w:pPr>
        <w:pStyle w:val="Heading1"/>
        <w:pBdr>
          <w:bottom w:val="single" w:sz="6" w:space="4" w:color="374151"/>
        </w:pBdr>
      </w:pPr>
      <w:r>
        <w:rPr>
          <w:color w:val="374151"/>
        </w:rPr>
        <w:t>Note to Instructors / Teaching Assistants</w:t>
      </w:r>
    </w:p>
    <w:p w14:paraId="391DF773" w14:textId="77777777" w:rsidR="00DB4A70" w:rsidRDefault="003C3E73">
      <w:pPr>
        <w:spacing w:before="60" w:after="80"/>
      </w:pPr>
      <w:r>
        <w:rPr>
          <w:color w:val="374151"/>
        </w:rPr>
        <w:t>Please share the following information with students before they first use the tool:</w:t>
      </w:r>
    </w:p>
    <w:p w14:paraId="4DAAC839" w14:textId="77777777" w:rsidR="00DB4A70" w:rsidRDefault="00DB4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A70" w14:paraId="7259D9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74151"/>
              <w:left w:val="single" w:sz="8" w:space="0" w:color="374151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D01D8E" w14:textId="77777777" w:rsidR="00DB4A70" w:rsidRDefault="003C3E73">
            <w:pPr>
              <w:spacing w:after="80"/>
            </w:pPr>
            <w:proofErr w:type="gramStart"/>
            <w:r>
              <w:rPr>
                <w:b/>
                <w:bCs/>
                <w:color w:val="374151"/>
              </w:rPr>
              <w:t>📋</w:t>
            </w:r>
            <w:r>
              <w:rPr>
                <w:b/>
                <w:bCs/>
                <w:color w:val="374151"/>
              </w:rPr>
              <w:t xml:space="preserve">  Three</w:t>
            </w:r>
            <w:proofErr w:type="gramEnd"/>
            <w:r>
              <w:rPr>
                <w:b/>
                <w:bCs/>
                <w:color w:val="374151"/>
              </w:rPr>
              <w:t xml:space="preserve"> Required Instructor Reminders</w:t>
            </w:r>
          </w:p>
          <w:p w14:paraId="6A0AAB2C" w14:textId="77777777" w:rsidR="00DB4A70" w:rsidRDefault="003C3E73">
            <w:pPr>
              <w:spacing w:before="30" w:after="3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b/>
                <w:bCs/>
                <w:color w:val="374151"/>
                <w:sz w:val="20"/>
                <w:szCs w:val="20"/>
              </w:rPr>
              <w:t>Reminder 1 — Session Continuity:</w:t>
            </w:r>
            <w:r>
              <w:rPr>
                <w:color w:val="374151"/>
                <w:sz w:val="20"/>
                <w:szCs w:val="20"/>
              </w:rPr>
              <w:t xml:space="preserve"> Tell students to export JSON at the end of every lab session and import it at the start of th</w:t>
            </w:r>
            <w:r>
              <w:rPr>
                <w:color w:val="374151"/>
                <w:sz w:val="20"/>
                <w:szCs w:val="20"/>
              </w:rPr>
              <w:t>e next. Lab computers do not persist browser storage between users.</w:t>
            </w:r>
          </w:p>
          <w:p w14:paraId="3655A7FA" w14:textId="77777777" w:rsidR="00DB4A70" w:rsidRDefault="003C3E73">
            <w:pPr>
              <w:spacing w:before="30" w:after="3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b/>
                <w:bCs/>
                <w:color w:val="374151"/>
                <w:sz w:val="20"/>
                <w:szCs w:val="20"/>
              </w:rPr>
              <w:t>Reminder 2 — Step 12:</w:t>
            </w:r>
            <w:r>
              <w:rPr>
                <w:color w:val="374151"/>
                <w:sz w:val="20"/>
                <w:szCs w:val="20"/>
              </w:rPr>
              <w:t xml:space="preserve"> Tell students that Step 12 (Game Summary) must be completed manually. It is not </w:t>
            </w:r>
            <w:proofErr w:type="gramStart"/>
            <w:r>
              <w:rPr>
                <w:color w:val="374151"/>
                <w:sz w:val="20"/>
                <w:szCs w:val="20"/>
              </w:rPr>
              <w:t>auto-filled</w:t>
            </w:r>
            <w:proofErr w:type="gramEnd"/>
            <w:r>
              <w:rPr>
                <w:color w:val="374151"/>
                <w:sz w:val="20"/>
                <w:szCs w:val="20"/>
              </w:rPr>
              <w:t>. Students who skip this step will receive a lower D8 score.</w:t>
            </w:r>
          </w:p>
          <w:p w14:paraId="0F19F85E" w14:textId="77777777" w:rsidR="00DB4A70" w:rsidRDefault="003C3E73">
            <w:pPr>
              <w:spacing w:before="30" w:after="3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b/>
                <w:bCs/>
                <w:color w:val="374151"/>
                <w:sz w:val="20"/>
                <w:szCs w:val="20"/>
              </w:rPr>
              <w:t>Remind</w:t>
            </w:r>
            <w:r>
              <w:rPr>
                <w:b/>
                <w:bCs/>
                <w:color w:val="374151"/>
                <w:sz w:val="20"/>
                <w:szCs w:val="20"/>
              </w:rPr>
              <w:t>er 3 — AI Enhance Button:</w:t>
            </w:r>
            <w:r>
              <w:rPr>
                <w:color w:val="374151"/>
                <w:sz w:val="20"/>
                <w:szCs w:val="20"/>
              </w:rPr>
              <w:t xml:space="preserve"> Tell students the AI Enhance button is inactive in this version. Clicking it produces no output. It is not a bug.</w:t>
            </w:r>
          </w:p>
        </w:tc>
      </w:tr>
    </w:tbl>
    <w:p w14:paraId="7C03B65F" w14:textId="77777777" w:rsidR="00DB4A70" w:rsidRDefault="00DB4A70"/>
    <w:p w14:paraId="3578650E" w14:textId="77777777" w:rsidR="00DB4A70" w:rsidRDefault="003C3E73">
      <w:pPr>
        <w:pStyle w:val="Heading3"/>
      </w:pPr>
      <w:r>
        <w:t>Assessment use</w:t>
      </w:r>
    </w:p>
    <w:p w14:paraId="66C99E61" w14:textId="77777777" w:rsidR="00DB4A70" w:rsidRDefault="003C3E73">
      <w:pPr>
        <w:spacing w:before="60" w:after="80"/>
      </w:pPr>
      <w:r>
        <w:rPr>
          <w:color w:val="374151"/>
        </w:rPr>
        <w:t xml:space="preserve">The GPPT score is a formative quality indicator only. It is not a direct course grade. Instructors should use the exported HTML or Word proposal as the primary submission artefact. The score and dimension breakdown inside the exported document can be used </w:t>
      </w:r>
      <w:r>
        <w:rPr>
          <w:color w:val="374151"/>
        </w:rPr>
        <w:t>as supporting evidence during marking.</w:t>
      </w:r>
    </w:p>
    <w:p w14:paraId="5FCDD657" w14:textId="77777777" w:rsidR="00DB4A70" w:rsidRDefault="00DB4A70"/>
    <w:p w14:paraId="76A49F0B" w14:textId="77777777" w:rsidR="00DB4A70" w:rsidRDefault="003C3E73">
      <w:pPr>
        <w:pStyle w:val="Heading3"/>
      </w:pPr>
      <w:r>
        <w:t>Originality check</w:t>
      </w:r>
    </w:p>
    <w:p w14:paraId="2476683A" w14:textId="77777777" w:rsidR="00DB4A70" w:rsidRDefault="003C3E73">
      <w:pPr>
        <w:spacing w:before="60" w:after="80"/>
      </w:pPr>
      <w:r>
        <w:rPr>
          <w:color w:val="374151"/>
        </w:rPr>
        <w:t>The JSON export includes an originality score and the closest matching example. A similarity score above 65% triggers an alert in the tool and is flagged in the export. Instructors can use this as a</w:t>
      </w:r>
      <w:r>
        <w:rPr>
          <w:color w:val="374151"/>
        </w:rPr>
        <w:t xml:space="preserve"> first-pass similarity check, supplemented by standard academic integrity procedures.</w:t>
      </w:r>
    </w:p>
    <w:p w14:paraId="6D893D07" w14:textId="77777777" w:rsidR="00DB4A70" w:rsidRDefault="00DB4A70"/>
    <w:p w14:paraId="44F72C14" w14:textId="77777777" w:rsidR="00DB4A70" w:rsidRDefault="00DB4A70">
      <w:pPr>
        <w:pBdr>
          <w:bottom w:val="single" w:sz="4" w:space="1" w:color="D1D5DB"/>
        </w:pBdr>
        <w:spacing w:before="120" w:after="120"/>
      </w:pPr>
    </w:p>
    <w:p w14:paraId="5962E2E4" w14:textId="77777777" w:rsidR="00DB4A70" w:rsidRDefault="003C3E73">
      <w:pPr>
        <w:spacing w:before="160"/>
        <w:jc w:val="center"/>
      </w:pPr>
      <w:r>
        <w:rPr>
          <w:color w:val="6B7280"/>
          <w:sz w:val="17"/>
          <w:szCs w:val="17"/>
        </w:rPr>
        <w:t>GPPT v</w:t>
      </w:r>
      <w:proofErr w:type="gramStart"/>
      <w:r>
        <w:rPr>
          <w:color w:val="6B7280"/>
          <w:sz w:val="17"/>
          <w:szCs w:val="17"/>
        </w:rPr>
        <w:t>51  ·</w:t>
      </w:r>
      <w:proofErr w:type="gramEnd"/>
      <w:r>
        <w:rPr>
          <w:color w:val="6B7280"/>
          <w:sz w:val="17"/>
          <w:szCs w:val="17"/>
        </w:rPr>
        <w:t xml:space="preserve">  Istanbul </w:t>
      </w:r>
      <w:proofErr w:type="spellStart"/>
      <w:r>
        <w:rPr>
          <w:color w:val="6B7280"/>
          <w:sz w:val="17"/>
          <w:szCs w:val="17"/>
        </w:rPr>
        <w:t>Kültür</w:t>
      </w:r>
      <w:proofErr w:type="spellEnd"/>
      <w:r>
        <w:rPr>
          <w:color w:val="6B7280"/>
          <w:sz w:val="17"/>
          <w:szCs w:val="17"/>
        </w:rPr>
        <w:t xml:space="preserve"> University  ·  Department of Computer Engineering  ·  2025–26</w:t>
      </w:r>
    </w:p>
    <w:sectPr w:rsidR="00DB4A7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3D6D9" w14:textId="77777777" w:rsidR="003C3E73" w:rsidRDefault="003C3E73">
      <w:r>
        <w:separator/>
      </w:r>
    </w:p>
  </w:endnote>
  <w:endnote w:type="continuationSeparator" w:id="0">
    <w:p w14:paraId="3FCFAEA3" w14:textId="77777777" w:rsidR="003C3E73" w:rsidRDefault="003C3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CB34C" w14:textId="77777777" w:rsidR="00DB4A70" w:rsidRDefault="003C3E73">
    <w:pPr>
      <w:pBdr>
        <w:top w:val="single" w:sz="4" w:space="4" w:color="D1D5DB"/>
      </w:pBdr>
    </w:pPr>
    <w:r>
      <w:rPr>
        <w:color w:val="6B7280"/>
        <w:sz w:val="17"/>
        <w:szCs w:val="17"/>
      </w:rPr>
      <w:t xml:space="preserve">Student Announcement — GPPT v51    Page </w:t>
    </w:r>
    <w:r>
      <w:rPr>
        <w:color w:val="6B7280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EF86C" w14:textId="77777777" w:rsidR="003C3E73" w:rsidRDefault="003C3E73">
      <w:r>
        <w:separator/>
      </w:r>
    </w:p>
  </w:footnote>
  <w:footnote w:type="continuationSeparator" w:id="0">
    <w:p w14:paraId="760E7BF3" w14:textId="77777777" w:rsidR="003C3E73" w:rsidRDefault="003C3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2CC3B" w14:textId="77777777" w:rsidR="00DB4A70" w:rsidRDefault="003C3E73">
    <w:pPr>
      <w:pBdr>
        <w:bottom w:val="single" w:sz="4" w:space="4" w:color="D1D5DB"/>
      </w:pBdr>
    </w:pPr>
    <w:r>
      <w:rPr>
        <w:color w:val="6B7280"/>
        <w:sz w:val="18"/>
        <w:szCs w:val="18"/>
      </w:rPr>
      <w:t xml:space="preserve">GPPT v51 — Gamification Project Proposal Tool        Istanbul </w:t>
    </w:r>
    <w:proofErr w:type="spellStart"/>
    <w:r>
      <w:rPr>
        <w:color w:val="6B7280"/>
        <w:sz w:val="18"/>
        <w:szCs w:val="18"/>
      </w:rPr>
      <w:t>Kültür</w:t>
    </w:r>
    <w:proofErr w:type="spellEnd"/>
    <w:r>
      <w:rPr>
        <w:color w:val="6B7280"/>
        <w:sz w:val="18"/>
        <w:szCs w:val="18"/>
      </w:rPr>
      <w:t xml:space="preserve"> University — 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37EE7"/>
    <w:multiLevelType w:val="hybridMultilevel"/>
    <w:tmpl w:val="699E4CEC"/>
    <w:lvl w:ilvl="0" w:tplc="6DA6F8B0">
      <w:start w:val="1"/>
      <w:numFmt w:val="bullet"/>
      <w:lvlText w:val="•"/>
      <w:lvlJc w:val="left"/>
      <w:pPr>
        <w:ind w:left="720" w:hanging="360"/>
      </w:pPr>
    </w:lvl>
    <w:lvl w:ilvl="1" w:tplc="2236EDC8">
      <w:numFmt w:val="decimal"/>
      <w:lvlText w:val=""/>
      <w:lvlJc w:val="left"/>
    </w:lvl>
    <w:lvl w:ilvl="2" w:tplc="D68C4914">
      <w:numFmt w:val="decimal"/>
      <w:lvlText w:val=""/>
      <w:lvlJc w:val="left"/>
    </w:lvl>
    <w:lvl w:ilvl="3" w:tplc="EFAAD408">
      <w:numFmt w:val="decimal"/>
      <w:lvlText w:val=""/>
      <w:lvlJc w:val="left"/>
    </w:lvl>
    <w:lvl w:ilvl="4" w:tplc="E3AA71E0">
      <w:numFmt w:val="decimal"/>
      <w:lvlText w:val=""/>
      <w:lvlJc w:val="left"/>
    </w:lvl>
    <w:lvl w:ilvl="5" w:tplc="FB7A154C">
      <w:numFmt w:val="decimal"/>
      <w:lvlText w:val=""/>
      <w:lvlJc w:val="left"/>
    </w:lvl>
    <w:lvl w:ilvl="6" w:tplc="695099DA">
      <w:numFmt w:val="decimal"/>
      <w:lvlText w:val=""/>
      <w:lvlJc w:val="left"/>
    </w:lvl>
    <w:lvl w:ilvl="7" w:tplc="EEF83E1E">
      <w:numFmt w:val="decimal"/>
      <w:lvlText w:val=""/>
      <w:lvlJc w:val="left"/>
    </w:lvl>
    <w:lvl w:ilvl="8" w:tplc="521EE10A">
      <w:numFmt w:val="decimal"/>
      <w:lvlText w:val=""/>
      <w:lvlJc w:val="left"/>
    </w:lvl>
  </w:abstractNum>
  <w:abstractNum w:abstractNumId="1" w15:restartNumberingAfterBreak="0">
    <w:nsid w:val="78F4079E"/>
    <w:multiLevelType w:val="hybridMultilevel"/>
    <w:tmpl w:val="F420F5C2"/>
    <w:lvl w:ilvl="0" w:tplc="B10C8DF8">
      <w:start w:val="1"/>
      <w:numFmt w:val="bullet"/>
      <w:lvlText w:val="●"/>
      <w:lvlJc w:val="left"/>
      <w:pPr>
        <w:ind w:left="720" w:hanging="360"/>
      </w:pPr>
    </w:lvl>
    <w:lvl w:ilvl="1" w:tplc="C924E10E">
      <w:start w:val="1"/>
      <w:numFmt w:val="bullet"/>
      <w:lvlText w:val="○"/>
      <w:lvlJc w:val="left"/>
      <w:pPr>
        <w:ind w:left="1440" w:hanging="360"/>
      </w:pPr>
    </w:lvl>
    <w:lvl w:ilvl="2" w:tplc="7360C990">
      <w:start w:val="1"/>
      <w:numFmt w:val="bullet"/>
      <w:lvlText w:val="■"/>
      <w:lvlJc w:val="left"/>
      <w:pPr>
        <w:ind w:left="2160" w:hanging="360"/>
      </w:pPr>
    </w:lvl>
    <w:lvl w:ilvl="3" w:tplc="4F42EC8A">
      <w:start w:val="1"/>
      <w:numFmt w:val="bullet"/>
      <w:lvlText w:val="●"/>
      <w:lvlJc w:val="left"/>
      <w:pPr>
        <w:ind w:left="2880" w:hanging="360"/>
      </w:pPr>
    </w:lvl>
    <w:lvl w:ilvl="4" w:tplc="2D98AAAE">
      <w:start w:val="1"/>
      <w:numFmt w:val="bullet"/>
      <w:lvlText w:val="○"/>
      <w:lvlJc w:val="left"/>
      <w:pPr>
        <w:ind w:left="3600" w:hanging="360"/>
      </w:pPr>
    </w:lvl>
    <w:lvl w:ilvl="5" w:tplc="79146B48">
      <w:start w:val="1"/>
      <w:numFmt w:val="bullet"/>
      <w:lvlText w:val="■"/>
      <w:lvlJc w:val="left"/>
      <w:pPr>
        <w:ind w:left="4320" w:hanging="360"/>
      </w:pPr>
    </w:lvl>
    <w:lvl w:ilvl="6" w:tplc="08F26BFC">
      <w:start w:val="1"/>
      <w:numFmt w:val="bullet"/>
      <w:lvlText w:val="●"/>
      <w:lvlJc w:val="left"/>
      <w:pPr>
        <w:ind w:left="5040" w:hanging="360"/>
      </w:pPr>
    </w:lvl>
    <w:lvl w:ilvl="7" w:tplc="1A0ED602">
      <w:start w:val="1"/>
      <w:numFmt w:val="bullet"/>
      <w:lvlText w:val="●"/>
      <w:lvlJc w:val="left"/>
      <w:pPr>
        <w:ind w:left="5760" w:hanging="360"/>
      </w:pPr>
    </w:lvl>
    <w:lvl w:ilvl="8" w:tplc="9FB2EE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1544F7"/>
    <w:multiLevelType w:val="hybridMultilevel"/>
    <w:tmpl w:val="F50EDD1E"/>
    <w:lvl w:ilvl="0" w:tplc="7FA8ED0C">
      <w:start w:val="1"/>
      <w:numFmt w:val="bullet"/>
      <w:lvlText w:val="–"/>
      <w:lvlJc w:val="left"/>
      <w:pPr>
        <w:ind w:left="900" w:hanging="360"/>
      </w:pPr>
      <w:rPr>
        <w:color w:val="6B7280"/>
      </w:rPr>
    </w:lvl>
    <w:lvl w:ilvl="1" w:tplc="9C525FE2">
      <w:numFmt w:val="decimal"/>
      <w:lvlText w:val=""/>
      <w:lvlJc w:val="left"/>
    </w:lvl>
    <w:lvl w:ilvl="2" w:tplc="E41226E0">
      <w:numFmt w:val="decimal"/>
      <w:lvlText w:val=""/>
      <w:lvlJc w:val="left"/>
    </w:lvl>
    <w:lvl w:ilvl="3" w:tplc="D152B46E">
      <w:numFmt w:val="decimal"/>
      <w:lvlText w:val=""/>
      <w:lvlJc w:val="left"/>
    </w:lvl>
    <w:lvl w:ilvl="4" w:tplc="6CB4997E">
      <w:numFmt w:val="decimal"/>
      <w:lvlText w:val=""/>
      <w:lvlJc w:val="left"/>
    </w:lvl>
    <w:lvl w:ilvl="5" w:tplc="0FD6D5C8">
      <w:numFmt w:val="decimal"/>
      <w:lvlText w:val=""/>
      <w:lvlJc w:val="left"/>
    </w:lvl>
    <w:lvl w:ilvl="6" w:tplc="088635CC">
      <w:numFmt w:val="decimal"/>
      <w:lvlText w:val=""/>
      <w:lvlJc w:val="left"/>
    </w:lvl>
    <w:lvl w:ilvl="7" w:tplc="37FC0DB2">
      <w:numFmt w:val="decimal"/>
      <w:lvlText w:val=""/>
      <w:lvlJc w:val="left"/>
    </w:lvl>
    <w:lvl w:ilvl="8" w:tplc="A6885EB0">
      <w:numFmt w:val="decimal"/>
      <w:lvlText w:val=""/>
      <w:lvlJc w:val="left"/>
    </w:lvl>
  </w:abstractNum>
  <w:abstractNum w:abstractNumId="3" w15:restartNumberingAfterBreak="0">
    <w:nsid w:val="7E3F150C"/>
    <w:multiLevelType w:val="hybridMultilevel"/>
    <w:tmpl w:val="248C83DA"/>
    <w:lvl w:ilvl="0" w:tplc="B66CE934">
      <w:start w:val="1"/>
      <w:numFmt w:val="decimal"/>
      <w:lvlText w:val="%1."/>
      <w:lvlJc w:val="left"/>
      <w:pPr>
        <w:ind w:left="720" w:hanging="360"/>
      </w:pPr>
    </w:lvl>
    <w:lvl w:ilvl="1" w:tplc="28E8ABCC">
      <w:numFmt w:val="decimal"/>
      <w:lvlText w:val=""/>
      <w:lvlJc w:val="left"/>
    </w:lvl>
    <w:lvl w:ilvl="2" w:tplc="54C2EB0E">
      <w:numFmt w:val="decimal"/>
      <w:lvlText w:val=""/>
      <w:lvlJc w:val="left"/>
    </w:lvl>
    <w:lvl w:ilvl="3" w:tplc="1946F642">
      <w:numFmt w:val="decimal"/>
      <w:lvlText w:val=""/>
      <w:lvlJc w:val="left"/>
    </w:lvl>
    <w:lvl w:ilvl="4" w:tplc="EA86D5EC">
      <w:numFmt w:val="decimal"/>
      <w:lvlText w:val=""/>
      <w:lvlJc w:val="left"/>
    </w:lvl>
    <w:lvl w:ilvl="5" w:tplc="453A52EA">
      <w:numFmt w:val="decimal"/>
      <w:lvlText w:val=""/>
      <w:lvlJc w:val="left"/>
    </w:lvl>
    <w:lvl w:ilvl="6" w:tplc="63F648DE">
      <w:numFmt w:val="decimal"/>
      <w:lvlText w:val=""/>
      <w:lvlJc w:val="left"/>
    </w:lvl>
    <w:lvl w:ilvl="7" w:tplc="FB42B06C">
      <w:numFmt w:val="decimal"/>
      <w:lvlText w:val=""/>
      <w:lvlJc w:val="left"/>
    </w:lvl>
    <w:lvl w:ilvl="8" w:tplc="BDD4E13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A70"/>
    <w:rsid w:val="003C3E73"/>
    <w:rsid w:val="00705BB9"/>
    <w:rsid w:val="0080710E"/>
    <w:rsid w:val="00DB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1C0F"/>
  <w15:docId w15:val="{DFB7A8E7-6342-4D1F-A705-9639C836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56A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56A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66f6488-6f7b-4340-b880-828136ff7811}" enabled="1" method="Privileged" siteId="{832c1bc9-1e43-4f93-a086-708d36b0c95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2161</Words>
  <Characters>12318</Characters>
  <Application>Microsoft Office Word</Application>
  <DocSecurity>0</DocSecurity>
  <Lines>102</Lines>
  <Paragraphs>28</Paragraphs>
  <ScaleCrop>false</ScaleCrop>
  <Company/>
  <LinksUpToDate>false</LinksUpToDate>
  <CharactersWithSpaces>14451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ALTUNEL</cp:lastModifiedBy>
  <cp:revision>4</cp:revision>
  <dcterms:created xsi:type="dcterms:W3CDTF">2026-03-16T17:12:00Z</dcterms:created>
  <dcterms:modified xsi:type="dcterms:W3CDTF">2026-03-16T17:22:00Z</dcterms:modified>
</cp:coreProperties>
</file>