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40"/>
          <w:szCs w:val="40"/>
        </w:rPr>
      </w:pPr>
      <w:r>
        <w:rPr>
          <w:sz w:val="40"/>
          <w:szCs w:val="40"/>
        </w:rPr>
        <w:t xml:space="preserve">Strength </w:t>
      </w:r>
      <w:r>
        <w:rPr>
          <w:sz w:val="40"/>
          <w:szCs w:val="40"/>
        </w:rPr>
        <w:t xml:space="preserve">Research </w:t>
      </w:r>
      <w:r>
        <w:rPr>
          <w:sz w:val="40"/>
          <w:szCs w:val="40"/>
        </w:rPr>
        <w:t xml:space="preserve">Online </w:t>
      </w:r>
      <w:r>
        <w:rPr>
          <w:sz w:val="40"/>
          <w:szCs w:val="40"/>
        </w:rPr>
        <w:t xml:space="preserve">Database</w:t>
      </w:r>
      <w:r>
        <w:rPr>
          <w:sz w:val="40"/>
          <w:szCs w:val="40"/>
        </w:rPr>
        <w:t xml:space="preserve"> v</w:t>
      </w:r>
      <w:r>
        <w:rPr>
          <w:sz w:val="40"/>
          <w:szCs w:val="40"/>
          <w:lang w:val="en-US"/>
        </w:rPr>
        <w:t xml:space="preserve">3.4</w:t>
      </w:r>
      <w:r>
        <w:rPr>
          <w:sz w:val="40"/>
          <w:szCs w:val="40"/>
        </w:rPr>
      </w:r>
      <w:r>
        <w:rPr>
          <w:sz w:val="40"/>
          <w:szCs w:val="40"/>
        </w:rPr>
      </w:r>
    </w:p>
    <w:p>
      <w:pPr>
        <w:pBdr/>
        <w:spacing/>
        <w:ind/>
        <w:rPr>
          <w:sz w:val="32"/>
          <w:szCs w:val="32"/>
        </w:rPr>
      </w:pPr>
      <w:r>
        <w:rPr>
          <w:sz w:val="32"/>
          <w:szCs w:val="32"/>
        </w:rPr>
        <w:t xml:space="preserve">Table: </w:t>
      </w:r>
      <w:r>
        <w:rPr>
          <w:sz w:val="32"/>
          <w:szCs w:val="32"/>
        </w:rPr>
        <w:t xml:space="preserve">User</w:t>
      </w:r>
      <w:r>
        <w:rPr>
          <w:sz w:val="32"/>
          <w:szCs w:val="32"/>
        </w:rPr>
      </w:r>
      <w:r>
        <w:rPr>
          <w:sz w:val="32"/>
          <w:szCs w:val="32"/>
        </w:rPr>
      </w:r>
    </w:p>
    <w:p>
      <w:pPr>
        <w:pBdr/>
        <w:spacing/>
        <w:ind/>
        <w:jc w:val="both"/>
        <w:rPr/>
      </w:pPr>
      <w:r>
        <w:t xml:space="preserve">The User table h</w:t>
      </w:r>
      <w:r>
        <w:t xml:space="preserve">olds information about each individual </w:t>
      </w:r>
      <w:r>
        <w:t xml:space="preserve">user. Users </w:t>
      </w:r>
      <w:r>
        <w:t xml:space="preserve">can be administrators, trainers, or clients. There is a natural hierarchy of trainers who work with </w:t>
      </w:r>
      <w:r>
        <w:t xml:space="preserve">multiple clients and clients who employ different trainers for different disciplines. The application provides functionality that allows trainers to bring on-board new clients, manage their coaching programs, and transfer them to other associated trainers.</w:t>
      </w:r>
      <w:r>
        <w:t xml:space="preserve"> </w:t>
      </w:r>
      <w:r/>
    </w:p>
    <w:p>
      <w:pPr>
        <w:pBdr/>
        <w:spacing/>
        <w:ind/>
        <w:jc w:val="both"/>
        <w:rPr/>
      </w:pPr>
      <w:r>
        <w:t xml:space="preserve">Verification r</w:t>
      </w:r>
      <w:r>
        <w:t xml:space="preserve">ules are applied in the React maintenance application </w:t>
      </w:r>
      <w:r>
        <w:t xml:space="preserve">in the front-end </w:t>
      </w:r>
      <w:r>
        <w:t xml:space="preserve">ensure that only valid combinations of these attributes are allowed to be specified for each </w:t>
      </w:r>
      <w:r>
        <w:t xml:space="preserve">user</w:t>
      </w:r>
      <w:r>
        <w:t xml:space="preserve">.</w:t>
      </w:r>
      <w:r/>
    </w:p>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t xml:space="preserve"> </w:t>
            </w:r>
            <w:r>
              <w:rPr>
                <w:sz w:val="20"/>
                <w:szCs w:val="20"/>
              </w:rPr>
              <w:t xml:space="preserve">A user can be an </w:t>
            </w:r>
            <w:r>
              <w:rPr>
                <w:sz w:val="20"/>
                <w:szCs w:val="20"/>
              </w:rPr>
              <w:t xml:space="preserve">administrators, trainers, or clients</w:t>
            </w:r>
            <w:r>
              <w:rPr>
                <w:sz w:val="20"/>
                <w:szCs w:val="20"/>
              </w:rPr>
              <w:t xml:space="preserve">. </w:t>
            </w:r>
            <w:r>
              <w:rPr>
                <w:sz w:val="20"/>
                <w:szCs w:val="20"/>
              </w:rPr>
              <w:t xml:space="preserve">This </w:t>
            </w:r>
            <w:r>
              <w:rPr>
                <w:sz w:val="20"/>
                <w:szCs w:val="20"/>
              </w:rPr>
              <w:t xml:space="preserve">ID is</w:t>
            </w:r>
            <w:r>
              <w:rPr>
                <w:sz w:val="20"/>
                <w:szCs w:val="20"/>
              </w:rPr>
              <w:t xml:space="preserve"> automatically assigned when the user record is created and can be used to log-in to the site. </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smallserial</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br w:type="page" w:clear="all"/>
            </w:r>
            <w:r>
              <w:rPr>
                <w:sz w:val="20"/>
                <w:szCs w:val="20"/>
              </w:rPr>
              <w:t xml:space="preserve">user_authority</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The authority level of this user:</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lang w:val="en-US"/>
                    </w:rPr>
                    <w:t xml:space="preserve">S</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super-user or a</w:t>
                  </w:r>
                  <w:r>
                    <w:rPr>
                      <w:sz w:val="20"/>
                      <w:szCs w:val="20"/>
                    </w:rPr>
                    <w:t xml:space="preserve">dministrator who has access to all  functionality</w:t>
                  </w:r>
                  <w:r>
                    <w:rPr>
                      <w:sz w:val="20"/>
                      <w:szCs w:val="20"/>
                    </w:rPr>
                    <w:t xml:space="preserve">.</w:t>
                  </w:r>
                  <w:r>
                    <w:rPr>
                      <w:sz w:val="20"/>
                      <w:szCs w:val="20"/>
                    </w:rPr>
                    <w:t xml:space="preserve"> </w:t>
                  </w:r>
                  <w:r>
                    <w:rPr>
                      <w:sz w:val="20"/>
                      <w:szCs w:val="20"/>
                    </w:rPr>
                    <w:t xml:space="preserve">Administrators can bring on-board new </w:t>
                  </w:r>
                  <w:r>
                    <w:rPr>
                      <w:sz w:val="20"/>
                      <w:szCs w:val="20"/>
                      <w:lang w:val="en-US"/>
                    </w:rPr>
                    <w:t xml:space="preserve">coaches as well as being coaches themselves.</w:t>
                  </w:r>
                  <w:r>
                    <w:rPr>
                      <w:sz w:val="20"/>
                      <w:szCs w:val="20"/>
                    </w:rPr>
                    <w:t xml:space="preserv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C</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Coaches </w:t>
                  </w:r>
                  <w:r>
                    <w:rPr>
                      <w:sz w:val="20"/>
                      <w:szCs w:val="20"/>
                    </w:rPr>
                    <w:t xml:space="preserve">manage the training plans for clients. They have full access to the information of </w:t>
                  </w:r>
                  <w:r>
                    <w:rPr>
                      <w:sz w:val="20"/>
                      <w:szCs w:val="20"/>
                    </w:rPr>
                    <w:t xml:space="preserve">all </w:t>
                  </w:r>
                  <w:r>
                    <w:rPr>
                      <w:sz w:val="20"/>
                      <w:szCs w:val="20"/>
                    </w:rPr>
                    <w:t xml:space="preserve">the clients that they manage.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U</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User, who is a Client of a Coach</w:t>
                  </w:r>
                  <w:r>
                    <w:rPr>
                      <w:sz w:val="20"/>
                      <w:szCs w:val="20"/>
                    </w:rPr>
                    <w:t xml:space="preserve">. They can manage their own identity and contact information</w:t>
                  </w:r>
                  <w:r>
                    <w:rPr>
                      <w:sz w:val="20"/>
                      <w:szCs w:val="20"/>
                      <w:lang w:val="en-US"/>
                    </w:rPr>
                    <w:t xml:space="preserve">,</w:t>
                  </w:r>
                  <w:r>
                    <w:rPr>
                      <w:sz w:val="20"/>
                      <w:szCs w:val="20"/>
                    </w:rPr>
                    <w:t xml:space="preserve"> but cannot </w:t>
                  </w:r>
                  <w:r>
                    <w:rPr>
                      <w:sz w:val="20"/>
                      <w:szCs w:val="20"/>
                      <w:lang w:val="en-US"/>
                    </w:rPr>
                    <w:t xml:space="preserve">create</w:t>
                  </w:r>
                  <w:r>
                    <w:rPr>
                      <w:sz w:val="20"/>
                      <w:szCs w:val="20"/>
                      <w:lang w:val="en-US"/>
                    </w:rPr>
                    <w:t xml:space="preserve"> </w:t>
                  </w:r>
                  <w:r>
                    <w:rPr>
                      <w:sz w:val="20"/>
                      <w:szCs w:val="20"/>
                    </w:rPr>
                    <w:t xml:space="preserve">their </w:t>
                  </w:r>
                  <w:r>
                    <w:rPr>
                      <w:sz w:val="20"/>
                      <w:szCs w:val="20"/>
                    </w:rPr>
                    <w:t xml:space="preserve">own training plans</w:t>
                  </w:r>
                  <w:r>
                    <w:rPr>
                      <w:sz w:val="20"/>
                      <w:szCs w:val="20"/>
                    </w:rPr>
                    <w:t xml:space="preserve">.</w:t>
                  </w:r>
                  <w:r>
                    <w:rPr>
                      <w:sz w:val="20"/>
                      <w:szCs w:val="20"/>
                    </w:rPr>
                  </w:r>
                  <w:r>
                    <w:rPr>
                      <w:sz w:val="20"/>
                      <w:szCs w:val="20"/>
                    </w:rPr>
                  </w:r>
                </w:p>
              </w:tc>
            </w:tr>
            <w:tr>
              <w:trPr/>
              <w:tc>
                <w:tcPr>
                  <w:tcBorders/>
                  <w:tcW w:w="374" w:type="dxa"/>
                  <w:vMerge w:val="restart"/>
                  <w:textDirection w:val="lrTb"/>
                  <w:noWrap w:val="false"/>
                </w:tcPr>
                <w:p>
                  <w:pPr>
                    <w:pBdr/>
                    <w:spacing w:line="240" w:lineRule="auto"/>
                    <w:ind/>
                    <w:rPr>
                      <w:b/>
                      <w:bCs/>
                      <w:sz w:val="20"/>
                      <w:szCs w:val="20"/>
                      <w:lang w:val="en-US"/>
                    </w:rPr>
                  </w:pPr>
                  <w:r>
                    <w:rPr>
                      <w:b/>
                      <w:bCs/>
                      <w:sz w:val="20"/>
                      <w:szCs w:val="20"/>
                      <w:lang w:val="en-US"/>
                    </w:rPr>
                    <w:t xml:space="preserve">A</w:t>
                  </w:r>
                  <w:r>
                    <w:rPr>
                      <w:b/>
                      <w:bCs/>
                      <w:sz w:val="20"/>
                      <w:szCs w:val="20"/>
                      <w:lang w:val="en-US"/>
                    </w:rPr>
                  </w:r>
                  <w:r>
                    <w:rPr>
                      <w:b/>
                      <w:bCs/>
                      <w:sz w:val="20"/>
                      <w:szCs w:val="20"/>
                      <w:lang w:val="en-US"/>
                    </w:rPr>
                  </w:r>
                </w:p>
              </w:tc>
              <w:tc>
                <w:tcPr>
                  <w:tcBorders/>
                  <w:tcW w:w="3430" w:type="dxa"/>
                  <w:vMerge w:val="restart"/>
                  <w:textDirection w:val="lrTb"/>
                  <w:noWrap w:val="false"/>
                </w:tcPr>
                <w:p>
                  <w:pPr>
                    <w:pBdr/>
                    <w:spacing w:line="240" w:lineRule="auto"/>
                    <w:ind/>
                    <w:rPr>
                      <w:sz w:val="20"/>
                      <w:szCs w:val="20"/>
                      <w:lang w:val="en-US"/>
                    </w:rPr>
                  </w:pPr>
                  <w:r>
                    <w:rPr>
                      <w:sz w:val="20"/>
                      <w:szCs w:val="20"/>
                      <w:lang w:val="en-US"/>
                    </w:rPr>
                    <w:t xml:space="preserve">AI who can use a restricted set of Back-End APIs to access anonymised client information to assist a coach.</w:t>
                  </w:r>
                  <w:r>
                    <w:rPr>
                      <w:sz w:val="20"/>
                      <w:szCs w:val="20"/>
                      <w:lang w:val="en-US"/>
                    </w:rPr>
                  </w:r>
                  <w:r>
                    <w:rPr>
                      <w:sz w:val="20"/>
                      <w:szCs w:val="20"/>
                      <w:lang w:val="en-US"/>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rPr>
                <w:sz w:val="20"/>
                <w:szCs w:val="20"/>
              </w:rPr>
              <w:t xml:space="preserve">password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Case-sensitive password. The stored password is hash-encrypted when it is created or changed with a one-way </w:t>
            </w:r>
            <w:r>
              <w:rPr>
                <w:b/>
                <w:bCs/>
                <w:sz w:val="20"/>
                <w:szCs w:val="20"/>
              </w:rPr>
              <w:t xml:space="preserve">bcrypt() </w:t>
            </w:r>
            <w:r>
              <w:rPr>
                <w:sz w:val="20"/>
                <w:szCs w:val="20"/>
              </w:rPr>
              <w:t xml:space="preserve">salted hashing algorithm. </w:t>
            </w:r>
            <w:r>
              <w:rPr>
                <w:sz w:val="20"/>
                <w:szCs w:val="20"/>
              </w:rPr>
            </w:r>
            <w:r>
              <w:rPr>
                <w:sz w:val="20"/>
                <w:szCs w:val="20"/>
              </w:rPr>
            </w:r>
          </w:p>
          <w:p>
            <w:pPr>
              <w:pBdr/>
              <w:spacing w:line="240" w:lineRule="auto"/>
              <w:ind/>
              <w:rPr>
                <w:sz w:val="20"/>
                <w:szCs w:val="20"/>
              </w:rPr>
            </w:pPr>
            <w:r>
              <w:rPr>
                <w:sz w:val="20"/>
                <w:szCs w:val="20"/>
              </w:rPr>
              <w:t xml:space="preserve">During password verification, the bcrypt library provides a function to verify the plain-text password entered against the encrypted one.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varying(70)</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t xml:space="preserve">60</w:t>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ook w:val="04A0" w:firstRow="1" w:lastRow="0" w:firstColumn="1" w:lastColumn="0" w:noHBand="0" w:noVBand="1"/>
      </w:tblPr>
      <w:tblGrid>
        <w:gridCol w:w="1643"/>
        <w:gridCol w:w="10"/>
        <w:gridCol w:w="4367"/>
        <w:gridCol w:w="1512"/>
        <w:gridCol w:w="861"/>
        <w:gridCol w:w="824"/>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080"/>
        </w:trPr>
        <w:tc>
          <w:tcPr>
            <w:tcBorders/>
            <w:tcW w:w="1616" w:type="dxa"/>
            <w:textDirection w:val="lrTb"/>
            <w:noWrap w:val="false"/>
          </w:tcPr>
          <w:p>
            <w:pPr>
              <w:pBdr/>
              <w:spacing w:line="240" w:lineRule="auto"/>
              <w:ind/>
              <w:rPr>
                <w:sz w:val="20"/>
                <w:szCs w:val="20"/>
              </w:rPr>
            </w:pPr>
            <w:r>
              <w:rPr>
                <w:sz w:val="20"/>
                <w:szCs w:val="20"/>
              </w:rPr>
              <w:t xml:space="preserve">user</w:t>
            </w:r>
            <w:r>
              <w:rPr>
                <w:sz w:val="20"/>
                <w:szCs w:val="20"/>
              </w:rPr>
              <w:t xml:space="preserve">_status</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Tracks the current status of the user and their password:</w:t>
            </w:r>
            <w:r>
              <w:rPr>
                <w:sz w:val="20"/>
                <w:szCs w:val="20"/>
              </w:rPr>
            </w:r>
            <w:r>
              <w:rPr>
                <w:sz w:val="20"/>
                <w:szCs w:val="20"/>
              </w:rPr>
            </w:r>
          </w:p>
          <w:tbl>
            <w:tblPr>
              <w:tblStyle w:val="990"/>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A</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has a valid, active password and can access the site.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R</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is currently in the process of </w:t>
                  </w:r>
                  <w:r>
                    <w:rPr>
                      <w:sz w:val="20"/>
                      <w:szCs w:val="20"/>
                    </w:rPr>
                    <w:br/>
                    <w:t xml:space="preserve">resetting their password, possibly         because they forgot it.</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used is new and in the process of registering.</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ook w:val="04A0" w:firstRow="1" w:lastRow="0" w:firstColumn="1" w:lastColumn="0" w:noHBand="0" w:noVBand="1"/>
      </w:tblPr>
      <w:tblGrid>
        <w:gridCol w:w="1644"/>
        <w:gridCol w:w="9"/>
        <w:gridCol w:w="4367"/>
        <w:gridCol w:w="1512"/>
        <w:gridCol w:w="861"/>
        <w:gridCol w:w="824"/>
        <w:gridCol w:w="564"/>
        <w:gridCol w:w="562"/>
      </w:tblGrid>
      <w:tr>
        <w:trPr>
          <w:trHeight w:val="983"/>
        </w:trPr>
        <w:tc>
          <w:tcPr>
            <w:tcBorders/>
            <w:tcW w:w="1616" w:type="dxa"/>
            <w:textDirection w:val="lrTb"/>
            <w:noWrap w:val="false"/>
          </w:tcPr>
          <w:p>
            <w:pPr>
              <w:pBdr/>
              <w:spacing w:line="240" w:lineRule="auto"/>
              <w:ind/>
              <w:rPr>
                <w:sz w:val="20"/>
                <w:szCs w:val="20"/>
              </w:rPr>
            </w:pPr>
            <w:r>
              <w:rPr>
                <w:sz w:val="20"/>
                <w:szCs w:val="20"/>
              </w:rPr>
              <w:t xml:space="preserve">registration</w:t>
            </w:r>
            <w:r>
              <w:rPr>
                <w:sz w:val="20"/>
                <w:szCs w:val="20"/>
              </w:rPr>
              <w:br/>
              <w:t xml:space="preserve">_token</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registration activation or password reset token sent to the user by email.</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500</w:t>
            </w:r>
            <w:r>
              <w:rPr>
                <w:sz w:val="20"/>
                <w:szCs w:val="20"/>
              </w:rPr>
              <w:t xml:space="preserv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verification_code</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lang w:val="en-US"/>
              </w:rPr>
              <w:t xml:space="preserve">The numeric verification code the client needs to enter when resetting their password or registering a new account</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p>
            <w:pPr>
              <w:pBdr/>
              <w:spacing w:line="240" w:lineRule="auto"/>
              <w:ind/>
              <w:jc w:val="center"/>
              <w:rPr>
                <w:sz w:val="20"/>
                <w:szCs w:val="20"/>
              </w:rPr>
            </w:pPr>
            <w:r>
              <w:rPr>
                <w:sz w:val="20"/>
                <w:szCs w:val="20"/>
                <w:lang w:val="en-US"/>
              </w:rPr>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token_date_time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date and time the registration or reset token was created. This is used during the password reset process to invalidate expired tokens. The current token lifetime is set to </w:t>
            </w:r>
            <w:r>
              <w:rPr>
                <w:sz w:val="20"/>
                <w:szCs w:val="20"/>
                <w:lang w:val="en-US"/>
              </w:rPr>
              <w:t xml:space="preserve">15</w:t>
            </w:r>
            <w:r>
              <w:rPr>
                <w:sz w:val="20"/>
                <w:szCs w:val="20"/>
                <w:highlight w:val="none"/>
                <w:lang w:val="en-US"/>
              </w:rPr>
              <w:t xml:space="preserve"> </w:t>
            </w:r>
            <w:r>
              <w:rPr>
                <w:sz w:val="20"/>
                <w:szCs w:val="20"/>
              </w:rPr>
              <w:t xml:space="preserve">minutes</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last_</w:t>
            </w:r>
            <w:r>
              <w:rPr>
                <w:sz w:val="20"/>
                <w:szCs w:val="20"/>
              </w:rPr>
              <w:t xml:space="preserve">sign_in</w:t>
            </w:r>
            <w:r>
              <w:rPr>
                <w:sz w:val="20"/>
                <w:szCs w:val="20"/>
              </w:rPr>
              <w:t xml:space="preserve">_date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Date and time of the registrant’s last </w:t>
            </w:r>
            <w:r>
              <w:rPr>
                <w:sz w:val="20"/>
                <w:szCs w:val="20"/>
              </w:rPr>
              <w:t xml:space="preserve">sign in to the system.</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current_block</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after="160" w:line="259" w:lineRule="auto"/>
        <w:ind/>
        <w:rPr/>
      </w:pPr>
      <w:r/>
      <w:r/>
    </w:p>
    <w:p>
      <w:pPr>
        <w:pBdr/>
        <w:spacing/>
        <w:ind/>
        <w:rPr>
          <w:sz w:val="32"/>
          <w:szCs w:val="32"/>
        </w:rPr>
      </w:pPr>
      <w:r>
        <w:rPr>
          <w:sz w:val="32"/>
          <w:szCs w:val="32"/>
        </w:rPr>
        <w:t xml:space="preserve">Name and </w:t>
      </w:r>
      <w:r>
        <w:rPr>
          <w:sz w:val="32"/>
          <w:szCs w:val="32"/>
        </w:rPr>
        <w:t xml:space="preserve">c</w:t>
      </w:r>
      <w:r>
        <w:rPr>
          <w:sz w:val="32"/>
          <w:szCs w:val="32"/>
        </w:rPr>
        <w:t xml:space="preserve">ontact information</w:t>
      </w:r>
      <w:r>
        <w:rPr>
          <w:sz w:val="32"/>
          <w:szCs w:val="32"/>
        </w:rPr>
      </w:r>
      <w:r>
        <w:rPr>
          <w:sz w:val="32"/>
          <w:szCs w:val="32"/>
        </w:rP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340"/>
        </w:trPr>
        <w:tc>
          <w:tcPr>
            <w:tcBorders/>
            <w:tcW w:w="1523" w:type="dxa"/>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salutation</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Salutation including Mr, Mrs, Sir, Dr, Lady, Lord, and Rev.</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first_name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First 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middle_name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Middle name or initial</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last_name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Last name or surname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5</w:t>
            </w:r>
            <w:r>
              <w:rPr>
                <w:sz w:val="20"/>
                <w:szCs w:val="20"/>
              </w:rPr>
              <w:t xml:space="preserve">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14:ligatures w14:val="none"/>
              </w:rPr>
            </w:pPr>
            <w:r>
              <w:rPr>
                <w:sz w:val="20"/>
                <w:szCs w:val="20"/>
              </w:rPr>
              <w:t xml:space="preserve">alias</w:t>
            </w:r>
            <w:r>
              <w:rPr>
                <w:sz w:val="20"/>
                <w:szCs w:val="20"/>
                <w14:ligatures w14:val="none"/>
              </w:rPr>
            </w:r>
            <w:r>
              <w:rPr>
                <w:sz w:val="20"/>
                <w:szCs w:val="20"/>
                <w14:ligatures w14:val="none"/>
              </w:rPr>
            </w:r>
          </w:p>
        </w:tc>
        <w:tc>
          <w:tcPr>
            <w:gridSpan w:val="2"/>
            <w:tcBorders/>
            <w:tcW w:w="4445" w:type="dxa"/>
            <w:textDirection w:val="lrTb"/>
            <w:noWrap w:val="false"/>
          </w:tcPr>
          <w:p>
            <w:pPr>
              <w:pBdr/>
              <w:spacing w:line="240" w:lineRule="auto"/>
              <w:ind/>
              <w:rPr>
                <w:sz w:val="20"/>
                <w:szCs w:val="20"/>
              </w:rPr>
            </w:pPr>
            <w:r>
              <w:rPr>
                <w:sz w:val="20"/>
                <w:szCs w:val="20"/>
              </w:rPr>
              <w:t xml:space="preserve">Short alias name for the user (e.g. LukeS). It must be unique because it can be used to log in with the password instead of entering the user_ID or email_address. </w:t>
            </w:r>
            <w:r>
              <w:rPr>
                <w:sz w:val="20"/>
                <w:szCs w:val="20"/>
              </w:rPr>
              <w:t xml:space="preserve">It is checked for uniqueness during maintenance before being accepted</w:t>
            </w:r>
            <w:r>
              <w:rPr>
                <w:sz w:val="20"/>
                <w:szCs w:val="20"/>
              </w:rPr>
              <w:t xml:space="preserv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414"/>
        </w:trPr>
        <w:tc>
          <w:tcPr>
            <w:tcBorders/>
            <w:tcW w:w="1523" w:type="dxa"/>
            <w:vMerge w:val="restart"/>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597"/>
        </w:trPr>
        <w:tc>
          <w:tcPr>
            <w:tcBorders/>
            <w:tcW w:w="152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Gender. </w:t>
            </w:r>
            <w:r>
              <w:rPr>
                <w:sz w:val="20"/>
                <w:szCs w:val="20"/>
                <w:lang w:val="en-US"/>
              </w:rPr>
              <w:t xml:space="preserve">Not currently used but reserved for future use. </w:t>
            </w:r>
            <w:r>
              <w:rPr>
                <w:sz w:val="20"/>
                <w:szCs w:val="20"/>
              </w:rPr>
              <w:t xml:space="preserve">Valid options include:</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91"/>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M</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F</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Female.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O</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Other.</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Not specified.</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pronouns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Pronouns for specifying gender including him/he, she/her. This is a free-form field that is not validated.</w:t>
            </w:r>
            <w:r>
              <w:rPr>
                <w:sz w:val="20"/>
                <w:szCs w:val="20"/>
                <w:lang w:val="en-US"/>
              </w:rPr>
              <w:t xml:space="preserve"> </w:t>
            </w:r>
            <w:r>
              <w:rPr>
                <w:sz w:val="20"/>
                <w:szCs w:val="20"/>
                <w:lang w:val="en-US"/>
              </w:rPr>
              <w:t xml:space="preserve">Not currently used but reserved for future use.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phone_number</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Mobile phone number or landline number. Maximum length is based on the ITU-T E164 standard recommendation available from here: </w:t>
            </w:r>
            <w:hyperlink r:id="rId10" w:tooltip="https://www.itu.int/ITU-T/recommendations/rec.aspx?rec=E.164" w:history="1">
              <w:r>
                <w:rPr>
                  <w:rStyle w:val="981"/>
                  <w:sz w:val="20"/>
                  <w:szCs w:val="20"/>
                </w:rPr>
                <w:t xml:space="preserve">https://www.itu.int/ITU-T/recommendations/rec.aspx?rec=E.164</w:t>
              </w:r>
            </w:hyperlink>
            <w:r>
              <w:rPr>
                <w:sz w:val="20"/>
                <w:szCs w:val="20"/>
              </w:rPr>
              <w:t xml:space="preserve"> </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email_address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Email address. Validated using the RFC 5322 standard such that:</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w:t>
            </w:r>
            <w:r>
              <w:rPr>
                <w:sz w:val="20"/>
                <w:szCs w:val="20"/>
              </w:rPr>
              <w:t xml:space="preserve">he local part is no more than 64 characters</w:t>
            </w:r>
            <w:r>
              <w:rPr>
                <w:sz w:val="20"/>
                <w:szCs w:val="20"/>
              </w:rPr>
              <w:t xml:space="preserve"> long.</w:t>
            </w:r>
            <w:r>
              <w:rPr>
                <w:sz w:val="20"/>
                <w:szCs w:val="20"/>
              </w:rPr>
              <w:t xml:space="preserve"> </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The @ sign is present.</w:t>
            </w:r>
            <w:r>
              <w:rPr>
                <w:sz w:val="20"/>
                <w:szCs w:val="20"/>
              </w:rPr>
            </w:r>
            <w:r>
              <w:rPr>
                <w:sz w:val="20"/>
                <w:szCs w:val="20"/>
              </w:rPr>
            </w:r>
          </w:p>
          <w:p>
            <w:pPr>
              <w:pStyle w:val="991"/>
              <w:numPr>
                <w:ilvl w:val="0"/>
                <w:numId w:val="2"/>
              </w:numPr>
              <w:pBdr/>
              <w:spacing w:line="240" w:lineRule="auto"/>
              <w:ind w:left="387"/>
              <w:rPr>
                <w:sz w:val="20"/>
                <w:szCs w:val="20"/>
              </w:rPr>
            </w:pPr>
            <w:r>
              <w:rPr>
                <w:sz w:val="20"/>
                <w:szCs w:val="20"/>
              </w:rPr>
              <w:t xml:space="preserve">The domain part is no longer than 255 characters.</w:t>
            </w:r>
            <w:r>
              <w:rPr>
                <w:sz w:val="20"/>
                <w:szCs w:val="20"/>
              </w:rPr>
            </w:r>
            <w:r>
              <w:rPr>
                <w:sz w:val="20"/>
                <w:szCs w:val="20"/>
              </w:rPr>
            </w:r>
          </w:p>
          <w:p>
            <w:pPr>
              <w:pBdr/>
              <w:spacing w:line="240" w:lineRule="auto"/>
              <w:ind w:left="73"/>
              <w:rPr>
                <w:sz w:val="20"/>
                <w:szCs w:val="20"/>
                <w:highlight w:val="none"/>
              </w:rPr>
            </w:pPr>
            <w:r/>
            <w:hyperlink r:id="rId11" w:tooltip="https://datatracker.ietf.org/doc/html/rfc5322" w:history="1">
              <w:r>
                <w:rPr>
                  <w:rStyle w:val="981"/>
                  <w:sz w:val="20"/>
                  <w:szCs w:val="20"/>
                </w:rPr>
                <w:t xml:space="preserve">https://datatracker.ietf.org/doc/html/rfc5322</w:t>
              </w:r>
            </w:hyperlink>
            <w:r>
              <w:rPr>
                <w:sz w:val="20"/>
                <w:szCs w:val="20"/>
              </w:rPr>
              <w:t xml:space="preserve"> </w:t>
            </w:r>
            <w:r>
              <w:rPr>
                <w:sz w:val="20"/>
                <w:szCs w:val="20"/>
                <w:highlight w:val="none"/>
              </w:rPr>
            </w:r>
            <w:r>
              <w:rPr>
                <w:sz w:val="20"/>
                <w:szCs w:val="20"/>
                <w:highlight w:val="none"/>
              </w:rPr>
            </w:r>
          </w:p>
          <w:p>
            <w:pPr>
              <w:pBdr/>
              <w:spacing w:line="240" w:lineRule="auto"/>
              <w:ind w:left="73"/>
              <w:rPr>
                <w:sz w:val="20"/>
                <w:szCs w:val="20"/>
              </w:rPr>
            </w:pPr>
            <w:r>
              <w:rPr>
                <w:sz w:val="20"/>
                <w:szCs w:val="20"/>
                <w:highlight w:val="none"/>
                <w:lang w:val="en-US"/>
              </w:rPr>
              <w:t xml:space="preserve">The email address can also be used to sign-in since it is unique on the system. It is validated at sign-on time.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t xml:space="preserve">#@#.#</w:t>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address_1</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one.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address_2</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two.</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address_3</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Address line three.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city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City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postcode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Postcode. </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sz w:val="20"/>
                <w:szCs w:val="20"/>
              </w:rPr>
            </w:pPr>
            <w:r>
              <w:rPr>
                <w:sz w:val="20"/>
                <w:szCs w:val="20"/>
                <w:lang w:val="en-US"/>
              </w:rPr>
              <w:t xml:space="preserve">state_province</w:t>
            </w:r>
            <w:r>
              <w:rPr>
                <w:sz w:val="20"/>
                <w:szCs w:val="20"/>
              </w:rPr>
            </w:r>
            <w:r>
              <w:rPr>
                <w:sz w:val="20"/>
                <w:szCs w:val="20"/>
              </w:rPr>
            </w:r>
          </w:p>
        </w:tc>
        <w:tc>
          <w:tcPr>
            <w:tcBorders/>
            <w:tcW w:w="4437" w:type="dxa"/>
            <w:vMerge w:val="restart"/>
            <w:textDirection w:val="lrTb"/>
            <w:noWrap w:val="false"/>
          </w:tcPr>
          <w:p>
            <w:pPr>
              <w:pBdr/>
              <w:spacing w:line="240" w:lineRule="auto"/>
              <w:ind/>
              <w:rPr>
                <w:sz w:val="20"/>
                <w:szCs w:val="20"/>
              </w:rPr>
            </w:pPr>
            <w:r>
              <w:rPr>
                <w:sz w:val="20"/>
                <w:szCs w:val="20"/>
                <w:lang w:val="en-US"/>
              </w:rPr>
              <w:t xml:space="preserve">State or province.</w:t>
            </w:r>
            <w:r>
              <w:rPr>
                <w:sz w:val="20"/>
                <w:szCs w:val="20"/>
              </w:rPr>
            </w:r>
            <w:r>
              <w:rPr>
                <w:sz w:val="20"/>
                <w:szCs w:val="20"/>
              </w:rPr>
            </w:r>
          </w:p>
        </w:tc>
        <w:tc>
          <w:tcPr>
            <w:gridSpan w:val="2"/>
            <w:tcBorders/>
            <w:tcW w:w="1527" w:type="dxa"/>
            <w:vMerge w:val="restart"/>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country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Country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437"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27"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gridSpan w:val="2"/>
            <w:tcBorders/>
            <w:tcW w:w="863"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date_of_birth</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Date of birth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gym_name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Name of the gym the user is registered at or the trainer operates out of.  This could be a foreign key to a list of gyms the trainers are associated with.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lang w:val="en-US"/>
              </w:rPr>
              <w:t xml:space="preserve">user_image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lang w:val="en-US"/>
              </w:rPr>
              <w:t xml:space="preserve">The file name of the image the user has uploaded to the sites Public userImages directory on the server. This image is displayed on the top of the page after they authenticate and in other places like their Block training schedule.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14:paraId="7D1143FB">
      <w:pPr>
        <w:pBdr/>
        <w:spacing/>
        <w:ind/>
        <w:rPr/>
      </w:pPr>
      <w:r/>
      <w:r/>
    </w:p>
    <w:p w14:paraId="2C7E3169">
      <w:pPr>
        <w:pBdr/>
        <w:spacing/>
        <w:ind/>
        <w:rPr>
          <w:sz w:val="32"/>
          <w:szCs w:val="32"/>
          <w:highlight w:val="none"/>
        </w:rPr>
      </w:pPr>
      <w:r>
        <w:rPr>
          <w:sz w:val="32"/>
          <w:szCs w:val="32"/>
          <w:lang w:val="en-US"/>
        </w:rPr>
        <w:t xml:space="preserve">Current Training Schedule</w:t>
      </w:r>
      <w:r>
        <w:rPr>
          <w:sz w:val="32"/>
          <w:szCs w:val="32"/>
          <w:highlight w:val="none"/>
        </w:rPr>
      </w:r>
      <w:r>
        <w:rPr>
          <w:sz w:val="32"/>
          <w:szCs w:val="32"/>
          <w:highlight w:val="none"/>
        </w:rPr>
      </w:r>
    </w:p>
    <w:tbl>
      <w:tblPr>
        <w:tblStyle w:val="990"/>
        <w:tblW w:w="10343" w:type="dxa"/>
        <w:tblBorders/>
        <w:tblLayout w:type="fixed"/>
        <w:tblLook w:val="04A0" w:firstRow="1" w:lastRow="0" w:firstColumn="1" w:lastColumn="0" w:noHBand="0" w:noVBand="1"/>
      </w:tblPr>
      <w:tblGrid>
        <w:gridCol w:w="1555"/>
        <w:gridCol w:w="4252"/>
        <w:gridCol w:w="1701"/>
        <w:gridCol w:w="851"/>
        <w:gridCol w:w="850"/>
        <w:gridCol w:w="567"/>
        <w:gridCol w:w="567"/>
      </w:tblGrid>
      <w:tr>
        <w:trPr>
          <w:trHeight w:val="340"/>
        </w:trPr>
        <w:tc>
          <w:tcPr>
            <w:tcBorders/>
            <w:tcW w:w="1555" w:type="dxa"/>
            <w:textDirection w:val="lrTb"/>
            <w:noWrap w:val="false"/>
          </w:tcPr>
          <w:p w14:paraId="6409E16E">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252" w:type="dxa"/>
            <w:textDirection w:val="lrTb"/>
            <w:noWrap w:val="false"/>
          </w:tcPr>
          <w:p w14:paraId="26354B72">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701" w:type="dxa"/>
            <w:textDirection w:val="lrTb"/>
            <w:noWrap w:val="false"/>
          </w:tcPr>
          <w:p w14:paraId="5BB3B907">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14:paraId="1C929899">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14:paraId="41EC0935">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14:paraId="00679FA6">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14:paraId="525A04DF">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479"/>
        </w:trPr>
        <w:tc>
          <w:tcPr>
            <w:tcBorders/>
            <w:tcW w:w="1555" w:type="dxa"/>
            <w:textDirection w:val="lrTb"/>
            <w:noWrap w:val="false"/>
          </w:tcPr>
          <w:p w14:paraId="1D6A54F9">
            <w:pPr>
              <w:pBdr/>
              <w:spacing w:line="240" w:lineRule="auto"/>
              <w:ind/>
              <w:rPr>
                <w:sz w:val="20"/>
                <w:szCs w:val="20"/>
              </w:rPr>
            </w:pPr>
            <w:r>
              <w:rPr>
                <w:sz w:val="20"/>
                <w:szCs w:val="20"/>
                <w:lang w:val="en-US"/>
              </w:rPr>
              <w:t xml:space="preserve">current_block</w:t>
            </w:r>
            <w:r>
              <w:rPr>
                <w:sz w:val="20"/>
                <w:szCs w:val="20"/>
              </w:rPr>
            </w:r>
            <w:r>
              <w:rPr>
                <w:sz w:val="20"/>
                <w:szCs w:val="20"/>
              </w:rPr>
            </w:r>
          </w:p>
        </w:tc>
        <w:tc>
          <w:tcPr>
            <w:tcBorders/>
            <w:tcW w:w="4252" w:type="dxa"/>
            <w:textDirection w:val="lrTb"/>
            <w:noWrap w:val="false"/>
          </w:tcPr>
          <w:p w14:paraId="2480DCE7">
            <w:pPr>
              <w:pBdr/>
              <w:spacing w:line="240" w:lineRule="auto"/>
              <w:ind/>
              <w:rPr>
                <w:sz w:val="20"/>
                <w:szCs w:val="20"/>
              </w:rPr>
            </w:pPr>
            <w:r>
              <w:rPr>
                <w:sz w:val="20"/>
                <w:szCs w:val="20"/>
              </w:rPr>
              <w:t xml:space="preserve">The </w:t>
            </w:r>
            <w:r>
              <w:rPr>
                <w:sz w:val="20"/>
                <w:szCs w:val="20"/>
                <w:lang w:val="en-US"/>
              </w:rPr>
              <w:t xml:space="preserve">number of the training block that the client is currently working in.</w:t>
            </w:r>
            <w:r>
              <w:rPr>
                <w:sz w:val="20"/>
                <w:szCs w:val="20"/>
              </w:rPr>
            </w:r>
            <w:r>
              <w:rPr>
                <w:sz w:val="20"/>
                <w:szCs w:val="20"/>
              </w:rPr>
            </w:r>
          </w:p>
        </w:tc>
        <w:tc>
          <w:tcPr>
            <w:tcBorders/>
            <w:tcW w:w="1701" w:type="dxa"/>
            <w:textDirection w:val="lrTb"/>
            <w:noWrap w:val="false"/>
          </w:tcPr>
          <w:p w14:paraId="26DC23BC">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1" w:type="dxa"/>
            <w:textDirection w:val="lrTb"/>
            <w:noWrap w:val="false"/>
          </w:tcPr>
          <w:p w14:paraId="2B41B285">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14:paraId="3D8C67F1">
            <w:pPr>
              <w:pBdr/>
              <w:spacing w:line="240" w:lineRule="auto"/>
              <w:ind/>
              <w:jc w:val="center"/>
              <w:rPr>
                <w:sz w:val="20"/>
                <w:szCs w:val="20"/>
              </w:rPr>
            </w:pPr>
            <w:r>
              <w:rPr>
                <w:sz w:val="20"/>
                <w:szCs w:val="20"/>
              </w:rPr>
            </w:r>
            <w:r>
              <w:rPr>
                <w:sz w:val="20"/>
                <w:szCs w:val="20"/>
              </w:rPr>
            </w:r>
            <w:r>
              <w:rPr>
                <w:sz w:val="20"/>
                <w:szCs w:val="20"/>
              </w:rPr>
            </w:r>
          </w:p>
        </w:tc>
        <w:tc>
          <w:tcPr>
            <w:tcBorders/>
            <w:tcW w:w="567" w:type="dxa"/>
            <w:textDirection w:val="lrTb"/>
            <w:noWrap w:val="false"/>
          </w:tcPr>
          <w:p w14:paraId="427F1435">
            <w:pPr>
              <w:pBdr/>
              <w:spacing/>
              <w:ind/>
              <w:jc w:val="center"/>
              <w:rPr/>
            </w:pPr>
            <w:r>
              <w:rPr>
                <w:lang w:val="en-US"/>
              </w:rPr>
              <w:t xml:space="preserve">Y</w:t>
            </w:r>
            <w:r/>
          </w:p>
        </w:tc>
        <w:tc>
          <w:tcPr>
            <w:tcBorders/>
            <w:tcW w:w="567" w:type="dxa"/>
            <w:textDirection w:val="lrTb"/>
            <w:noWrap w:val="false"/>
          </w:tcPr>
          <w:p w14:paraId="1D2E761C">
            <w:pPr>
              <w:pBdr/>
              <w:spacing/>
              <w:ind/>
              <w:rPr/>
            </w:pPr>
            <w:r/>
            <w:r/>
          </w:p>
        </w:tc>
      </w:tr>
      <w:tr>
        <w:trPr>
          <w:trHeight w:val="631"/>
        </w:trPr>
        <w:tc>
          <w:tcPr>
            <w:tcBorders/>
            <w:tcW w:w="1555" w:type="dxa"/>
            <w:vMerge w:val="restart"/>
            <w:textDirection w:val="lrTb"/>
            <w:noWrap w:val="false"/>
          </w:tcPr>
          <w:p w14:paraId="7DE05BA8">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tcBorders/>
            <w:tcW w:w="4252" w:type="dxa"/>
            <w:vMerge w:val="restart"/>
            <w:textDirection w:val="lrTb"/>
            <w:noWrap w:val="false"/>
          </w:tcPr>
          <w:p w14:paraId="5F448610">
            <w:pPr>
              <w:pBdr/>
              <w:spacing w:line="240" w:lineRule="auto"/>
              <w:ind/>
              <w:rPr>
                <w:sz w:val="20"/>
                <w:szCs w:val="20"/>
              </w:rPr>
            </w:pPr>
            <w:r>
              <w:rPr>
                <w:sz w:val="20"/>
                <w:szCs w:val="20"/>
                <w:lang w:val="en-US"/>
              </w:rPr>
              <w:t xml:space="preserve">The week number within the current block that the client is training in.</w:t>
            </w:r>
            <w:r>
              <w:rPr>
                <w:sz w:val="20"/>
                <w:szCs w:val="20"/>
              </w:rPr>
            </w:r>
            <w:r>
              <w:rPr>
                <w:sz w:val="20"/>
                <w:szCs w:val="20"/>
              </w:rPr>
            </w:r>
          </w:p>
        </w:tc>
        <w:tc>
          <w:tcPr>
            <w:tcBorders/>
            <w:tcW w:w="1701" w:type="dxa"/>
            <w:vMerge w:val="restart"/>
            <w:textDirection w:val="lrTb"/>
            <w:noWrap w:val="false"/>
          </w:tcPr>
          <w:p w14:paraId="2E841ADA">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1" w:type="dxa"/>
            <w:vMerge w:val="restart"/>
            <w:textDirection w:val="lrTb"/>
            <w:noWrap w:val="false"/>
          </w:tcPr>
          <w:p w14:paraId="231FF2B3">
            <w:pPr>
              <w:pBdr/>
              <w:spacing w:line="240" w:lineRule="auto"/>
              <w:ind/>
              <w:jc w:val="center"/>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781FE831">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14:paraId="076FAB0E">
            <w:pPr>
              <w:pBdr/>
              <w:spacing/>
              <w:ind/>
              <w:jc w:val="center"/>
              <w:rPr>
                <w:lang w:val="en-US"/>
              </w:rPr>
            </w:pPr>
            <w:r>
              <w:rPr>
                <w:lang w:val="en-US"/>
              </w:rPr>
              <w:t xml:space="preserve">Y</w:t>
            </w:r>
            <w:r>
              <w:rPr>
                <w:lang w:val="en-US"/>
              </w:rPr>
            </w:r>
            <w:r>
              <w:rPr>
                <w:lang w:val="en-US"/>
              </w:rPr>
            </w:r>
          </w:p>
        </w:tc>
        <w:tc>
          <w:tcPr>
            <w:tcBorders/>
            <w:tcW w:w="567" w:type="dxa"/>
            <w:vMerge w:val="restart"/>
            <w:textDirection w:val="lrTb"/>
            <w:noWrap w:val="false"/>
          </w:tcPr>
          <w:p w14:paraId="60761D20">
            <w:pPr>
              <w:pBdr/>
              <w:spacing/>
              <w:ind/>
              <w:rPr/>
            </w:pPr>
            <w:r/>
            <w:r/>
          </w:p>
        </w:tc>
      </w:tr>
      <w:tr>
        <w:trPr>
          <w:trHeight w:val="500"/>
        </w:trPr>
        <w:tc>
          <w:tcPr>
            <w:tcBorders/>
            <w:tcW w:w="1555" w:type="dxa"/>
            <w:vMerge w:val="restart"/>
            <w:textDirection w:val="lrTb"/>
            <w:noWrap w:val="false"/>
          </w:tcPr>
          <w:p w14:paraId="3974181B">
            <w:pPr>
              <w:pBdr/>
              <w:spacing w:line="240" w:lineRule="auto"/>
              <w:ind/>
              <w:rPr>
                <w:sz w:val="20"/>
                <w:szCs w:val="20"/>
                <w:lang w:val="en-US"/>
              </w:rPr>
            </w:pPr>
            <w:r>
              <w:rPr>
                <w:sz w:val="20"/>
                <w:szCs w:val="20"/>
                <w:lang w:val="en-US"/>
              </w:rPr>
              <w:t xml:space="preserve">current_day</w:t>
            </w:r>
            <w:r>
              <w:rPr>
                <w:sz w:val="20"/>
                <w:szCs w:val="20"/>
                <w:lang w:val="en-US"/>
              </w:rPr>
            </w:r>
            <w:r>
              <w:rPr>
                <w:sz w:val="20"/>
                <w:szCs w:val="20"/>
                <w:lang w:val="en-US"/>
              </w:rPr>
            </w:r>
          </w:p>
        </w:tc>
        <w:tc>
          <w:tcPr>
            <w:tcBorders/>
            <w:tcW w:w="4252" w:type="dxa"/>
            <w:vMerge w:val="restart"/>
            <w:textDirection w:val="lrTb"/>
            <w:noWrap w:val="false"/>
          </w:tcPr>
          <w:p w14:paraId="25646B94">
            <w:pPr>
              <w:pBdr/>
              <w:spacing w:line="240" w:lineRule="auto"/>
              <w:ind/>
              <w:rPr>
                <w:sz w:val="20"/>
                <w:szCs w:val="20"/>
                <w:lang w:val="en-US"/>
              </w:rPr>
            </w:pPr>
            <w:r>
              <w:rPr>
                <w:sz w:val="20"/>
                <w:szCs w:val="20"/>
                <w:lang w:val="en-US"/>
              </w:rPr>
              <w:t xml:space="preserve">The day of the week that the client is training in. This is calculated from the current date.</w:t>
            </w:r>
            <w:r>
              <w:rPr>
                <w:sz w:val="20"/>
                <w:szCs w:val="20"/>
                <w:lang w:val="en-US"/>
              </w:rPr>
            </w:r>
            <w:r>
              <w:rPr>
                <w:sz w:val="20"/>
                <w:szCs w:val="20"/>
                <w:lang w:val="en-US"/>
              </w:rPr>
            </w:r>
          </w:p>
        </w:tc>
        <w:tc>
          <w:tcPr>
            <w:tcBorders/>
            <w:tcW w:w="1701" w:type="dxa"/>
            <w:vMerge w:val="restart"/>
            <w:textDirection w:val="lrTb"/>
            <w:noWrap w:val="false"/>
          </w:tcPr>
          <w:p w14:paraId="7B289CFE">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1" w:type="dxa"/>
            <w:vMerge w:val="restart"/>
            <w:textDirection w:val="lrTb"/>
            <w:noWrap w:val="false"/>
          </w:tcPr>
          <w:p w14:paraId="62939A9F">
            <w:pPr>
              <w:pBdr/>
              <w:spacing w:line="240" w:lineRule="auto"/>
              <w:ind/>
              <w:jc w:val="center"/>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49DFD956">
            <w:pPr>
              <w:pBdr/>
              <w:spacing w:line="240" w:lineRule="auto"/>
              <w:ind/>
              <w:jc w:val="center"/>
              <w:rPr>
                <w:sz w:val="20"/>
                <w:szCs w:val="20"/>
              </w:rPr>
            </w:pPr>
            <w:r>
              <w:rPr>
                <w:sz w:val="20"/>
                <w:szCs w:val="20"/>
                <w:lang w:val="en-US"/>
              </w:rPr>
              <w:t xml:space="preserve">1-7</w:t>
            </w:r>
            <w:r>
              <w:rPr>
                <w:sz w:val="20"/>
                <w:szCs w:val="20"/>
              </w:rPr>
            </w:r>
            <w:r>
              <w:rPr>
                <w:sz w:val="20"/>
                <w:szCs w:val="20"/>
              </w:rPr>
            </w:r>
          </w:p>
        </w:tc>
        <w:tc>
          <w:tcPr>
            <w:tcBorders/>
            <w:tcW w:w="567" w:type="dxa"/>
            <w:vMerge w:val="restart"/>
            <w:textDirection w:val="lrTb"/>
            <w:noWrap w:val="false"/>
          </w:tcPr>
          <w:p w14:paraId="4458DD5C">
            <w:pPr>
              <w:pBdr/>
              <w:spacing/>
              <w:ind/>
              <w:jc w:val="center"/>
              <w:rPr>
                <w:lang w:val="en-US"/>
              </w:rPr>
            </w:pPr>
            <w:r>
              <w:rPr>
                <w:lang w:val="en-US"/>
              </w:rPr>
            </w:r>
            <w:r>
              <w:rPr>
                <w:lang w:val="en-US"/>
              </w:rPr>
            </w:r>
            <w:r>
              <w:rPr>
                <w:lang w:val="en-US"/>
              </w:rPr>
            </w:r>
          </w:p>
        </w:tc>
        <w:tc>
          <w:tcPr>
            <w:tcBorders/>
            <w:tcW w:w="567" w:type="dxa"/>
            <w:vMerge w:val="restart"/>
            <w:textDirection w:val="lrTb"/>
            <w:noWrap w:val="false"/>
          </w:tcPr>
          <w:p w14:paraId="7CBC1589">
            <w:pPr>
              <w:pBdr/>
              <w:spacing/>
              <w:ind/>
              <w:rPr/>
            </w:pPr>
            <w:r/>
            <w:r/>
          </w:p>
        </w:tc>
      </w:tr>
    </w:tbl>
    <w:p>
      <w:pPr>
        <w:pBdr/>
        <w:spacing/>
        <w:ind/>
        <w:rPr/>
      </w:pPr>
      <w:r/>
      <w:r/>
    </w:p>
    <w:p>
      <w:pPr>
        <w:pBdr/>
        <w:spacing/>
        <w:ind/>
        <w:rPr>
          <w:sz w:val="32"/>
          <w:szCs w:val="32"/>
          <w:highlight w:val="none"/>
        </w:rPr>
      </w:pPr>
      <w:r>
        <w:rPr>
          <w:sz w:val="32"/>
          <w:szCs w:val="32"/>
        </w:rPr>
        <w:t xml:space="preserve">Payment plan information</w:t>
      </w:r>
      <w:r>
        <w:rPr>
          <w:sz w:val="32"/>
          <w:szCs w:val="32"/>
          <w:highlight w:val="none"/>
          <w:lang w:val="en-US"/>
        </w:rPr>
        <w:t xml:space="preserve"> (not currently used)</w:t>
      </w:r>
      <w:r>
        <w:rPr>
          <w:sz w:val="32"/>
          <w:szCs w:val="32"/>
          <w:highlight w:val="none"/>
        </w:rPr>
      </w:r>
      <w:r>
        <w:rPr>
          <w:sz w:val="32"/>
          <w:szCs w:val="32"/>
          <w:highlight w:val="none"/>
        </w:rPr>
      </w:r>
    </w:p>
    <w:tbl>
      <w:tblPr>
        <w:tblStyle w:val="990"/>
        <w:tblW w:w="10343" w:type="dxa"/>
        <w:tblBorders/>
        <w:tblLayout w:type="fixed"/>
        <w:tblLook w:val="04A0" w:firstRow="1" w:lastRow="0" w:firstColumn="1" w:lastColumn="0" w:noHBand="0" w:noVBand="1"/>
      </w:tblPr>
      <w:tblGrid>
        <w:gridCol w:w="1555"/>
        <w:gridCol w:w="4252"/>
        <w:gridCol w:w="1701"/>
        <w:gridCol w:w="851"/>
        <w:gridCol w:w="850"/>
        <w:gridCol w:w="567"/>
        <w:gridCol w:w="567"/>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25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701"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555" w:type="dxa"/>
            <w:textDirection w:val="lrTb"/>
            <w:noWrap w:val="false"/>
          </w:tcPr>
          <w:p>
            <w:pPr>
              <w:pBdr/>
              <w:spacing w:line="240" w:lineRule="auto"/>
              <w:ind/>
              <w:rPr>
                <w:sz w:val="20"/>
                <w:szCs w:val="20"/>
              </w:rPr>
            </w:pPr>
            <w:r>
              <w:rPr>
                <w:sz w:val="20"/>
                <w:szCs w:val="20"/>
              </w:rPr>
              <w:t xml:space="preserve">payment</w:t>
            </w:r>
            <w:r>
              <w:rPr>
                <w:sz w:val="20"/>
                <w:szCs w:val="20"/>
              </w:rPr>
              <w:t xml:space="preserve">_type</w:t>
            </w:r>
            <w:r>
              <w:rPr>
                <w:sz w:val="20"/>
                <w:szCs w:val="20"/>
              </w:rPr>
            </w:r>
            <w:r>
              <w:rPr>
                <w:sz w:val="20"/>
                <w:szCs w:val="20"/>
              </w:rPr>
            </w:r>
          </w:p>
        </w:tc>
        <w:tc>
          <w:tcPr>
            <w:tcBorders/>
            <w:tcW w:w="4252" w:type="dxa"/>
            <w:textDirection w:val="lrTb"/>
            <w:noWrap w:val="false"/>
          </w:tcPr>
          <w:p>
            <w:pPr>
              <w:pBdr/>
              <w:spacing w:line="240" w:lineRule="auto"/>
              <w:ind/>
              <w:rPr>
                <w:sz w:val="20"/>
                <w:szCs w:val="20"/>
              </w:rPr>
            </w:pPr>
            <w:r>
              <w:rPr>
                <w:sz w:val="20"/>
                <w:szCs w:val="20"/>
              </w:rPr>
              <w:t xml:space="preserve">The </w:t>
            </w:r>
            <w:r>
              <w:rPr>
                <w:sz w:val="20"/>
                <w:szCs w:val="20"/>
              </w:rPr>
              <w:t xml:space="preserve">current payment plan of this user:</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701" w:type="dxa"/>
            <w:textDirection w:val="lrTb"/>
            <w:noWrap w:val="false"/>
          </w:tcPr>
          <w:p>
            <w:pPr>
              <w:pBdr/>
              <w:spacing w:line="240" w:lineRule="auto"/>
              <w:ind/>
              <w:jc w:val="center"/>
              <w:rPr>
                <w:sz w:val="20"/>
                <w:szCs w:val="20"/>
              </w:rPr>
            </w:pPr>
            <w:r>
              <w:rPr>
                <w:sz w:val="20"/>
                <w:szCs w:val="20"/>
                <w:lang w:val="en-US"/>
              </w:rPr>
              <w:t xml:space="preserve">char</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bl>
    <w:p>
      <w:pPr>
        <w:pBdr/>
        <w:spacing/>
        <w:ind/>
        <w:rPr>
          <w:sz w:val="32"/>
          <w:szCs w:val="32"/>
        </w:rPr>
      </w:pPr>
      <w:r>
        <w:rPr>
          <w:sz w:val="32"/>
          <w:szCs w:val="32"/>
          <w:highlight w:val="none"/>
        </w:rPr>
      </w:r>
      <w:r>
        <w:rPr>
          <w:sz w:val="32"/>
          <w:szCs w:val="32"/>
        </w:rPr>
      </w:r>
      <w:r>
        <w:rPr>
          <w:sz w:val="32"/>
          <w:szCs w:val="32"/>
        </w:rPr>
      </w:r>
    </w:p>
    <w:p>
      <w:pPr>
        <w:pBdr/>
        <w:spacing/>
        <w:ind/>
        <w:rPr>
          <w:sz w:val="32"/>
          <w:szCs w:val="32"/>
          <w:highlight w:val="none"/>
        </w:rPr>
      </w:pPr>
      <w:r>
        <w:rPr>
          <w:sz w:val="32"/>
          <w:szCs w:val="32"/>
        </w:rPr>
        <w:t xml:space="preserve">Emergency contact information</w:t>
      </w:r>
      <w:r>
        <w:rPr>
          <w:sz w:val="32"/>
          <w:szCs w:val="32"/>
          <w:highlight w:val="none"/>
          <w:lang w:val="en-US"/>
        </w:rPr>
        <w:t xml:space="preserve"> </w:t>
      </w:r>
      <w:r>
        <w:rPr>
          <w:sz w:val="32"/>
          <w:szCs w:val="32"/>
          <w:highlight w:val="none"/>
          <w:lang w:val="en-US"/>
        </w:rPr>
        <w:t xml:space="preserve">(not currently used)</w:t>
      </w:r>
      <w:r>
        <w:rPr>
          <w:sz w:val="32"/>
          <w:szCs w:val="32"/>
          <w:highlight w:val="none"/>
        </w:rPr>
      </w:r>
      <w:r>
        <w:rPr>
          <w:sz w:val="32"/>
          <w:szCs w:val="32"/>
          <w:highlight w:val="none"/>
        </w:rPr>
      </w:r>
    </w:p>
    <w:p>
      <w:pPr>
        <w:pBdr/>
        <w:spacing/>
        <w:ind/>
        <w:rPr/>
      </w:pPr>
      <w:r>
        <w:rPr>
          <w:sz w:val="20"/>
          <w:szCs w:val="20"/>
        </w:rPr>
        <w:t xml:space="preserve">This section carries the details of the assigned guardian of a juvenile dancer. If the calculated registrant age is less than or equal to seven, then guardian information must be supplied.</w:t>
      </w:r>
      <w:r>
        <w:rPr>
          <w:sz w:val="20"/>
          <w:szCs w:val="20"/>
        </w:rPr>
        <w:t xml:space="preserve"> </w:t>
      </w:r>
      <w:r>
        <w:rPr>
          <w:sz w:val="20"/>
          <w:szCs w:val="20"/>
          <w:highlight w:val="none"/>
          <w:lang w:val="en-US"/>
        </w:rPr>
        <w:t xml:space="preserve">Reserved for future use and not implemented at the moment.</w:t>
      </w:r>
      <w:r>
        <w:rPr>
          <w:sz w:val="20"/>
          <w:szCs w:val="20"/>
          <w:highlight w:val="yellow"/>
        </w:rPr>
      </w:r>
      <w:r/>
    </w:p>
    <w:tbl>
      <w:tblPr>
        <w:tblStyle w:val="990"/>
        <w:tblW w:w="10485" w:type="dxa"/>
        <w:tblBorders/>
        <w:tblLayout w:type="fixed"/>
        <w:tblLook w:val="04A0" w:firstRow="1" w:lastRow="0" w:firstColumn="1" w:lastColumn="0" w:noHBand="0" w:noVBand="1"/>
      </w:tblPr>
      <w:tblGrid>
        <w:gridCol w:w="1555"/>
        <w:gridCol w:w="4095"/>
        <w:gridCol w:w="1858"/>
        <w:gridCol w:w="851"/>
        <w:gridCol w:w="850"/>
        <w:gridCol w:w="567"/>
        <w:gridCol w:w="709"/>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09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858"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70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w:t>
            </w:r>
            <w:r>
              <w:rPr>
                <w:sz w:val="20"/>
                <w:szCs w:val="20"/>
              </w:rPr>
              <w:t xml:space="preserve">_name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name of the </w:t>
            </w:r>
            <w:r>
              <w:rPr>
                <w:sz w:val="20"/>
                <w:szCs w:val="20"/>
              </w:rPr>
              <w:t xml:space="preserve">person who is to be contacted in the event of an emergency.</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 </w:t>
            </w:r>
            <w:r>
              <w:rPr>
                <w:sz w:val="20"/>
                <w:szCs w:val="20"/>
              </w:rPr>
              <w:t xml:space="preserve">_phone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w:t>
            </w:r>
            <w:r>
              <w:rPr>
                <w:sz w:val="20"/>
                <w:szCs w:val="20"/>
              </w:rPr>
              <w:t xml:space="preserve">emergency </w:t>
            </w:r>
            <w:r>
              <w:rPr>
                <w:sz w:val="20"/>
                <w:szCs w:val="20"/>
              </w:rPr>
              <w:t xml:space="preserve">contact phone number </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w:t>
            </w:r>
            <w:r>
              <w:rPr>
                <w:sz w:val="20"/>
                <w:szCs w:val="20"/>
              </w:rPr>
              <w:t xml:space="preserve">g</w:t>
            </w:r>
            <w:r>
              <w:rPr>
                <w:sz w:val="20"/>
                <w:szCs w:val="20"/>
              </w:rPr>
              <w:t xml:space="preserve">_contact</w:t>
            </w:r>
            <w:r>
              <w:rPr>
                <w:sz w:val="20"/>
                <w:szCs w:val="20"/>
              </w:rPr>
              <w:br/>
            </w:r>
            <w:r>
              <w:rPr>
                <w:sz w:val="20"/>
                <w:szCs w:val="20"/>
              </w:rPr>
              <w:t xml:space="preserve">email_address</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email address of the </w:t>
            </w:r>
            <w:r>
              <w:rPr>
                <w:sz w:val="20"/>
                <w:szCs w:val="20"/>
              </w:rPr>
              <w:t xml:space="preserve">contact</w:t>
            </w:r>
            <w:r>
              <w:rPr>
                <w:sz w:val="20"/>
                <w:szCs w:val="20"/>
              </w:rPr>
              <w:t xml:space="preserve">. </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t xml:space="preserve">#@#.#</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sz w:val="32"/>
          <w:szCs w:val="32"/>
          <w:highlight w:val="none"/>
        </w:rPr>
      </w:pPr>
      <w:r>
        <w:rPr>
          <w:sz w:val="32"/>
          <w:szCs w:val="32"/>
        </w:rPr>
        <w:t xml:space="preserve">Table: </w:t>
      </w:r>
      <w:r>
        <w:rPr>
          <w:sz w:val="32"/>
          <w:szCs w:val="32"/>
        </w:rPr>
        <w:t xml:space="preserve">Configuration</w:t>
      </w:r>
      <w:r>
        <w:rPr>
          <w:sz w:val="32"/>
          <w:szCs w:val="32"/>
          <w:lang w:val="en-US"/>
        </w:rPr>
        <w:t xml:space="preserve"> </w:t>
      </w:r>
      <w:r>
        <w:rPr>
          <w:sz w:val="32"/>
          <w:szCs w:val="32"/>
          <w:highlight w:val="none"/>
          <w:lang w:val="en-US"/>
        </w:rPr>
        <w:t xml:space="preserve">(not currently used)</w:t>
      </w:r>
      <w:r>
        <w:rPr>
          <w:sz w:val="32"/>
          <w:szCs w:val="32"/>
          <w:lang w:val="en-US"/>
        </w:rPr>
      </w:r>
      <w:r>
        <w:rPr>
          <w:sz w:val="32"/>
          <w:szCs w:val="32"/>
          <w:highlight w:val="none"/>
        </w:rPr>
      </w:r>
    </w:p>
    <w:p>
      <w:pPr>
        <w:pBdr/>
        <w:spacing/>
        <w:ind/>
        <w:jc w:val="both"/>
        <w:rPr/>
      </w:pPr>
      <w:r>
        <w:t xml:space="preserve">Holds the configuration settings used by the application.</w:t>
      </w:r>
      <w:r/>
    </w:p>
    <w:tbl>
      <w:tblPr>
        <w:tblStyle w:val="990"/>
        <w:tblW w:w="9975" w:type="dxa"/>
        <w:tblBorders/>
        <w:tblLook w:val="04A0" w:firstRow="1" w:lastRow="0" w:firstColumn="1" w:lastColumn="0" w:noHBand="0" w:noVBand="1"/>
      </w:tblPr>
      <w:tblGrid>
        <w:gridCol w:w="1633"/>
        <w:gridCol w:w="4012"/>
        <w:gridCol w:w="1566"/>
        <w:gridCol w:w="820"/>
        <w:gridCol w:w="785"/>
        <w:gridCol w:w="640"/>
        <w:gridCol w:w="519"/>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01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66"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2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78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640"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1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config_ID</w:t>
            </w:r>
            <w:r>
              <w:rPr>
                <w:sz w:val="20"/>
                <w:szCs w:val="20"/>
              </w:rPr>
            </w:r>
            <w:r>
              <w:rPr>
                <w:sz w:val="20"/>
                <w:szCs w:val="20"/>
              </w:rPr>
            </w:r>
          </w:p>
        </w:tc>
        <w:tc>
          <w:tcPr>
            <w:tcBorders/>
            <w:tcW w:w="4012" w:type="dxa"/>
            <w:textDirection w:val="lrTb"/>
            <w:noWrap w:val="false"/>
          </w:tcPr>
          <w:p>
            <w:pPr>
              <w:pBdr/>
              <w:spacing w:line="240" w:lineRule="auto"/>
              <w:ind/>
              <w:rPr>
                <w:sz w:val="20"/>
                <w:szCs w:val="20"/>
              </w:rPr>
            </w:pPr>
            <w:r>
              <w:rPr>
                <w:sz w:val="20"/>
                <w:szCs w:val="20"/>
              </w:rPr>
              <w:t xml:space="preserve">The key to the configuration file. This is always 1.</w:t>
            </w:r>
            <w:r>
              <w:rPr>
                <w:sz w:val="20"/>
                <w:szCs w:val="20"/>
              </w:rPr>
            </w:r>
            <w:r>
              <w:rPr>
                <w:sz w:val="20"/>
                <w:szCs w:val="20"/>
              </w:rPr>
            </w:r>
          </w:p>
        </w:tc>
        <w:tc>
          <w:tcPr>
            <w:tcBorders/>
            <w:tcW w:w="1566"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t xml:space="preserve">N</w:t>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t xml:space="preserve">1 to 1</w:t>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4012" w:type="dxa"/>
            <w:textDirection w:val="lrTb"/>
            <w:noWrap w:val="false"/>
          </w:tcPr>
          <w:p>
            <w:pPr>
              <w:pBdr/>
              <w:spacing w:line="240" w:lineRule="auto"/>
              <w:ind/>
              <w:rPr>
                <w:i/>
                <w:iCs/>
                <w:sz w:val="20"/>
                <w:szCs w:val="20"/>
              </w:rPr>
            </w:pPr>
            <w:r>
              <w:rPr>
                <w:i/>
                <w:iCs/>
                <w:sz w:val="20"/>
                <w:szCs w:val="20"/>
              </w:rPr>
              <w:t xml:space="preserve">More to come ….</w:t>
            </w:r>
            <w:r>
              <w:rPr>
                <w:i/>
                <w:iCs/>
                <w:sz w:val="20"/>
                <w:szCs w:val="20"/>
              </w:rPr>
            </w:r>
            <w:r>
              <w:rPr>
                <w:i/>
                <w:iCs/>
                <w:sz w:val="20"/>
                <w:szCs w:val="20"/>
              </w:rPr>
            </w:r>
          </w:p>
        </w:tc>
        <w:tc>
          <w:tcPr>
            <w:tcBorders/>
            <w:tcW w:w="156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rPr>
      </w:pPr>
      <w:r>
        <w:rPr>
          <w:sz w:val="32"/>
          <w:szCs w:val="32"/>
        </w:rPr>
        <w:t xml:space="preserve">Table: </w:t>
      </w:r>
      <w:r>
        <w:rPr>
          <w:sz w:val="32"/>
          <w:szCs w:val="32"/>
          <w:lang w:val="en-US"/>
        </w:rPr>
        <w:t xml:space="preserve">Block</w:t>
      </w:r>
      <w:r>
        <w:rPr>
          <w:sz w:val="32"/>
          <w:szCs w:val="32"/>
        </w:rPr>
      </w:r>
      <w:r>
        <w:rPr>
          <w:sz w:val="32"/>
          <w:szCs w:val="32"/>
        </w:rPr>
      </w:r>
    </w:p>
    <w:p>
      <w:pPr>
        <w:pBdr/>
        <w:spacing/>
        <w:ind/>
        <w:rPr>
          <w:highlight w:val="none"/>
        </w:rPr>
      </w:pPr>
      <w:r>
        <w:t xml:space="preserve">Th</w:t>
      </w:r>
      <w:r>
        <w:rPr>
          <w:lang w:val="en-US"/>
        </w:rPr>
        <w:t xml:space="preserve">is is the primary table from the set of </w:t>
      </w:r>
      <w:r>
        <w:t xml:space="preserve">linked tables that contain the training plans for an individual client. This </w:t>
        <w:br/>
        <w:t xml:space="preserve">data can be planned for future work, current plans being worked on by the client, or historical completed records.</w:t>
      </w:r>
      <w:r>
        <w:rPr>
          <w:highlight w:val="none"/>
        </w:rPr>
      </w:r>
      <w:r>
        <w:rPr>
          <w:highlight w:val="none"/>
        </w:rPr>
      </w:r>
    </w:p>
    <w:p>
      <w:pPr>
        <w:pBdr/>
        <w:spacing/>
        <w:ind/>
        <w:rPr/>
      </w:pPr>
      <w:r>
        <w:rPr>
          <w:highlight w:val="none"/>
          <w:lang w:val="en-US"/>
        </w:rPr>
        <w:t xml:space="preserve">A Block record uniquely identifies the block and links together the Exercise and Schedule line records together to </w:t>
        <w:br/>
        <w:t xml:space="preserve">form the training plan for the specified block.</w:t>
      </w:r>
      <w:r>
        <w:rPr>
          <w:highlight w:val="none"/>
        </w:rPr>
      </w:r>
      <w:r/>
    </w:p>
    <w:tbl>
      <w:tblPr>
        <w:tblStyle w:val="990"/>
        <w:tblW w:w="10335" w:type="dxa"/>
        <w:tblBorders/>
        <w:tblLayout w:type="fixed"/>
        <w:tblLook w:val="04A0" w:firstRow="1" w:lastRow="0" w:firstColumn="1" w:lastColumn="0" w:noHBand="0" w:noVBand="1"/>
      </w:tblPr>
      <w:tblGrid>
        <w:gridCol w:w="1633"/>
        <w:gridCol w:w="4451"/>
        <w:gridCol w:w="1417"/>
        <w:gridCol w:w="850"/>
        <w:gridCol w:w="850"/>
        <w:gridCol w:w="567"/>
        <w:gridCol w:w="567"/>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451"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lang w:val="en-US"/>
              </w:rPr>
              <w:t xml:space="preserve">block</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The </w:t>
            </w:r>
            <w:r>
              <w:rPr>
                <w:sz w:val="20"/>
                <w:szCs w:val="20"/>
                <w:lang w:val="en-US"/>
              </w:rPr>
              <w:t xml:space="preserve">unique </w:t>
            </w:r>
            <w:r>
              <w:rPr>
                <w:sz w:val="20"/>
                <w:szCs w:val="20"/>
              </w:rPr>
              <w:t xml:space="preserve">key to the </w:t>
            </w:r>
            <w:r>
              <w:rPr>
                <w:sz w:val="20"/>
                <w:szCs w:val="20"/>
                <w:lang w:val="en-US"/>
              </w:rPr>
              <w:t xml:space="preserve">block </w:t>
            </w:r>
            <w:r>
              <w:rPr>
                <w:sz w:val="20"/>
                <w:szCs w:val="20"/>
              </w:rPr>
              <w:t xml:space="preserve">this plan is for.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 serial</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rPr>
            </w:pPr>
            <w:r>
              <w:rPr>
                <w:sz w:val="20"/>
                <w:szCs w:val="20"/>
                <w:lang w:val="en-US"/>
              </w:rPr>
              <w:t xml:space="preserve">block</w:t>
            </w:r>
            <w:r>
              <w:rPr>
                <w:sz w:val="20"/>
                <w:szCs w:val="20"/>
              </w:rPr>
            </w:r>
            <w:r>
              <w:rPr>
                <w:sz w:val="20"/>
                <w:szCs w:val="20"/>
              </w:rPr>
            </w:r>
          </w:p>
        </w:tc>
        <w:tc>
          <w:tcPr>
            <w:tcBorders/>
            <w:tcW w:w="4451"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block_start_date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started or is scheduled to start.</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block_end_date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is scheduled to end after n weeks of exercises.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max_week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maximum number of weeks this block is scheduled to run for, It is precalculated from the block_start_date and block_end_date.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week number the client is in for the exercises specified in this block.</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current_day</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day number the client is in for the exercises specified in this block. Monday = 1, Tuesday = 2, etc.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Pr>
                <w:lang w:val="en-US"/>
              </w:rPr>
              <w:t xml:space="preserve">1 - 7</w:t>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bl>
    <w:p>
      <w:pPr>
        <w:pBdr/>
        <w:spacing/>
        <w:ind/>
        <w:rPr/>
      </w:pPr>
      <w:r/>
      <w:r/>
    </w:p>
    <w:p w14:paraId="7E4AAC94">
      <w:pPr>
        <w:pBdr/>
        <w:shd w:val="nil" w:color="auto"/>
        <w:spacing/>
        <w:ind/>
        <w:rPr>
          <w:sz w:val="32"/>
          <w:szCs w:val="32"/>
          <w:highlight w:val="none"/>
          <w:lang w:val="en-US"/>
        </w:rPr>
      </w:pPr>
      <w:r>
        <w:rPr>
          <w:sz w:val="32"/>
          <w:szCs w:val="32"/>
          <w:highlight w:val="none"/>
          <w:lang w:val="en-US"/>
        </w:rPr>
        <w:br w:type="page" w:clear="all"/>
      </w:r>
      <w:r>
        <w:rPr>
          <w:sz w:val="32"/>
          <w:szCs w:val="32"/>
          <w:highlight w:val="none"/>
          <w:lang w:val="en-US"/>
        </w:rPr>
      </w:r>
      <w:r>
        <w:rPr>
          <w:sz w:val="32"/>
          <w:szCs w:val="32"/>
          <w:highlight w:val="none"/>
          <w:lang w:val="en-US"/>
        </w:rPr>
      </w:r>
    </w:p>
    <w:p>
      <w:pPr>
        <w:pBdr/>
        <w:spacing/>
        <w:ind/>
        <w:rPr>
          <w:sz w:val="32"/>
          <w:szCs w:val="32"/>
          <w:highlight w:val="none"/>
          <w:lang w:val="en-US"/>
        </w:rPr>
      </w:pPr>
      <w:r>
        <w:rPr>
          <w:sz w:val="32"/>
          <w:szCs w:val="32"/>
        </w:rPr>
        <w:t xml:space="preserve">Table: </w:t>
      </w:r>
      <w:r>
        <w:rPr>
          <w:sz w:val="32"/>
          <w:szCs w:val="32"/>
          <w:lang w:val="en-US"/>
        </w:rPr>
        <w:t xml:space="preserve">Schedule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Schedule</w:t>
      </w:r>
      <w:r>
        <w:rPr>
          <w:lang w:val="en-US"/>
        </w:rPr>
        <w:t xml:space="preserve"> </w:t>
      </w:r>
      <w:r>
        <w:t xml:space="preserve">table h</w:t>
      </w:r>
      <w:r>
        <w:t xml:space="preserve">olds </w:t>
      </w:r>
      <w:r>
        <w:rPr>
          <w:lang w:val="en-US"/>
        </w:rPr>
        <w:t xml:space="preserve">lines of </w:t>
      </w:r>
      <w:r>
        <w:t xml:space="preserve">information </w:t>
      </w:r>
      <w:r>
        <w:rPr>
          <w:lang w:val="en-US"/>
        </w:rPr>
        <w:t xml:space="preserve">containing </w:t>
      </w:r>
      <w:r>
        <w:rPr>
          <w:lang w:val="en-US"/>
        </w:rPr>
        <w:t xml:space="preserve">sets of exercises a User has been assigned or “scheduled” for a particular week number within a numbered Block. </w:t>
      </w:r>
      <w:r/>
    </w:p>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340"/>
        </w:trPr>
        <w:tc>
          <w:tcPr>
            <w:tcBorders/>
            <w:tcW w:w="1689"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textDirection w:val="lrTb"/>
            <w:noWrap w:val="false"/>
          </w:tcPr>
          <w:p>
            <w:pPr>
              <w:pBdr/>
              <w:spacing w:line="240" w:lineRule="auto"/>
              <w:ind/>
              <w:rPr>
                <w:sz w:val="20"/>
                <w:szCs w:val="20"/>
              </w:rPr>
            </w:pPr>
            <w:r>
              <w:rPr>
                <w:sz w:val="20"/>
                <w:szCs w:val="20"/>
                <w:lang w:val="en-US"/>
              </w:rPr>
              <w:t xml:space="preserve">schedule</w:t>
            </w:r>
            <w:r>
              <w:rPr>
                <w:sz w:val="20"/>
                <w:szCs w:val="20"/>
              </w:rPr>
              <w:t xml:space="preserve">_ID</w:t>
            </w:r>
            <w:r>
              <w:rPr>
                <w:sz w:val="20"/>
                <w:szCs w:val="20"/>
              </w:rPr>
            </w:r>
            <w:r>
              <w:rPr>
                <w:sz w:val="20"/>
                <w:szCs w:val="20"/>
              </w:rPr>
            </w:r>
          </w:p>
        </w:tc>
        <w:tc>
          <w:tcPr>
            <w:tcBorders/>
            <w:tcW w:w="4394"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schedule line.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schedule</w:t>
            </w:r>
            <w:r>
              <w:rPr>
                <w:sz w:val="20"/>
                <w:szCs w:val="20"/>
                <w:lang w:val="en-US"/>
              </w:rPr>
              <w:t xml:space="preserve"> </w:t>
            </w:r>
            <w:r>
              <w:rPr>
                <w:sz w:val="20"/>
                <w:szCs w:val="20"/>
              </w:rPr>
              <w:t xml:space="preserve">record is created</w:t>
            </w:r>
            <w:r>
              <w:rPr>
                <w:sz w:val="20"/>
                <w:szCs w:val="20"/>
                <w:lang w:val="en-US"/>
              </w:rPr>
              <w:t xml:space="preserve">.</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t xml:space="preserve"> serial</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ind/>
              <w:rPr/>
            </w:pPr>
            <w: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seq_ID</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sequence line number that determines the order the line will be displayed to the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user_ID</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block</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week</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week in the current block that this exercise is scheduled for,</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lang w:val="en-US"/>
              </w:rPr>
              <w:t xml:space="preserve">1-n</w:t>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lang w:val="en-US"/>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795"/>
        </w:trPr>
        <w:tc>
          <w:tcPr>
            <w:tcBorders>
              <w:top w:val="single" w:color="000000" w:sz="4" w:space="0"/>
              <w:left w:val="single" w:color="000000" w:sz="4" w:space="0"/>
              <w:bottom w:val="single" w:color="000000" w:sz="4" w:space="0"/>
              <w:right w:val="single" w:color="000000" w:sz="4" w:space="0"/>
            </w:tcBorders>
            <w:tcW w:w="1689" w:type="dxa"/>
            <w:vMerge w:val="restart"/>
            <w:textDirection w:val="lrTb"/>
            <w:noWrap w:val="false"/>
          </w:tcPr>
          <w:p w14:paraId="7B9792CB">
            <w:pPr>
              <w:pBdr/>
              <w:spacing/>
              <w:ind/>
              <w:rPr>
                <w:sz w:val="20"/>
                <w:szCs w:val="20"/>
              </w:rPr>
            </w:pPr>
            <w:r>
              <w:rPr>
                <w:sz w:val="20"/>
                <w:szCs w:val="20"/>
                <w:lang w:val="en-US"/>
              </w:rPr>
              <w:t xml:space="preserve">day</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4394" w:type="dxa"/>
            <w:vMerge w:val="restart"/>
            <w:textDirection w:val="lrTb"/>
            <w:noWrap w:val="false"/>
          </w:tcPr>
          <w:p w14:paraId="54D46100">
            <w:pPr>
              <w:pBdr/>
              <w:spacing w:line="240" w:lineRule="auto"/>
              <w:ind/>
              <w:rPr>
                <w:sz w:val="20"/>
                <w:szCs w:val="20"/>
              </w:rPr>
            </w:pPr>
            <w:r>
              <w:rPr>
                <w:sz w:val="20"/>
                <w:szCs w:val="20"/>
                <w:lang w:val="en-US"/>
              </w:rPr>
              <w:t xml:space="preserve">The day in the current week that this exercise is scheduled for.</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1417" w:type="dxa"/>
            <w:vMerge w:val="restart"/>
            <w:textDirection w:val="lrTb"/>
            <w:noWrap w:val="false"/>
          </w:tcPr>
          <w:p w14:paraId="3BC5A82D">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850" w:type="dxa"/>
            <w:vMerge w:val="restart"/>
            <w:textDirection w:val="lrTb"/>
            <w:noWrap w:val="false"/>
          </w:tcPr>
          <w:p w14:paraId="76AC9DEB">
            <w:pPr>
              <w:pBdr/>
              <w:spacing/>
              <w:ind/>
              <w:rPr>
                <w:sz w:val="20"/>
                <w:szCs w:val="20"/>
              </w:rPr>
            </w:pPr>
            <w:r>
              <w:rPr>
                <w:sz w:val="20"/>
                <w:szCs w:val="20"/>
              </w:rPr>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850" w:type="dxa"/>
            <w:vMerge w:val="restart"/>
            <w:textDirection w:val="lrTb"/>
            <w:noWrap w:val="false"/>
          </w:tcPr>
          <w:p w14:paraId="7B600874">
            <w:pPr>
              <w:pBdr/>
              <w:spacing/>
              <w:ind/>
              <w:rPr>
                <w:sz w:val="20"/>
                <w:szCs w:val="20"/>
              </w:rPr>
            </w:pPr>
            <w:r>
              <w:rPr>
                <w:sz w:val="20"/>
                <w:szCs w:val="20"/>
                <w:lang w:val="en-US"/>
              </w:rPr>
              <w:t xml:space="preserve">1-7</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567" w:type="dxa"/>
            <w:vMerge w:val="restart"/>
            <w:textDirection w:val="lrTb"/>
            <w:noWrap w:val="false"/>
          </w:tcPr>
          <w:p w14:paraId="0F3ADE1C">
            <w:pPr>
              <w:pBdr/>
              <w:spacing w:line="240" w:lineRule="auto"/>
              <w:ind/>
              <w:jc w:val="center"/>
              <w:rPr>
                <w:sz w:val="20"/>
                <w:szCs w:val="20"/>
              </w:rPr>
            </w:pPr>
            <w:r>
              <w:rPr>
                <w:sz w:val="20"/>
                <w:szCs w:val="20"/>
                <w:lang w:val="en-US"/>
              </w:rPr>
              <w:t xml:space="preserve">Y</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575" w:type="dxa"/>
            <w:vMerge w:val="restart"/>
            <w:textDirection w:val="lrTb"/>
            <w:noWrap w:val="false"/>
          </w:tcPr>
          <w:p w14:paraId="110BC703">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op w:val="single" w:color="000000" w:sz="4" w:space="0"/>
            </w:tcBorders>
            <w:tcW w:w="1689" w:type="dxa"/>
            <w:vMerge w:val="restart"/>
            <w:textDirection w:val="lrTb"/>
            <w:noWrap w:val="false"/>
          </w:tcPr>
          <w:p w14:paraId="4BD9BCD8">
            <w:pPr>
              <w:pBdr/>
              <w:spacing/>
              <w:ind/>
              <w:rPr>
                <w:sz w:val="20"/>
                <w:szCs w:val="20"/>
              </w:rPr>
            </w:pPr>
            <w:r>
              <w:rPr>
                <w:sz w:val="20"/>
                <w:szCs w:val="20"/>
                <w:lang w:val="en-US"/>
              </w:rPr>
              <w:t xml:space="preserve">exercise_ID</w:t>
            </w:r>
            <w:r>
              <w:rPr>
                <w:sz w:val="20"/>
                <w:szCs w:val="20"/>
              </w:rPr>
            </w:r>
            <w:r>
              <w:rPr>
                <w:sz w:val="20"/>
                <w:szCs w:val="20"/>
              </w:rPr>
            </w:r>
          </w:p>
        </w:tc>
        <w:tc>
          <w:tcPr>
            <w:tcBorders>
              <w:top w:val="single" w:color="000000" w:sz="4" w:space="0"/>
            </w:tcBorders>
            <w:tcW w:w="4394" w:type="dxa"/>
            <w:vMerge w:val="restart"/>
            <w:textDirection w:val="lrTb"/>
            <w:noWrap w:val="false"/>
          </w:tcPr>
          <w:p w14:paraId="1CEF6E56">
            <w:pPr>
              <w:pBdr/>
              <w:spacing w:line="240" w:lineRule="auto"/>
              <w:ind/>
              <w:rPr>
                <w:sz w:val="20"/>
                <w:szCs w:val="20"/>
              </w:rPr>
            </w:pPr>
            <w:r>
              <w:rPr>
                <w:sz w:val="20"/>
                <w:szCs w:val="20"/>
                <w:lang w:val="en-US"/>
              </w:rPr>
              <w:t xml:space="preserve">The ID of the exercise that is to be performed in the set this line defines. This provides a key to a unique record in the Exercise table that provides more information about this exercise.  </w:t>
            </w:r>
            <w:r>
              <w:rPr>
                <w:sz w:val="20"/>
                <w:szCs w:val="20"/>
              </w:rPr>
            </w:r>
            <w:r>
              <w:rPr>
                <w:sz w:val="20"/>
                <w:szCs w:val="20"/>
              </w:rPr>
            </w:r>
          </w:p>
        </w:tc>
        <w:tc>
          <w:tcPr>
            <w:tcBorders>
              <w:top w:val="single" w:color="000000" w:sz="4" w:space="0"/>
            </w:tcBorders>
            <w:tcW w:w="1417" w:type="dxa"/>
            <w:vMerge w:val="restart"/>
            <w:textDirection w:val="lrTb"/>
            <w:noWrap w:val="false"/>
          </w:tcPr>
          <w:p w14:paraId="151C2039">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op w:val="single" w:color="000000" w:sz="4" w:space="0"/>
            </w:tcBorders>
            <w:tcW w:w="850" w:type="dxa"/>
            <w:vMerge w:val="restart"/>
            <w:textDirection w:val="lrTb"/>
            <w:noWrap w:val="false"/>
          </w:tcPr>
          <w:p w14:paraId="7BD58F14">
            <w:pPr>
              <w:pBdr/>
              <w:spacing/>
              <w:ind/>
              <w:rPr>
                <w:sz w:val="20"/>
                <w:szCs w:val="20"/>
              </w:rPr>
            </w:pPr>
            <w:r>
              <w:rPr>
                <w:sz w:val="20"/>
                <w:szCs w:val="20"/>
              </w:rPr>
            </w:r>
            <w:r>
              <w:rPr>
                <w:sz w:val="20"/>
                <w:szCs w:val="20"/>
              </w:rPr>
            </w:r>
            <w:r>
              <w:rPr>
                <w:sz w:val="20"/>
                <w:szCs w:val="20"/>
              </w:rPr>
            </w:r>
          </w:p>
        </w:tc>
        <w:tc>
          <w:tcPr>
            <w:tcBorders>
              <w:top w:val="single" w:color="000000" w:sz="4" w:space="0"/>
            </w:tcBorders>
            <w:tcW w:w="850" w:type="dxa"/>
            <w:vMerge w:val="restart"/>
            <w:textDirection w:val="lrTb"/>
            <w:noWrap w:val="false"/>
          </w:tcPr>
          <w:p w14:paraId="23F0201A">
            <w:pPr>
              <w:pBdr/>
              <w:spacing/>
              <w:ind/>
              <w:rPr>
                <w:sz w:val="20"/>
                <w:szCs w:val="20"/>
              </w:rPr>
            </w:pPr>
            <w:r>
              <w:rPr>
                <w:sz w:val="20"/>
                <w:szCs w:val="20"/>
              </w:rPr>
            </w:r>
            <w:r>
              <w:rPr>
                <w:sz w:val="20"/>
                <w:szCs w:val="20"/>
              </w:rPr>
            </w:r>
            <w:r>
              <w:rPr>
                <w:sz w:val="20"/>
                <w:szCs w:val="20"/>
              </w:rPr>
            </w:r>
          </w:p>
        </w:tc>
        <w:tc>
          <w:tcPr>
            <w:tcBorders>
              <w:top w:val="single" w:color="000000" w:sz="4" w:space="0"/>
            </w:tcBorders>
            <w:tcW w:w="567" w:type="dxa"/>
            <w:vMerge w:val="restart"/>
            <w:textDirection w:val="lrTb"/>
            <w:noWrap w:val="false"/>
          </w:tcPr>
          <w:p w14:paraId="015C2199">
            <w:pPr>
              <w:pBdr/>
              <w:spacing w:line="240" w:lineRule="auto"/>
              <w:ind/>
              <w:jc w:val="center"/>
              <w:rPr>
                <w:sz w:val="20"/>
                <w:szCs w:val="20"/>
              </w:rPr>
            </w:pPr>
            <w:r>
              <w:rPr>
                <w:sz w:val="20"/>
                <w:szCs w:val="20"/>
              </w:rPr>
            </w:r>
            <w:r>
              <w:rPr>
                <w:sz w:val="20"/>
                <w:szCs w:val="20"/>
              </w:rPr>
            </w:r>
            <w:r>
              <w:rPr>
                <w:sz w:val="20"/>
                <w:szCs w:val="20"/>
              </w:rPr>
            </w:r>
          </w:p>
        </w:tc>
        <w:tc>
          <w:tcPr>
            <w:tcBorders>
              <w:top w:val="single" w:color="000000" w:sz="4" w:space="0"/>
            </w:tcBorders>
            <w:tcW w:w="575" w:type="dxa"/>
            <w:vMerge w:val="restart"/>
            <w:textDirection w:val="lrTb"/>
            <w:noWrap w:val="false"/>
          </w:tcPr>
          <w:p w14:paraId="0E5C0FCA">
            <w:pPr>
              <w:pBdr/>
              <w:spacing w:line="240" w:lineRule="auto"/>
              <w:ind/>
              <w:jc w:val="center"/>
              <w:rPr>
                <w:sz w:val="20"/>
                <w:szCs w:val="20"/>
              </w:rPr>
            </w:pPr>
            <w:r>
              <w:rPr>
                <w:sz w:val="20"/>
                <w:szCs w:val="20"/>
                <w:lang w:val="en-US"/>
              </w:rPr>
              <w:t xml:space="preserve">FK</w:t>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sets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number of recommended sets specified by the coach for this exercise</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actual_sets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number of sets the client actually performed during this session.</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t xml:space="preserve">smallint</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min-reps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minimum number of recommended reps (repeats) for this exercise set specified by the coach for this exercise.</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14:paraId="5F85C9DF">
            <w:pPr>
              <w:pBdr/>
              <w:spacing/>
              <w:ind/>
              <w:rPr>
                <w:sz w:val="20"/>
                <w:szCs w:val="20"/>
              </w:rPr>
            </w:pPr>
            <w:r>
              <w:rPr>
                <w:sz w:val="20"/>
                <w:szCs w:val="20"/>
                <w:lang w:val="en-US"/>
              </w:rPr>
              <w:t xml:space="preserve">max-reps</w:t>
            </w:r>
            <w:r>
              <w:rPr>
                <w:sz w:val="20"/>
                <w:szCs w:val="20"/>
                <w:lang w:val="en-US"/>
              </w:rPr>
            </w:r>
            <w:r>
              <w:rPr>
                <w:sz w:val="20"/>
                <w:szCs w:val="20"/>
              </w:rPr>
            </w:r>
          </w:p>
        </w:tc>
        <w:tc>
          <w:tcPr>
            <w:tcBorders/>
            <w:tcW w:w="4394" w:type="dxa"/>
            <w:vMerge w:val="restart"/>
            <w:textDirection w:val="lrTb"/>
            <w:noWrap w:val="false"/>
          </w:tcPr>
          <w:p w14:paraId="12F1100A">
            <w:pPr>
              <w:pBdr/>
              <w:spacing w:line="240" w:lineRule="auto"/>
              <w:ind/>
              <w:rPr>
                <w:sz w:val="20"/>
                <w:szCs w:val="20"/>
              </w:rPr>
            </w:pPr>
            <w:r>
              <w:rPr>
                <w:sz w:val="20"/>
                <w:szCs w:val="20"/>
                <w:lang w:val="en-US"/>
              </w:rPr>
              <w:t xml:space="preserve">The maximum number of recommended reps for this set specified by the coach for this exercise.</w:t>
            </w:r>
            <w:r>
              <w:rPr>
                <w:sz w:val="20"/>
                <w:szCs w:val="20"/>
                <w:lang w:val="en-US"/>
              </w:rPr>
            </w:r>
            <w:r>
              <w:rPr>
                <w:sz w:val="20"/>
                <w:szCs w:val="20"/>
              </w:rPr>
            </w:r>
          </w:p>
        </w:tc>
        <w:tc>
          <w:tcPr>
            <w:tcBorders/>
            <w:tcW w:w="1417" w:type="dxa"/>
            <w:vMerge w:val="restart"/>
            <w:textDirection w:val="lrTb"/>
            <w:noWrap w:val="false"/>
          </w:tcPr>
          <w:p w14:paraId="3D4DECF3">
            <w:pPr>
              <w:pBdr/>
              <w:spacing w:line="240" w:lineRule="auto"/>
              <w:ind/>
              <w:jc w:val="center"/>
              <w:rPr>
                <w:sz w:val="20"/>
                <w:szCs w:val="20"/>
              </w:rPr>
            </w:pPr>
            <w:r>
              <w:rPr>
                <w:sz w:val="20"/>
                <w:szCs w:val="20"/>
                <w:lang w:val="en-US"/>
              </w:rPr>
              <w:t xml:space="preserve">smallint</w:t>
            </w:r>
            <w:r>
              <w:rPr>
                <w:sz w:val="20"/>
                <w:szCs w:val="20"/>
                <w:lang w:val="en-US"/>
              </w:rPr>
            </w:r>
            <w:r>
              <w:rPr>
                <w:sz w:val="20"/>
                <w:szCs w:val="20"/>
              </w:rPr>
            </w:r>
          </w:p>
        </w:tc>
        <w:tc>
          <w:tcPr>
            <w:tcBorders/>
            <w:tcW w:w="850" w:type="dxa"/>
            <w:vMerge w:val="restart"/>
            <w:textDirection w:val="lrTb"/>
            <w:noWrap w:val="false"/>
          </w:tcPr>
          <w:p w14:paraId="56518FAF">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0B4F09A3">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14:paraId="042E35B2">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14:paraId="712F33FC">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actual_reps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number of reps in each set the client actually performed during this session.</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 ]</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rpe</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expected Rate of Perceived Exertion estimated by the coach.</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actual_rpe</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w:t>
            </w:r>
            <w:r>
              <w:rPr>
                <w:sz w:val="20"/>
                <w:szCs w:val="20"/>
                <w:lang w:val="en-US"/>
              </w:rPr>
              <w:t xml:space="preserve">Rate of Perceived Exertion</w:t>
            </w:r>
            <w:r>
              <w:rPr>
                <w:sz w:val="20"/>
                <w:szCs w:val="20"/>
                <w:lang w:val="en-US"/>
              </w:rPr>
              <w:t xml:space="preserve"> estimated by the client after they have completed all the repeats in each set for this exercise.</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lower_weight</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lower range of the weight, recommended by the trainer.</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414"/>
        </w:trPr>
        <w:tc>
          <w:tcPr>
            <w:tcBorders/>
            <w:tcW w:w="1689" w:type="dxa"/>
            <w:vMerge w:val="restart"/>
            <w:textDirection w:val="lrTb"/>
            <w:noWrap w:val="false"/>
          </w:tcPr>
          <w:p w14:paraId="0E287B18">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vMerge w:val="restart"/>
            <w:textDirection w:val="lrTb"/>
            <w:noWrap w:val="false"/>
          </w:tcPr>
          <w:p w14:paraId="7B0B7ADF">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vMerge w:val="restart"/>
            <w:textDirection w:val="lrTb"/>
            <w:noWrap w:val="false"/>
          </w:tcPr>
          <w:p w14:paraId="7D83AB2A">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14:paraId="244E0FCF">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vMerge w:val="restart"/>
            <w:textDirection w:val="lrTb"/>
            <w:noWrap w:val="false"/>
          </w:tcPr>
          <w:p w14:paraId="5EEE1220">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vMerge w:val="restart"/>
            <w:textDirection w:val="lrTb"/>
            <w:noWrap w:val="false"/>
          </w:tcPr>
          <w:p w14:paraId="61C8E2DF">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vMerge w:val="restart"/>
            <w:textDirection w:val="lrTb"/>
            <w:noWrap w:val="false"/>
          </w:tcPr>
          <w:p w14:paraId="5583F21F">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upper_weight</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upper range of the weight, recommended by the trainer.</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actual_weights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array of actual weights used by the client during this exercise.</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 [ ]</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r>
            <w:r>
              <w:rPr>
                <w:sz w:val="20"/>
                <w:szCs w:val="20"/>
                <w:lang w:val="en-US"/>
              </w:rPr>
              <w:t xml:space="preserve">velocity_based_metrics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Notes from the trainer about this exercise</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character varying(200)</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notes</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Notes from the client about this exercise</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character varying(200)</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E1RM</w:t>
            </w:r>
            <w:r>
              <w:rPr>
                <w:sz w:val="20"/>
                <w:szCs w:val="20"/>
                <w:lang w:val="en-US"/>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clients estimate of their one-repeat maximum (1RM).</w:t>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lang w:val="en-US"/>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r>
            <w:r>
              <w:rPr>
                <w:sz w:val="20"/>
                <w:szCs w:val="20"/>
              </w:rPr>
            </w:r>
          </w:p>
        </w:tc>
      </w:tr>
    </w:tbl>
    <w:p>
      <w:pPr>
        <w:pBdr/>
        <w:shd w:val="clear" w:color="auto" w:fill="ffffff"/>
        <w:spacing w:after="0" w:line="270" w:lineRule="atLeast"/>
        <w:ind/>
        <w:rPr/>
      </w:pPr>
      <w:r>
        <w:rPr>
          <w:highlight w:val="none"/>
        </w:rPr>
      </w:r>
      <w:r>
        <w:rPr>
          <w:highlight w:val="none"/>
        </w:rPr>
      </w:r>
      <w:r/>
    </w:p>
    <w:p>
      <w:pPr>
        <w:pBdr/>
        <w:spacing/>
        <w:ind/>
        <w:rPr>
          <w:sz w:val="32"/>
          <w:szCs w:val="32"/>
          <w:highlight w:val="none"/>
          <w:lang w:val="en-US"/>
        </w:rPr>
      </w:pPr>
      <w:r>
        <w:rPr>
          <w:sz w:val="32"/>
          <w:szCs w:val="32"/>
          <w:highlight w:val="none"/>
          <w:lang w:val="en-US"/>
        </w:rPr>
      </w:r>
      <w:r>
        <w:rPr>
          <w:sz w:val="32"/>
          <w:szCs w:val="32"/>
          <w:highlight w:val="none"/>
          <w:lang w:val="en-US"/>
        </w:rPr>
      </w:r>
      <w:r>
        <w:rPr>
          <w:sz w:val="32"/>
          <w:szCs w:val="32"/>
          <w:highlight w:val="none"/>
          <w:lang w:val="en-US"/>
        </w:rPr>
      </w:r>
    </w:p>
    <w:p>
      <w:pPr>
        <w:pBdr/>
        <w:spacing/>
        <w:ind/>
        <w:rPr>
          <w:sz w:val="32"/>
          <w:szCs w:val="32"/>
          <w:highlight w:val="none"/>
          <w:lang w:val="en-US"/>
        </w:rPr>
      </w:pPr>
      <w:r>
        <w:rPr>
          <w:sz w:val="32"/>
          <w:szCs w:val="32"/>
        </w:rPr>
        <w:t xml:space="preserve">Table: </w:t>
      </w:r>
      <w:r>
        <w:rPr>
          <w:sz w:val="32"/>
          <w:szCs w:val="32"/>
          <w:lang w:val="en-US"/>
        </w:rPr>
        <w:t xml:space="preserve">Exercise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Exercise</w:t>
      </w:r>
      <w:r>
        <w:rPr>
          <w:lang w:val="en-US"/>
        </w:rPr>
        <w:t xml:space="preserve"> </w:t>
      </w:r>
      <w:r>
        <w:t xml:space="preserve">table </w:t>
      </w:r>
      <w:r>
        <w:rPr>
          <w:lang w:val="en-US"/>
        </w:rPr>
        <w:t xml:space="preserve">contains information about individual exercises. These are referenced in the Schedule records to specify which exercise is applicable to each scheduled set for the client.</w:t>
      </w:r>
      <w:r>
        <w:rPr>
          <w:lang w:val="en-US"/>
        </w:rPr>
        <w:t xml:space="preserve"> </w:t>
      </w:r>
      <w:r/>
    </w:p>
    <w:tbl>
      <w:tblPr>
        <w:tblStyle w:val="990"/>
        <w:tblW w:w="10343" w:type="dxa"/>
        <w:tblBorders/>
        <w:tblLook w:val="04A0" w:firstRow="1" w:lastRow="0" w:firstColumn="1" w:lastColumn="0" w:noHBand="0" w:noVBand="1"/>
      </w:tblPr>
      <w:tblGrid>
        <w:gridCol w:w="813"/>
        <w:gridCol w:w="813"/>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lang w:val="en-US"/>
              </w:rPr>
              <w:t xml:space="preserve">exercise</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exercise.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exercise</w:t>
            </w:r>
            <w:r>
              <w:rPr>
                <w:sz w:val="20"/>
                <w:szCs w:val="20"/>
                <w:lang w:val="en-US"/>
              </w:rPr>
              <w:t xml:space="preserve"> r</w:t>
            </w:r>
            <w:r>
              <w:rPr>
                <w:sz w:val="20"/>
                <w:szCs w:val="20"/>
              </w:rPr>
              <w:t xml:space="preserve">ecord is created</w:t>
            </w:r>
            <w:r>
              <w:rPr>
                <w:sz w:val="20"/>
                <w:szCs w:val="20"/>
                <w:lang w:val="en-US"/>
              </w:rPr>
              <w:t xml:space="preserv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ind/>
              <w:rPr/>
            </w:pPr>
            <w: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name</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sz w:val="20"/>
                <w:szCs w:val="20"/>
              </w:rPr>
            </w:pPr>
            <w:r>
              <w:rPr>
                <w:sz w:val="20"/>
                <w:szCs w:val="20"/>
                <w:lang w:val="en-US"/>
              </w:rPr>
              <w:t xml:space="preserve">The name of the exercise e.g. “</w:t>
            </w:r>
            <w:r>
              <w:rPr>
                <w:i/>
                <w:iCs/>
                <w:sz w:val="20"/>
                <w:szCs w:val="20"/>
                <w:lang w:val="en-US"/>
              </w:rPr>
              <w:t xml:space="preserve">Low Bar Squat TS1</w:t>
            </w:r>
            <w:r>
              <w:rPr>
                <w:sz w:val="20"/>
                <w:szCs w:val="20"/>
                <w:lang w:val="en-US"/>
              </w:rPr>
              <w:t xml:space="preserve">”</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varying(30)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video_link</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bCs/>
                <w:i/>
                <w:sz w:val="20"/>
                <w:szCs w:val="20"/>
                <w:highlight w:val="none"/>
                <w:lang w:val="en-US"/>
              </w:rPr>
            </w:pPr>
            <w:r>
              <w:rPr>
                <w:sz w:val="20"/>
                <w:szCs w:val="20"/>
                <w:lang w:val="en-US"/>
              </w:rPr>
              <w:t xml:space="preserve">The name of the training video that explains how to perform this exercise e.g. </w:t>
            </w:r>
            <w:r>
              <w:rPr>
                <w:i/>
                <w:iCs/>
                <w:sz w:val="20"/>
                <w:szCs w:val="20"/>
                <w:lang w:val="en-US"/>
              </w:rPr>
              <w:t xml:space="preserve">Low_Bar_Squat_TS1.mp4 </w:t>
              <w:br/>
            </w:r>
            <w:r>
              <w:rPr>
                <w:i w:val="0"/>
                <w:iCs w:val="0"/>
                <w:sz w:val="20"/>
                <w:szCs w:val="20"/>
                <w:highlight w:val="none"/>
                <w:lang w:val="en-US"/>
              </w:rPr>
              <w:t xml:space="preserve">Videos are served from the web server from the site directory </w:t>
            </w:r>
            <w:r>
              <w:rPr>
                <w:i/>
                <w:iCs/>
                <w:sz w:val="20"/>
                <w:szCs w:val="20"/>
                <w:highlight w:val="none"/>
                <w:lang w:val="en-US"/>
              </w:rPr>
              <w:t xml:space="preserve">aaaaaaaaa</w:t>
            </w:r>
            <w:r>
              <w:rPr>
                <w:bCs/>
                <w:i/>
                <w:sz w:val="20"/>
                <w:szCs w:val="20"/>
                <w:highlight w:val="none"/>
                <w:lang w:val="en-US"/>
              </w:rPr>
            </w:r>
            <w:r>
              <w:rPr>
                <w:bCs/>
                <w:i/>
                <w:sz w:val="20"/>
                <w:szCs w:val="20"/>
                <w:highlight w:val="none"/>
                <w:lang w:val="en-US"/>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varying(50)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clear" w:color="auto" w:fill="ffffff"/>
        <w:spacing w:after="0" w:line="270" w:lineRule="atLeast"/>
        <w:ind/>
        <w:rPr/>
      </w:pPr>
      <w:r/>
      <w:r/>
    </w:p>
    <w:p>
      <w:pPr>
        <w:pBdr/>
        <w:spacing w:after="160" w:line="259" w:lineRule="auto"/>
        <w:ind/>
        <w:rPr/>
      </w:pPr>
      <w:r/>
      <w:r/>
    </w:p>
    <w:p>
      <w:pPr>
        <w:pBdr/>
        <w:shd w:val="nil" w:color="auto"/>
        <w:spacing/>
        <w:ind/>
        <w:rPr>
          <w:sz w:val="32"/>
          <w:szCs w:val="32"/>
        </w:rPr>
      </w:pPr>
      <w:r>
        <w:rPr>
          <w:sz w:val="32"/>
          <w:szCs w:val="32"/>
        </w:rPr>
      </w:r>
      <w:r>
        <w:rPr>
          <w:sz w:val="32"/>
          <w:szCs w:val="32"/>
        </w:rPr>
      </w:r>
      <w:r>
        <w:rPr>
          <w:sz w:val="32"/>
          <w:szCs w:val="32"/>
        </w:rPr>
      </w:r>
    </w:p>
    <w:p>
      <w:pPr>
        <w:pBdr/>
        <w:spacing/>
        <w:ind/>
        <w:jc w:val="left"/>
        <w:rPr>
          <w:rFonts w:ascii="Consolas" w:hAnsi="Consolas" w:eastAsia="Times New Roman" w:cs="Times New Roman"/>
          <w:color w:val="0000ff"/>
          <w:sz w:val="20"/>
          <w:szCs w:val="20"/>
          <w14:ligatures w14:val="none"/>
        </w:rPr>
      </w:pPr>
      <w:r>
        <w:rPr>
          <w:rFonts w:ascii="Consolas" w:hAnsi="Consolas" w:eastAsia="Times New Roman" w:cs="Times New Roman"/>
          <w:color w:val="0000ff"/>
          <w:sz w:val="20"/>
          <w:szCs w:val="20"/>
          <w:highlight w:val="none"/>
        </w:rPr>
      </w:r>
      <w:r>
        <w:rPr>
          <w:rFonts w:ascii="Consolas" w:hAnsi="Consolas" w:eastAsia="Times New Roman" w:cs="Times New Roman"/>
          <w:color w:val="0000ff"/>
          <w:sz w:val="20"/>
          <w:szCs w:val="20"/>
          <w14:ligatures w14:val="none"/>
        </w:rPr>
      </w:r>
      <w:r>
        <w:rPr>
          <w:rFonts w:ascii="Consolas" w:hAnsi="Consolas" w:eastAsia="Times New Roman" w:cs="Times New Roman"/>
          <w:color w:val="0000ff"/>
          <w:sz w:val="20"/>
          <w:szCs w:val="20"/>
          <w14:ligatures w14:val="none"/>
        </w:rPr>
      </w:r>
    </w:p>
    <w:sectPr>
      <w:footerReference w:type="default" r:id="rId9"/>
      <w:footnotePr/>
      <w:endnotePr/>
      <w:type w:val="nextPage"/>
      <w:pgSz w:h="16838" w:orient="portrait" w:w="11906"/>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Wingdings">
    <w:panose1 w:val="05010000000000000000"/>
  </w:font>
  <w:font w:name="Courier New">
    <w:panose1 w:val="02070309020205020404"/>
  </w:font>
  <w:font w:name="Calibri">
    <w:panose1 w:val="020F0502020204030204"/>
  </w:font>
  <w:font w:name="Code">
    <w:panose1 w:val="05040102010807070707"/>
  </w:font>
  <w:font w:name="Segoe UI">
    <w:panose1 w:val="020B0502040504020204"/>
  </w:font>
  <w:font w:name="Times New Roman">
    <w:panose1 w:val="020206030504050203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710995963"/>
      <w:docPartObj>
        <w:docPartGallery w:val="Page Numbers (Bottom of Page)"/>
        <w:docPartUnique w:val="true"/>
      </w:docPartObj>
      <w:rPr/>
    </w:sdtPr>
    <w:sdtContent>
      <w:p>
        <w:pPr>
          <w:pStyle w:val="972"/>
          <w:pBdr/>
          <w:spacing/>
          <w:ind/>
          <w:jc w:val="right"/>
          <w:rPr/>
        </w:pPr>
        <w:r>
          <w:rPr>
            <w:rFonts w:cstheme="minorHAnsi"/>
          </w:rPr>
          <w:t xml:space="preserve">□ </w:t>
        </w:r>
        <w:r>
          <w:t xml:space="preserve"> </w:t>
        </w:r>
        <w:r>
          <w:fldChar w:fldCharType="begin"/>
        </w:r>
        <w:r>
          <w:instrText xml:space="preserve"> PAGE   \* MERGEFORMAT </w:instrText>
        </w:r>
        <w:r>
          <w:fldChar w:fldCharType="separate"/>
        </w:r>
        <w:r>
          <w:t xml:space="preserve">2</w:t>
        </w:r>
        <w:r>
          <w:fldChar w:fldCharType="end"/>
        </w:r>
        <w:r/>
      </w:p>
    </w:sdtContent>
  </w:sdt>
  <w:p>
    <w:pPr>
      <w:pStyle w:val="97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EastAsia"/>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NZ"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5">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6">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7">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8">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9">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1">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2">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33">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34">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5">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36">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7">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name w:val="Heading 4"/>
    <w:basedOn w:val="898"/>
    <w:next w:val="898"/>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9">
    <w:name w:val="Heading 5"/>
    <w:basedOn w:val="898"/>
    <w:next w:val="898"/>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0">
    <w:name w:val="Heading 6"/>
    <w:basedOn w:val="898"/>
    <w:next w:val="898"/>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1">
    <w:name w:val="Heading 7"/>
    <w:basedOn w:val="898"/>
    <w:next w:val="898"/>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2">
    <w:name w:val="Heading 8"/>
    <w:basedOn w:val="898"/>
    <w:next w:val="898"/>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3">
    <w:name w:val="Heading 9"/>
    <w:basedOn w:val="898"/>
    <w:next w:val="898"/>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4">
    <w:name w:val="Heading 4 Char"/>
    <w:basedOn w:val="902"/>
    <w:link w:val="858"/>
    <w:uiPriority w:val="9"/>
    <w:pPr>
      <w:pBdr/>
      <w:spacing/>
      <w:ind/>
    </w:pPr>
    <w:rPr>
      <w:rFonts w:ascii="Arial" w:hAnsi="Arial" w:eastAsia="Arial" w:cs="Arial"/>
      <w:i/>
      <w:iCs/>
      <w:color w:val="0f4761" w:themeColor="accent1" w:themeShade="BF"/>
    </w:rPr>
  </w:style>
  <w:style w:type="character" w:styleId="865">
    <w:name w:val="Heading 5 Char"/>
    <w:basedOn w:val="902"/>
    <w:link w:val="859"/>
    <w:uiPriority w:val="9"/>
    <w:pPr>
      <w:pBdr/>
      <w:spacing/>
      <w:ind/>
    </w:pPr>
    <w:rPr>
      <w:rFonts w:ascii="Arial" w:hAnsi="Arial" w:eastAsia="Arial" w:cs="Arial"/>
      <w:color w:val="0f4761" w:themeColor="accent1" w:themeShade="BF"/>
    </w:rPr>
  </w:style>
  <w:style w:type="character" w:styleId="866">
    <w:name w:val="Heading 6 Char"/>
    <w:basedOn w:val="902"/>
    <w:link w:val="860"/>
    <w:uiPriority w:val="9"/>
    <w:pPr>
      <w:pBdr/>
      <w:spacing/>
      <w:ind/>
    </w:pPr>
    <w:rPr>
      <w:rFonts w:ascii="Arial" w:hAnsi="Arial" w:eastAsia="Arial" w:cs="Arial"/>
      <w:i/>
      <w:iCs/>
      <w:color w:val="595959" w:themeColor="text1" w:themeTint="A6"/>
    </w:rPr>
  </w:style>
  <w:style w:type="character" w:styleId="867">
    <w:name w:val="Heading 7 Char"/>
    <w:basedOn w:val="902"/>
    <w:link w:val="861"/>
    <w:uiPriority w:val="9"/>
    <w:pPr>
      <w:pBdr/>
      <w:spacing/>
      <w:ind/>
    </w:pPr>
    <w:rPr>
      <w:rFonts w:ascii="Arial" w:hAnsi="Arial" w:eastAsia="Arial" w:cs="Arial"/>
      <w:color w:val="595959" w:themeColor="text1" w:themeTint="A6"/>
    </w:rPr>
  </w:style>
  <w:style w:type="character" w:styleId="868">
    <w:name w:val="Heading 8 Char"/>
    <w:basedOn w:val="902"/>
    <w:link w:val="862"/>
    <w:uiPriority w:val="9"/>
    <w:pPr>
      <w:pBdr/>
      <w:spacing/>
      <w:ind/>
    </w:pPr>
    <w:rPr>
      <w:rFonts w:ascii="Arial" w:hAnsi="Arial" w:eastAsia="Arial" w:cs="Arial"/>
      <w:i/>
      <w:iCs/>
      <w:color w:val="272727" w:themeColor="text1" w:themeTint="D8"/>
    </w:rPr>
  </w:style>
  <w:style w:type="character" w:styleId="869">
    <w:name w:val="Heading 9 Char"/>
    <w:basedOn w:val="902"/>
    <w:link w:val="863"/>
    <w:uiPriority w:val="9"/>
    <w:pPr>
      <w:pBdr/>
      <w:spacing/>
      <w:ind/>
    </w:pPr>
    <w:rPr>
      <w:rFonts w:ascii="Arial" w:hAnsi="Arial" w:eastAsia="Arial" w:cs="Arial"/>
      <w:i/>
      <w:iCs/>
      <w:color w:val="272727" w:themeColor="text1" w:themeTint="D8"/>
    </w:rPr>
  </w:style>
  <w:style w:type="paragraph" w:styleId="870">
    <w:name w:val="Title"/>
    <w:basedOn w:val="898"/>
    <w:next w:val="898"/>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902"/>
    <w:link w:val="870"/>
    <w:uiPriority w:val="10"/>
    <w:pPr>
      <w:pBdr/>
      <w:spacing/>
      <w:ind/>
    </w:pPr>
    <w:rPr>
      <w:rFonts w:ascii="Arial" w:hAnsi="Arial" w:eastAsia="Arial" w:cs="Arial"/>
      <w:spacing w:val="-10"/>
      <w:sz w:val="56"/>
      <w:szCs w:val="56"/>
    </w:rPr>
  </w:style>
  <w:style w:type="paragraph" w:styleId="872">
    <w:name w:val="Subtitle"/>
    <w:basedOn w:val="898"/>
    <w:next w:val="898"/>
    <w:link w:val="873"/>
    <w:uiPriority w:val="11"/>
    <w:qFormat/>
    <w:pPr>
      <w:numPr>
        <w:ilvl w:val="1"/>
      </w:numPr>
      <w:pBdr/>
      <w:spacing/>
      <w:ind/>
    </w:pPr>
    <w:rPr>
      <w:color w:val="595959" w:themeColor="text1" w:themeTint="A6"/>
      <w:spacing w:val="15"/>
      <w:sz w:val="28"/>
      <w:szCs w:val="28"/>
    </w:rPr>
  </w:style>
  <w:style w:type="character" w:styleId="873">
    <w:name w:val="Subtitle Char"/>
    <w:basedOn w:val="902"/>
    <w:link w:val="872"/>
    <w:uiPriority w:val="11"/>
    <w:pPr>
      <w:pBdr/>
      <w:spacing/>
      <w:ind/>
    </w:pPr>
    <w:rPr>
      <w:color w:val="595959" w:themeColor="text1" w:themeTint="A6"/>
      <w:spacing w:val="15"/>
      <w:sz w:val="28"/>
      <w:szCs w:val="28"/>
    </w:rPr>
  </w:style>
  <w:style w:type="paragraph" w:styleId="874">
    <w:name w:val="Quote"/>
    <w:basedOn w:val="898"/>
    <w:next w:val="898"/>
    <w:link w:val="875"/>
    <w:uiPriority w:val="29"/>
    <w:qFormat/>
    <w:pPr>
      <w:pBdr/>
      <w:spacing w:before="160"/>
      <w:ind/>
      <w:jc w:val="center"/>
    </w:pPr>
    <w:rPr>
      <w:i/>
      <w:iCs/>
      <w:color w:val="404040" w:themeColor="text1" w:themeTint="BF"/>
    </w:rPr>
  </w:style>
  <w:style w:type="character" w:styleId="875">
    <w:name w:val="Quote Char"/>
    <w:basedOn w:val="902"/>
    <w:link w:val="874"/>
    <w:uiPriority w:val="29"/>
    <w:pPr>
      <w:pBdr/>
      <w:spacing/>
      <w:ind/>
    </w:pPr>
    <w:rPr>
      <w:i/>
      <w:iCs/>
      <w:color w:val="404040" w:themeColor="text1" w:themeTint="BF"/>
    </w:rPr>
  </w:style>
  <w:style w:type="character" w:styleId="876">
    <w:name w:val="Intense Emphasis"/>
    <w:basedOn w:val="902"/>
    <w:uiPriority w:val="21"/>
    <w:qFormat/>
    <w:pPr>
      <w:pBdr/>
      <w:spacing/>
      <w:ind/>
    </w:pPr>
    <w:rPr>
      <w:i/>
      <w:iCs/>
      <w:color w:val="0f4761" w:themeColor="accent1" w:themeShade="BF"/>
    </w:rPr>
  </w:style>
  <w:style w:type="paragraph" w:styleId="877">
    <w:name w:val="Intense Quote"/>
    <w:basedOn w:val="898"/>
    <w:next w:val="898"/>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02"/>
    <w:link w:val="877"/>
    <w:uiPriority w:val="30"/>
    <w:pPr>
      <w:pBdr/>
      <w:spacing/>
      <w:ind/>
    </w:pPr>
    <w:rPr>
      <w:i/>
      <w:iCs/>
      <w:color w:val="0f4761" w:themeColor="accent1" w:themeShade="BF"/>
    </w:rPr>
  </w:style>
  <w:style w:type="character" w:styleId="879">
    <w:name w:val="Intense Reference"/>
    <w:basedOn w:val="902"/>
    <w:uiPriority w:val="32"/>
    <w:qFormat/>
    <w:pPr>
      <w:pBdr/>
      <w:spacing/>
      <w:ind/>
    </w:pPr>
    <w:rPr>
      <w:b/>
      <w:bCs/>
      <w:smallCaps/>
      <w:color w:val="0f4761" w:themeColor="accent1" w:themeShade="BF"/>
      <w:spacing w:val="5"/>
    </w:rPr>
  </w:style>
  <w:style w:type="paragraph" w:styleId="880">
    <w:name w:val="No Spacing"/>
    <w:basedOn w:val="898"/>
    <w:uiPriority w:val="1"/>
    <w:qFormat/>
    <w:pPr>
      <w:pBdr/>
      <w:spacing w:after="0" w:line="240" w:lineRule="auto"/>
      <w:ind/>
    </w:pPr>
  </w:style>
  <w:style w:type="character" w:styleId="881">
    <w:name w:val="Subtle Emphasis"/>
    <w:basedOn w:val="902"/>
    <w:uiPriority w:val="19"/>
    <w:qFormat/>
    <w:pPr>
      <w:pBdr/>
      <w:spacing/>
      <w:ind/>
    </w:pPr>
    <w:rPr>
      <w:i/>
      <w:iCs/>
      <w:color w:val="404040" w:themeColor="text1" w:themeTint="BF"/>
    </w:rPr>
  </w:style>
  <w:style w:type="character" w:styleId="882">
    <w:name w:val="Subtle Reference"/>
    <w:basedOn w:val="902"/>
    <w:uiPriority w:val="31"/>
    <w:qFormat/>
    <w:pPr>
      <w:pBdr/>
      <w:spacing/>
      <w:ind/>
    </w:pPr>
    <w:rPr>
      <w:smallCaps/>
      <w:color w:val="5a5a5a" w:themeColor="text1" w:themeTint="A5"/>
    </w:rPr>
  </w:style>
  <w:style w:type="character" w:styleId="883">
    <w:name w:val="Book Title"/>
    <w:basedOn w:val="902"/>
    <w:uiPriority w:val="33"/>
    <w:qFormat/>
    <w:pPr>
      <w:pBdr/>
      <w:spacing/>
      <w:ind/>
    </w:pPr>
    <w:rPr>
      <w:b/>
      <w:bCs/>
      <w:i/>
      <w:iCs/>
      <w:spacing w:val="5"/>
    </w:rPr>
  </w:style>
  <w:style w:type="paragraph" w:styleId="884">
    <w:name w:val="Caption"/>
    <w:basedOn w:val="898"/>
    <w:next w:val="898"/>
    <w:uiPriority w:val="35"/>
    <w:unhideWhenUsed/>
    <w:qFormat/>
    <w:pPr>
      <w:pBdr/>
      <w:spacing w:after="200" w:line="240" w:lineRule="auto"/>
      <w:ind/>
    </w:pPr>
    <w:rPr>
      <w:i/>
      <w:iCs/>
      <w:color w:val="0e2841" w:themeColor="text2"/>
      <w:sz w:val="18"/>
      <w:szCs w:val="18"/>
    </w:rPr>
  </w:style>
  <w:style w:type="character" w:styleId="885">
    <w:name w:val="FollowedHyperlink"/>
    <w:basedOn w:val="902"/>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2"/>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after="200" w:line="276" w:lineRule="auto"/>
      <w:ind/>
    </w:pPr>
    <w:rPr>
      <w:rFonts w:eastAsiaTheme="minorEastAsia"/>
      <w:lang w:eastAsia="zh-CN"/>
    </w:rPr>
  </w:style>
  <w:style w:type="paragraph" w:styleId="899">
    <w:name w:val="Heading 1"/>
    <w:basedOn w:val="898"/>
    <w:next w:val="898"/>
    <w:link w:val="963"/>
    <w:uiPriority w:val="9"/>
    <w:qFormat/>
    <w:pPr>
      <w:keepNext w:val="true"/>
      <w:keepLines w:val="true"/>
      <w:pBdr/>
      <w:spacing w:after="0" w:before="480"/>
      <w:ind/>
      <w:outlineLvl w:val="0"/>
    </w:pPr>
    <w:rPr>
      <w:rFonts w:asciiTheme="majorHAnsi" w:hAnsiTheme="majorHAnsi" w:eastAsiaTheme="majorEastAsia" w:cstheme="majorBidi"/>
      <w:b/>
      <w:bCs/>
      <w:color w:val="2f5496" w:themeColor="accent1" w:themeShade="BF"/>
      <w:sz w:val="28"/>
      <w:szCs w:val="28"/>
    </w:rPr>
  </w:style>
  <w:style w:type="paragraph" w:styleId="900">
    <w:name w:val="Heading 2"/>
    <w:basedOn w:val="898"/>
    <w:next w:val="898"/>
    <w:link w:val="964"/>
    <w:uiPriority w:val="9"/>
    <w:unhideWhenUsed/>
    <w:qFormat/>
    <w:pPr>
      <w:keepNext w:val="true"/>
      <w:keepLines w:val="true"/>
      <w:pBdr/>
      <w:spacing w:after="0" w:before="200"/>
      <w:ind/>
      <w:outlineLvl w:val="1"/>
    </w:pPr>
    <w:rPr>
      <w:rFonts w:asciiTheme="majorHAnsi" w:hAnsiTheme="majorHAnsi" w:eastAsiaTheme="majorEastAsia" w:cstheme="majorBidi"/>
      <w:b/>
      <w:bCs/>
      <w:color w:val="4472c4" w:themeColor="accent1"/>
      <w:sz w:val="26"/>
      <w:szCs w:val="26"/>
    </w:rPr>
  </w:style>
  <w:style w:type="paragraph" w:styleId="901">
    <w:name w:val="Heading 3"/>
    <w:basedOn w:val="898"/>
    <w:link w:val="965"/>
    <w:uiPriority w:val="9"/>
    <w:qFormat/>
    <w:pPr>
      <w:pBdr/>
      <w:spacing w:after="100" w:afterAutospacing="1" w:before="100" w:beforeAutospacing="1" w:line="240" w:lineRule="auto"/>
      <w:ind/>
      <w:outlineLvl w:val="2"/>
    </w:pPr>
    <w:rPr>
      <w:rFonts w:ascii="Times New Roman" w:hAnsi="Times New Roman" w:eastAsia="Times New Roman" w:cs="Times New Roman"/>
      <w:b/>
      <w:bCs/>
      <w:sz w:val="27"/>
      <w:szCs w:val="27"/>
    </w:rPr>
  </w:style>
  <w:style w:type="character" w:styleId="902" w:default="1">
    <w:name w:val="Default Paragraph Font"/>
    <w:uiPriority w:val="1"/>
    <w:semiHidden/>
    <w:unhideWhenUsed/>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Balloon Text"/>
    <w:basedOn w:val="898"/>
    <w:link w:val="906"/>
    <w:uiPriority w:val="99"/>
    <w:semiHidden/>
    <w:unhideWhenUsed/>
    <w:qFormat/>
    <w:pPr>
      <w:pBdr/>
      <w:spacing w:after="0" w:line="240" w:lineRule="auto"/>
      <w:ind/>
    </w:pPr>
    <w:rPr>
      <w:rFonts w:cs="Segoe UI"/>
      <w:sz w:val="24"/>
      <w:szCs w:val="18"/>
    </w:rPr>
  </w:style>
  <w:style w:type="character" w:styleId="906" w:customStyle="1">
    <w:name w:val="Balloon Text Char"/>
    <w:basedOn w:val="902"/>
    <w:link w:val="905"/>
    <w:uiPriority w:val="99"/>
    <w:semiHidden/>
    <w:pPr>
      <w:pBdr/>
      <w:spacing/>
      <w:ind/>
    </w:pPr>
    <w:rPr>
      <w:rFonts w:cs="Segoe UI" w:eastAsiaTheme="minorEastAsia"/>
      <w:sz w:val="24"/>
      <w:szCs w:val="18"/>
      <w:lang w:eastAsia="zh-CN"/>
    </w:rPr>
  </w:style>
  <w:style w:type="character" w:styleId="907" w:customStyle="1">
    <w:name w:val="st"/>
    <w:basedOn w:val="902"/>
    <w:pPr>
      <w:pBdr/>
      <w:spacing/>
      <w:ind/>
    </w:pPr>
  </w:style>
  <w:style w:type="character" w:styleId="908" w:customStyle="1">
    <w:name w:val="apple-converted-space"/>
    <w:basedOn w:val="902"/>
    <w:pPr>
      <w:pBdr/>
      <w:spacing/>
      <w:ind/>
    </w:pPr>
  </w:style>
  <w:style w:type="character" w:styleId="909" w:customStyle="1">
    <w:name w:val="gs_nph"/>
    <w:basedOn w:val="902"/>
    <w:pPr>
      <w:pBdr/>
      <w:spacing/>
      <w:ind/>
    </w:pPr>
  </w:style>
  <w:style w:type="character" w:styleId="910" w:customStyle="1">
    <w:name w:val="gs_ggsl"/>
    <w:basedOn w:val="902"/>
    <w:pPr>
      <w:pBdr/>
      <w:spacing/>
      <w:ind/>
    </w:pPr>
  </w:style>
  <w:style w:type="character" w:styleId="911" w:customStyle="1">
    <w:name w:val="gs_ctg2"/>
    <w:basedOn w:val="902"/>
    <w:pPr>
      <w:pBdr/>
      <w:spacing/>
      <w:ind/>
    </w:pPr>
  </w:style>
  <w:style w:type="character" w:styleId="912" w:customStyle="1">
    <w:name w:val="gs_ct1"/>
    <w:basedOn w:val="902"/>
    <w:pPr>
      <w:pBdr/>
      <w:spacing/>
      <w:ind/>
    </w:pPr>
  </w:style>
  <w:style w:type="character" w:styleId="913" w:customStyle="1">
    <w:name w:val="name"/>
    <w:basedOn w:val="902"/>
    <w:pPr>
      <w:pBdr/>
      <w:spacing/>
      <w:ind/>
    </w:pPr>
  </w:style>
  <w:style w:type="paragraph" w:styleId="914" w:customStyle="1">
    <w:name w:val="Default"/>
    <w:pPr>
      <w:pBdr/>
      <w:spacing w:after="0" w:line="240" w:lineRule="auto"/>
      <w:ind/>
    </w:pPr>
    <w:rPr>
      <w:rFonts w:ascii="Code" w:hAnsi="Code" w:cs="Code" w:eastAsiaTheme="minorEastAsia"/>
      <w:color w:val="000000"/>
      <w:sz w:val="24"/>
      <w:szCs w:val="24"/>
      <w:lang w:eastAsia="zh-CN"/>
    </w:rPr>
  </w:style>
  <w:style w:type="paragraph" w:styleId="915" w:customStyle="1">
    <w:name w:val="volissu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16" w:customStyle="1">
    <w:name w:val="collapsetext"/>
    <w:basedOn w:val="902"/>
    <w:pPr>
      <w:pBdr/>
      <w:spacing/>
      <w:ind/>
    </w:pPr>
  </w:style>
  <w:style w:type="character" w:styleId="917" w:customStyle="1">
    <w:name w:val="showinfo"/>
    <w:basedOn w:val="902"/>
    <w:pPr>
      <w:pBdr/>
      <w:spacing/>
      <w:ind/>
    </w:pPr>
  </w:style>
  <w:style w:type="character" w:styleId="918" w:customStyle="1">
    <w:name w:val="slug-pub-date"/>
    <w:basedOn w:val="902"/>
    <w:pPr>
      <w:pBdr/>
      <w:spacing/>
      <w:ind/>
    </w:pPr>
  </w:style>
  <w:style w:type="character" w:styleId="919" w:customStyle="1">
    <w:name w:val="slug-vol"/>
    <w:basedOn w:val="902"/>
    <w:pPr>
      <w:pBdr/>
      <w:spacing/>
      <w:ind/>
    </w:pPr>
  </w:style>
  <w:style w:type="character" w:styleId="920" w:customStyle="1">
    <w:name w:val="slug-issue"/>
    <w:basedOn w:val="902"/>
    <w:pPr>
      <w:pBdr/>
      <w:spacing/>
      <w:ind/>
    </w:pPr>
  </w:style>
  <w:style w:type="character" w:styleId="921" w:customStyle="1">
    <w:name w:val="slug-pages"/>
    <w:basedOn w:val="902"/>
    <w:pPr>
      <w:pBdr/>
      <w:spacing/>
      <w:ind/>
    </w:pPr>
  </w:style>
  <w:style w:type="paragraph" w:styleId="922" w:customStyle="1">
    <w:name w:val="affiliation-list-reveal"/>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23" w:customStyle="1">
    <w:name w:val="ng-binding"/>
    <w:basedOn w:val="902"/>
    <w:pPr>
      <w:pBdr/>
      <w:spacing/>
      <w:ind/>
    </w:pPr>
  </w:style>
  <w:style w:type="character" w:styleId="924" w:customStyle="1">
    <w:name w:val="ng-scope"/>
    <w:basedOn w:val="902"/>
    <w:pPr>
      <w:pBdr/>
      <w:spacing/>
      <w:ind/>
    </w:pPr>
  </w:style>
  <w:style w:type="character" w:styleId="925" w:customStyle="1">
    <w:name w:val="addmd"/>
    <w:basedOn w:val="902"/>
    <w:pPr>
      <w:pBdr/>
      <w:spacing/>
      <w:ind/>
    </w:pPr>
  </w:style>
  <w:style w:type="character" w:styleId="926" w:customStyle="1">
    <w:name w:val="fn"/>
    <w:basedOn w:val="902"/>
    <w:pPr>
      <w:pBdr/>
      <w:spacing/>
      <w:ind/>
    </w:pPr>
  </w:style>
  <w:style w:type="character" w:styleId="927" w:customStyle="1">
    <w:name w:val="num-ratings"/>
    <w:basedOn w:val="902"/>
    <w:pPr>
      <w:pBdr/>
      <w:spacing/>
      <w:ind/>
    </w:pPr>
  </w:style>
  <w:style w:type="character" w:styleId="928" w:customStyle="1">
    <w:name w:val="count"/>
    <w:basedOn w:val="902"/>
    <w:pPr>
      <w:pBdr/>
      <w:spacing/>
      <w:ind/>
    </w:pPr>
  </w:style>
  <w:style w:type="paragraph" w:styleId="929" w:customStyle="1">
    <w:name w:val="gs_alrt_btm"/>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0" w:customStyle="1">
    <w:name w:val="gs_lbl"/>
    <w:basedOn w:val="902"/>
    <w:pPr>
      <w:pBdr/>
      <w:spacing/>
      <w:ind/>
    </w:pPr>
  </w:style>
  <w:style w:type="paragraph" w:styleId="931" w:customStyle="1">
    <w:name w:val="m_8222640445151198624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932" w:customStyle="1">
    <w:name w:val="m_6441088289261014889m2791524710282308831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3" w:customStyle="1">
    <w:name w:val="title-text"/>
    <w:basedOn w:val="902"/>
    <w:pPr>
      <w:pBdr/>
      <w:spacing/>
      <w:ind/>
    </w:pPr>
  </w:style>
  <w:style w:type="character" w:styleId="934" w:customStyle="1">
    <w:name w:val="size-xl"/>
    <w:basedOn w:val="902"/>
    <w:pPr>
      <w:pBdr/>
      <w:spacing/>
      <w:ind/>
    </w:pPr>
  </w:style>
  <w:style w:type="character" w:styleId="935" w:customStyle="1">
    <w:name w:val="size-m"/>
    <w:basedOn w:val="902"/>
    <w:pPr>
      <w:pBdr/>
      <w:spacing/>
      <w:ind/>
    </w:pPr>
  </w:style>
  <w:style w:type="character" w:styleId="936" w:customStyle="1">
    <w:name w:val="m_-4089337338302214207gmail-msocommentreference"/>
    <w:basedOn w:val="902"/>
    <w:pPr>
      <w:pBdr/>
      <w:spacing/>
      <w:ind/>
    </w:pPr>
  </w:style>
  <w:style w:type="character" w:styleId="937" w:customStyle="1">
    <w:name w:val="nlm_contrib-group"/>
    <w:basedOn w:val="902"/>
    <w:pPr>
      <w:pBdr/>
      <w:spacing/>
      <w:ind/>
    </w:pPr>
  </w:style>
  <w:style w:type="character" w:styleId="938" w:customStyle="1">
    <w:name w:val="contribdegrees"/>
    <w:basedOn w:val="902"/>
    <w:pPr>
      <w:pBdr/>
      <w:spacing/>
      <w:ind/>
    </w:pPr>
  </w:style>
  <w:style w:type="character" w:styleId="939" w:customStyle="1">
    <w:name w:val="nlm_xref-aff"/>
    <w:basedOn w:val="902"/>
    <w:pPr>
      <w:pBdr/>
      <w:spacing/>
      <w:ind/>
    </w:pPr>
  </w:style>
  <w:style w:type="character" w:styleId="940" w:customStyle="1">
    <w:name w:val="affiliationsttile"/>
    <w:basedOn w:val="902"/>
    <w:pPr>
      <w:pBdr/>
      <w:spacing/>
      <w:ind/>
    </w:pPr>
  </w:style>
  <w:style w:type="character" w:styleId="941" w:customStyle="1">
    <w:name w:val="institution"/>
    <w:basedOn w:val="902"/>
    <w:pPr>
      <w:pBdr/>
      <w:spacing/>
      <w:ind/>
    </w:pPr>
  </w:style>
  <w:style w:type="paragraph" w:styleId="942" w:customStyle="1">
    <w:name w:val="first"/>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3" w:customStyle="1">
    <w:name w:val="journaltitle"/>
    <w:basedOn w:val="902"/>
    <w:pPr>
      <w:pBdr/>
      <w:spacing/>
      <w:ind/>
    </w:pPr>
  </w:style>
  <w:style w:type="paragraph" w:styleId="944" w:customStyle="1">
    <w:name w:val="icon--meta-keyline-befor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5" w:customStyle="1">
    <w:name w:val="articlecitation_year"/>
    <w:basedOn w:val="902"/>
    <w:pPr>
      <w:pBdr/>
      <w:spacing/>
      <w:ind/>
    </w:pPr>
  </w:style>
  <w:style w:type="character" w:styleId="946" w:customStyle="1">
    <w:name w:val="articlecitation_volume"/>
    <w:basedOn w:val="902"/>
    <w:pPr>
      <w:pBdr/>
      <w:spacing/>
      <w:ind/>
    </w:pPr>
  </w:style>
  <w:style w:type="character" w:styleId="947" w:customStyle="1">
    <w:name w:val="articlecitation_pages"/>
    <w:basedOn w:val="902"/>
    <w:pPr>
      <w:pBdr/>
      <w:spacing/>
      <w:ind/>
    </w:pPr>
  </w:style>
  <w:style w:type="character" w:styleId="948" w:customStyle="1">
    <w:name w:val="u-inline-block"/>
    <w:basedOn w:val="902"/>
    <w:pPr>
      <w:pBdr/>
      <w:spacing/>
      <w:ind/>
    </w:pPr>
  </w:style>
  <w:style w:type="character" w:styleId="949" w:customStyle="1">
    <w:name w:val="authors__name"/>
    <w:basedOn w:val="902"/>
    <w:pPr>
      <w:pBdr/>
      <w:spacing/>
      <w:ind/>
    </w:pPr>
  </w:style>
  <w:style w:type="character" w:styleId="950" w:customStyle="1">
    <w:name w:val="person-name"/>
    <w:basedOn w:val="902"/>
    <w:pPr>
      <w:pBdr/>
      <w:spacing/>
      <w:ind/>
    </w:pPr>
  </w:style>
  <w:style w:type="character" w:styleId="951" w:customStyle="1">
    <w:name w:val="surname"/>
    <w:basedOn w:val="902"/>
    <w:pPr>
      <w:pBdr/>
      <w:spacing/>
      <w:ind/>
    </w:pPr>
  </w:style>
  <w:style w:type="character" w:styleId="952" w:customStyle="1">
    <w:name w:val="givennames"/>
    <w:basedOn w:val="902"/>
    <w:pPr>
      <w:pBdr/>
      <w:spacing/>
      <w:ind/>
    </w:pPr>
  </w:style>
  <w:style w:type="character" w:styleId="953" w:customStyle="1">
    <w:name w:val="sr-only"/>
    <w:basedOn w:val="902"/>
    <w:pPr>
      <w:pBdr/>
      <w:spacing/>
      <w:ind/>
    </w:pPr>
  </w:style>
  <w:style w:type="character" w:styleId="954" w:customStyle="1">
    <w:name w:val="text"/>
    <w:basedOn w:val="902"/>
    <w:pPr>
      <w:pBdr/>
      <w:spacing/>
      <w:ind/>
    </w:pPr>
  </w:style>
  <w:style w:type="character" w:styleId="955" w:customStyle="1">
    <w:name w:val="il"/>
    <w:basedOn w:val="902"/>
    <w:pPr>
      <w:pBdr/>
      <w:spacing/>
      <w:ind/>
    </w:pPr>
  </w:style>
  <w:style w:type="character" w:styleId="956" w:customStyle="1">
    <w:name w:val="accordion-tabbed__tab-mobile"/>
    <w:basedOn w:val="902"/>
    <w:pPr>
      <w:pBdr/>
      <w:spacing/>
      <w:ind/>
    </w:pPr>
  </w:style>
  <w:style w:type="character" w:styleId="957" w:customStyle="1">
    <w:name w:val="comma-separator"/>
    <w:basedOn w:val="902"/>
    <w:pPr>
      <w:pBdr/>
      <w:spacing/>
      <w:ind/>
    </w:pPr>
  </w:style>
  <w:style w:type="character" w:styleId="958" w:customStyle="1">
    <w:name w:val="reference__person-group"/>
    <w:basedOn w:val="902"/>
    <w:pPr>
      <w:pBdr/>
      <w:spacing/>
      <w:ind/>
    </w:pPr>
  </w:style>
  <w:style w:type="character" w:styleId="959" w:customStyle="1">
    <w:name w:val="reference__string-name"/>
    <w:basedOn w:val="902"/>
    <w:pPr>
      <w:pBdr/>
      <w:spacing/>
      <w:ind/>
    </w:pPr>
  </w:style>
  <w:style w:type="character" w:styleId="960" w:customStyle="1">
    <w:name w:val="reference__year"/>
    <w:basedOn w:val="902"/>
    <w:pPr>
      <w:pBdr/>
      <w:spacing/>
      <w:ind/>
    </w:pPr>
  </w:style>
  <w:style w:type="character" w:styleId="961" w:customStyle="1">
    <w:name w:val="reference__article-title"/>
    <w:basedOn w:val="902"/>
    <w:pPr>
      <w:pBdr/>
      <w:spacing/>
      <w:ind/>
    </w:pPr>
  </w:style>
  <w:style w:type="character" w:styleId="962" w:customStyle="1">
    <w:name w:val="reference__source"/>
    <w:basedOn w:val="902"/>
    <w:pPr>
      <w:pBdr/>
      <w:spacing/>
      <w:ind/>
    </w:pPr>
  </w:style>
  <w:style w:type="character" w:styleId="963" w:customStyle="1">
    <w:name w:val="Heading 1 Char"/>
    <w:basedOn w:val="902"/>
    <w:link w:val="899"/>
    <w:uiPriority w:val="9"/>
    <w:pPr>
      <w:pBdr/>
      <w:spacing/>
      <w:ind/>
    </w:pPr>
    <w:rPr>
      <w:rFonts w:asciiTheme="majorHAnsi" w:hAnsiTheme="majorHAnsi" w:eastAsiaTheme="majorEastAsia" w:cstheme="majorBidi"/>
      <w:b/>
      <w:bCs/>
      <w:color w:val="2f5496" w:themeColor="accent1" w:themeShade="BF"/>
      <w:sz w:val="28"/>
      <w:szCs w:val="28"/>
      <w:lang w:eastAsia="zh-CN"/>
    </w:rPr>
  </w:style>
  <w:style w:type="character" w:styleId="964" w:customStyle="1">
    <w:name w:val="Heading 2 Char"/>
    <w:basedOn w:val="902"/>
    <w:link w:val="900"/>
    <w:uiPriority w:val="9"/>
    <w:pPr>
      <w:pBdr/>
      <w:spacing/>
      <w:ind/>
    </w:pPr>
    <w:rPr>
      <w:rFonts w:asciiTheme="majorHAnsi" w:hAnsiTheme="majorHAnsi" w:eastAsiaTheme="majorEastAsia" w:cstheme="majorBidi"/>
      <w:b/>
      <w:bCs/>
      <w:color w:val="4472c4" w:themeColor="accent1"/>
      <w:sz w:val="26"/>
      <w:szCs w:val="26"/>
      <w:lang w:eastAsia="zh-CN"/>
    </w:rPr>
  </w:style>
  <w:style w:type="character" w:styleId="965" w:customStyle="1">
    <w:name w:val="Heading 3 Char"/>
    <w:basedOn w:val="902"/>
    <w:link w:val="901"/>
    <w:uiPriority w:val="9"/>
    <w:pPr>
      <w:pBdr/>
      <w:spacing/>
      <w:ind/>
    </w:pPr>
    <w:rPr>
      <w:rFonts w:ascii="Times New Roman" w:hAnsi="Times New Roman" w:eastAsia="Times New Roman" w:cs="Times New Roman"/>
      <w:b/>
      <w:bCs/>
      <w:sz w:val="27"/>
      <w:szCs w:val="27"/>
      <w:lang w:eastAsia="zh-CN"/>
    </w:rPr>
  </w:style>
  <w:style w:type="paragraph" w:styleId="966">
    <w:name w:val="footnote text"/>
    <w:basedOn w:val="898"/>
    <w:link w:val="967"/>
    <w:uiPriority w:val="99"/>
    <w:semiHidden/>
    <w:unhideWhenUsed/>
    <w:pPr>
      <w:pBdr/>
      <w:spacing w:after="0" w:line="240" w:lineRule="auto"/>
      <w:ind/>
    </w:pPr>
    <w:rPr>
      <w:sz w:val="20"/>
      <w:szCs w:val="20"/>
    </w:rPr>
  </w:style>
  <w:style w:type="character" w:styleId="967" w:customStyle="1">
    <w:name w:val="Footnote Text Char"/>
    <w:basedOn w:val="902"/>
    <w:link w:val="966"/>
    <w:uiPriority w:val="99"/>
    <w:semiHidden/>
    <w:pPr>
      <w:pBdr/>
      <w:spacing/>
      <w:ind/>
    </w:pPr>
    <w:rPr>
      <w:rFonts w:eastAsiaTheme="minorEastAsia"/>
      <w:sz w:val="20"/>
      <w:szCs w:val="20"/>
      <w:lang w:eastAsia="zh-CN"/>
    </w:rPr>
  </w:style>
  <w:style w:type="paragraph" w:styleId="968">
    <w:name w:val="annotation text"/>
    <w:basedOn w:val="898"/>
    <w:link w:val="969"/>
    <w:uiPriority w:val="99"/>
    <w:unhideWhenUsed/>
    <w:pPr>
      <w:pBdr/>
      <w:spacing w:line="240" w:lineRule="auto"/>
      <w:ind/>
    </w:pPr>
    <w:rPr>
      <w:sz w:val="20"/>
      <w:szCs w:val="20"/>
    </w:rPr>
  </w:style>
  <w:style w:type="character" w:styleId="969" w:customStyle="1">
    <w:name w:val="Comment Text Char"/>
    <w:basedOn w:val="902"/>
    <w:link w:val="968"/>
    <w:uiPriority w:val="99"/>
    <w:pPr>
      <w:pBdr/>
      <w:spacing/>
      <w:ind/>
    </w:pPr>
    <w:rPr>
      <w:rFonts w:eastAsiaTheme="minorEastAsia"/>
      <w:sz w:val="20"/>
      <w:szCs w:val="20"/>
      <w:lang w:eastAsia="zh-CN"/>
    </w:rPr>
  </w:style>
  <w:style w:type="paragraph" w:styleId="970">
    <w:name w:val="Header"/>
    <w:basedOn w:val="898"/>
    <w:link w:val="971"/>
    <w:uiPriority w:val="99"/>
    <w:unhideWhenUsed/>
    <w:pPr>
      <w:pBdr/>
      <w:tabs>
        <w:tab w:val="center" w:leader="none" w:pos="4819"/>
        <w:tab w:val="right" w:leader="none" w:pos="9638"/>
      </w:tabs>
      <w:spacing w:after="0" w:line="240" w:lineRule="auto"/>
      <w:ind/>
    </w:pPr>
  </w:style>
  <w:style w:type="character" w:styleId="971" w:customStyle="1">
    <w:name w:val="Header Char"/>
    <w:basedOn w:val="902"/>
    <w:link w:val="970"/>
    <w:uiPriority w:val="99"/>
    <w:pPr>
      <w:pBdr/>
      <w:spacing/>
      <w:ind/>
    </w:pPr>
    <w:rPr>
      <w:rFonts w:eastAsiaTheme="minorEastAsia"/>
      <w:lang w:eastAsia="zh-CN"/>
    </w:rPr>
  </w:style>
  <w:style w:type="paragraph" w:styleId="972">
    <w:name w:val="Footer"/>
    <w:basedOn w:val="898"/>
    <w:link w:val="973"/>
    <w:uiPriority w:val="99"/>
    <w:unhideWhenUsed/>
    <w:pPr>
      <w:pBdr/>
      <w:tabs>
        <w:tab w:val="center" w:leader="none" w:pos="4819"/>
        <w:tab w:val="right" w:leader="none" w:pos="9638"/>
      </w:tabs>
      <w:spacing w:after="0" w:line="240" w:lineRule="auto"/>
      <w:ind/>
    </w:pPr>
  </w:style>
  <w:style w:type="character" w:styleId="973" w:customStyle="1">
    <w:name w:val="Footer Char"/>
    <w:basedOn w:val="902"/>
    <w:link w:val="972"/>
    <w:uiPriority w:val="99"/>
    <w:pPr>
      <w:pBdr/>
      <w:spacing/>
      <w:ind/>
    </w:pPr>
    <w:rPr>
      <w:rFonts w:eastAsiaTheme="minorEastAsia"/>
      <w:lang w:eastAsia="zh-CN"/>
    </w:rPr>
  </w:style>
  <w:style w:type="character" w:styleId="974">
    <w:name w:val="footnote reference"/>
    <w:basedOn w:val="902"/>
    <w:uiPriority w:val="99"/>
    <w:semiHidden/>
    <w:unhideWhenUsed/>
    <w:pPr>
      <w:pBdr/>
      <w:spacing/>
      <w:ind/>
    </w:pPr>
    <w:rPr>
      <w:vertAlign w:val="superscript"/>
    </w:rPr>
  </w:style>
  <w:style w:type="character" w:styleId="975">
    <w:name w:val="annotation reference"/>
    <w:basedOn w:val="902"/>
    <w:uiPriority w:val="99"/>
    <w:unhideWhenUsed/>
    <w:pPr>
      <w:pBdr/>
      <w:spacing/>
      <w:ind/>
    </w:pPr>
    <w:rPr>
      <w:sz w:val="16"/>
      <w:szCs w:val="16"/>
    </w:rPr>
  </w:style>
  <w:style w:type="character" w:styleId="976">
    <w:name w:val="endnote reference"/>
    <w:basedOn w:val="902"/>
    <w:uiPriority w:val="99"/>
    <w:semiHidden/>
    <w:unhideWhenUsed/>
    <w:pPr>
      <w:pBdr/>
      <w:spacing/>
      <w:ind/>
    </w:pPr>
    <w:rPr>
      <w:vertAlign w:val="superscript"/>
    </w:rPr>
  </w:style>
  <w:style w:type="paragraph" w:styleId="977">
    <w:name w:val="endnote text"/>
    <w:basedOn w:val="898"/>
    <w:link w:val="978"/>
    <w:uiPriority w:val="99"/>
    <w:semiHidden/>
    <w:unhideWhenUsed/>
    <w:pPr>
      <w:pBdr/>
      <w:spacing w:after="0" w:line="240" w:lineRule="auto"/>
      <w:ind/>
    </w:pPr>
    <w:rPr>
      <w:sz w:val="20"/>
      <w:szCs w:val="20"/>
    </w:rPr>
  </w:style>
  <w:style w:type="character" w:styleId="978" w:customStyle="1">
    <w:name w:val="Endnote Text Char"/>
    <w:basedOn w:val="902"/>
    <w:link w:val="977"/>
    <w:uiPriority w:val="99"/>
    <w:semiHidden/>
    <w:pPr>
      <w:pBdr/>
      <w:spacing/>
      <w:ind/>
    </w:pPr>
    <w:rPr>
      <w:rFonts w:eastAsiaTheme="minorEastAsia"/>
      <w:sz w:val="20"/>
      <w:szCs w:val="20"/>
      <w:lang w:eastAsia="zh-CN"/>
    </w:rPr>
  </w:style>
  <w:style w:type="paragraph" w:styleId="979">
    <w:name w:val="Body Text 2"/>
    <w:basedOn w:val="898"/>
    <w:link w:val="980"/>
    <w:pPr>
      <w:pBdr/>
      <w:spacing w:after="0" w:line="360" w:lineRule="auto"/>
      <w:ind/>
      <w:jc w:val="both"/>
    </w:pPr>
    <w:rPr>
      <w:rFonts w:ascii="Times New Roman" w:hAnsi="Times New Roman" w:eastAsia="Times New Roman" w:cs="Times New Roman"/>
      <w:bCs/>
      <w:sz w:val="24"/>
      <w:szCs w:val="24"/>
      <w:lang w:eastAsia="en-GB"/>
    </w:rPr>
  </w:style>
  <w:style w:type="character" w:styleId="980" w:customStyle="1">
    <w:name w:val="Body Text 2 Char"/>
    <w:basedOn w:val="902"/>
    <w:link w:val="979"/>
    <w:pPr>
      <w:pBdr/>
      <w:spacing/>
      <w:ind/>
    </w:pPr>
    <w:rPr>
      <w:rFonts w:ascii="Times New Roman" w:hAnsi="Times New Roman" w:eastAsia="Times New Roman" w:cs="Times New Roman"/>
      <w:bCs/>
      <w:sz w:val="24"/>
      <w:szCs w:val="24"/>
      <w:lang w:eastAsia="en-GB"/>
    </w:rPr>
  </w:style>
  <w:style w:type="character" w:styleId="981">
    <w:name w:val="Hyperlink"/>
    <w:basedOn w:val="902"/>
    <w:unhideWhenUsed/>
    <w:pPr>
      <w:pBdr/>
      <w:spacing/>
      <w:ind/>
    </w:pPr>
    <w:rPr>
      <w:color w:val="0000ff"/>
      <w:u w:val="single"/>
    </w:rPr>
  </w:style>
  <w:style w:type="character" w:styleId="982">
    <w:name w:val="Strong"/>
    <w:basedOn w:val="902"/>
    <w:uiPriority w:val="22"/>
    <w:qFormat/>
    <w:pPr>
      <w:pBdr/>
      <w:spacing/>
      <w:ind/>
    </w:pPr>
    <w:rPr>
      <w:b/>
      <w:bCs/>
    </w:rPr>
  </w:style>
  <w:style w:type="character" w:styleId="983">
    <w:name w:val="Emphasis"/>
    <w:basedOn w:val="902"/>
    <w:uiPriority w:val="20"/>
    <w:qFormat/>
    <w:pPr>
      <w:pBdr/>
      <w:spacing/>
      <w:ind/>
    </w:pPr>
    <w:rPr>
      <w:b/>
      <w:bCs/>
      <w:i w:val="0"/>
      <w:iCs w:val="0"/>
    </w:rPr>
  </w:style>
  <w:style w:type="paragraph" w:styleId="984">
    <w:name w:val="Normal (Web)"/>
    <w:basedOn w:val="898"/>
    <w:uiPriority w:val="99"/>
    <w:semiHidden/>
    <w:unhideWhenUsed/>
    <w:pPr>
      <w:pBdr/>
      <w:spacing w:after="100" w:afterAutospacing="1" w:before="100" w:beforeAutospacing="1" w:line="240" w:lineRule="auto"/>
      <w:ind/>
    </w:pPr>
    <w:rPr>
      <w:rFonts w:ascii="Times New Roman" w:hAnsi="Times New Roman" w:cs="Times New Roman"/>
      <w:sz w:val="24"/>
      <w:szCs w:val="24"/>
      <w:lang w:val="en-US" w:eastAsia="en-US"/>
    </w:rPr>
  </w:style>
  <w:style w:type="paragraph" w:styleId="985">
    <w:name w:val="HTML Address"/>
    <w:basedOn w:val="898"/>
    <w:link w:val="986"/>
    <w:uiPriority w:val="99"/>
    <w:semiHidden/>
    <w:unhideWhenUsed/>
    <w:pPr>
      <w:pBdr/>
      <w:spacing w:after="0" w:line="240" w:lineRule="auto"/>
      <w:ind/>
    </w:pPr>
    <w:rPr>
      <w:rFonts w:ascii="Times New Roman" w:hAnsi="Times New Roman" w:eastAsia="Times New Roman" w:cs="Times New Roman"/>
      <w:i/>
      <w:iCs/>
      <w:sz w:val="24"/>
      <w:szCs w:val="24"/>
    </w:rPr>
  </w:style>
  <w:style w:type="character" w:styleId="986" w:customStyle="1">
    <w:name w:val="HTML Address Char"/>
    <w:basedOn w:val="902"/>
    <w:link w:val="985"/>
    <w:uiPriority w:val="99"/>
    <w:semiHidden/>
    <w:pPr>
      <w:pBdr/>
      <w:spacing/>
      <w:ind/>
    </w:pPr>
    <w:rPr>
      <w:rFonts w:ascii="Times New Roman" w:hAnsi="Times New Roman" w:eastAsia="Times New Roman" w:cs="Times New Roman"/>
      <w:i/>
      <w:iCs/>
      <w:sz w:val="24"/>
      <w:szCs w:val="24"/>
      <w:lang w:eastAsia="zh-CN"/>
    </w:rPr>
  </w:style>
  <w:style w:type="character" w:styleId="987">
    <w:name w:val="HTML Cite"/>
    <w:basedOn w:val="902"/>
    <w:uiPriority w:val="99"/>
    <w:semiHidden/>
    <w:unhideWhenUsed/>
    <w:pPr>
      <w:pBdr/>
      <w:spacing/>
      <w:ind/>
    </w:pPr>
    <w:rPr>
      <w:i/>
      <w:iCs/>
    </w:rPr>
  </w:style>
  <w:style w:type="paragraph" w:styleId="988">
    <w:name w:val="annotation subject"/>
    <w:basedOn w:val="968"/>
    <w:next w:val="968"/>
    <w:link w:val="989"/>
    <w:uiPriority w:val="99"/>
    <w:semiHidden/>
    <w:unhideWhenUsed/>
    <w:pPr>
      <w:pBdr/>
      <w:spacing/>
      <w:ind/>
    </w:pPr>
    <w:rPr>
      <w:b/>
      <w:bCs/>
    </w:rPr>
  </w:style>
  <w:style w:type="character" w:styleId="989" w:customStyle="1">
    <w:name w:val="Comment Subject Char"/>
    <w:basedOn w:val="969"/>
    <w:link w:val="988"/>
    <w:uiPriority w:val="99"/>
    <w:semiHidden/>
    <w:pPr>
      <w:pBdr/>
      <w:spacing/>
      <w:ind/>
    </w:pPr>
    <w:rPr>
      <w:rFonts w:eastAsiaTheme="minorEastAsia"/>
      <w:b/>
      <w:bCs/>
      <w:sz w:val="20"/>
      <w:szCs w:val="20"/>
      <w:lang w:eastAsia="zh-CN"/>
    </w:rPr>
  </w:style>
  <w:style w:type="table" w:styleId="990">
    <w:name w:val="Table Grid"/>
    <w:basedOn w:val="903"/>
    <w:uiPriority w:val="59"/>
    <w:pPr>
      <w:pBdr/>
      <w:spacing w:after="0" w:line="240" w:lineRule="auto"/>
      <w:ind/>
    </w:pPr>
    <w:rPr>
      <w:rFonts w:eastAsiaTheme="minorEastAsia"/>
      <w:lang w:eastAsia="zh-C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1">
    <w:name w:val="List Paragraph"/>
    <w:basedOn w:val="898"/>
    <w:uiPriority w:val="34"/>
    <w:qFormat/>
    <w:pPr>
      <w:pBdr/>
      <w:spacing/>
      <w:ind w:left="720"/>
      <w:contextualSpacing w:val="true"/>
    </w:pPr>
  </w:style>
  <w:style w:type="paragraph" w:styleId="992">
    <w:name w:val="Bibliography"/>
    <w:basedOn w:val="898"/>
    <w:next w:val="898"/>
    <w:uiPriority w:val="37"/>
    <w:unhideWhenUsed/>
    <w:pPr>
      <w:pBdr/>
      <w:spacing w:after="0" w:line="240" w:lineRule="auto"/>
      <w:ind w:hanging="720" w:left="720"/>
    </w:pPr>
  </w:style>
  <w:style w:type="character" w:styleId="993">
    <w:name w:val="Unresolved Mention"/>
    <w:basedOn w:val="902"/>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www.itu.int/ITU-T/recommendations/rec.aspx?rec=E.164" TargetMode="External"/><Relationship Id="rId11" Type="http://schemas.openxmlformats.org/officeDocument/2006/relationships/hyperlink" Target="https://datatracker.ietf.org/doc/html/rfc5322"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Dowdeswell</dc:creator>
  <cp:keywords/>
  <dc:description/>
  <cp:revision>33</cp:revision>
  <dcterms:created xsi:type="dcterms:W3CDTF">2025-01-15T19:46:00Z</dcterms:created>
  <dcterms:modified xsi:type="dcterms:W3CDTF">2026-01-08T01:06:14Z</dcterms:modified>
</cp:coreProperties>
</file>