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Launch different sub pages as well as the default home page on Nginx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0"/>
        <w:ind w:right="0" w:firstLine="0" w:left="0"/>
        <w:rPr/>
      </w:pPr>
      <w:r>
        <w:rPr>
          <w:rFonts w:ascii="Go" w:hAnsi="Go" w:eastAsia="Go" w:cs="Go"/>
          <w:color w:val="001d35"/>
          <w:sz w:val="24"/>
        </w:rPr>
        <w:t xml:space="preserve">To configure Nginx to serve a homepage and also a specific sub-page from a URL, you define </w:t>
      </w:r>
      <w:r>
        <w:rPr>
          <w:rFonts w:ascii="Courier New" w:hAnsi="Courier New" w:eastAsia="Courier New" w:cs="Courier New"/>
          <w:color w:val="001d35"/>
          <w:sz w:val="24"/>
          <w:highlight w:val="none"/>
        </w:rPr>
        <w:t xml:space="preserve">server</w:t>
      </w:r>
      <w:r>
        <w:rPr>
          <w:rFonts w:ascii="Go" w:hAnsi="Go" w:eastAsia="Go" w:cs="Go"/>
          <w:color w:val="001d35"/>
          <w:sz w:val="24"/>
        </w:rPr>
        <w:t xml:space="preserve"> and </w:t>
      </w:r>
      <w:r>
        <w:rPr>
          <w:rFonts w:ascii="Courier New" w:hAnsi="Courier New" w:eastAsia="Courier New" w:cs="Courier New"/>
          <w:color w:val="001d35"/>
          <w:sz w:val="24"/>
          <w:highlight w:val="none"/>
        </w:rPr>
        <w:t xml:space="preserve">location</w:t>
      </w:r>
      <w:r>
        <w:rPr>
          <w:rFonts w:ascii="Go" w:hAnsi="Go" w:eastAsia="Go" w:cs="Go"/>
          <w:color w:val="001d35"/>
          <w:sz w:val="24"/>
        </w:rPr>
        <w:t xml:space="preserve"> blocks within your Nginx configuration.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>
          <w:rFonts w:ascii="Go" w:hAnsi="Go" w:eastAsia="Go" w:cs="Go"/>
          <w:color w:val="001d35"/>
          <w:sz w:val="24"/>
          <w:szCs w:val="24"/>
          <w:highlight w:val="none"/>
        </w:rPr>
      </w:pPr>
      <w:r>
        <w:rPr>
          <w:rFonts w:ascii="Go" w:hAnsi="Go" w:eastAsia="Go" w:cs="Go"/>
          <w:color w:val="001d35"/>
          <w:sz w:val="24"/>
        </w:rPr>
        <w:t xml:space="preserve">Here is an example configuration:</w:t>
      </w:r>
      <w:r>
        <w:rPr>
          <w:rFonts w:ascii="Go" w:hAnsi="Go" w:eastAsia="Go" w:cs="G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server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listen 80; # Listen on port 80 for HTTP requests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server_name example.com www.example.com; # Your domain name(s)</w:t>
      </w:r>
      <w:r/>
      <w:r>
        <w:rPr>
          <w:rFonts w:ascii="Go" w:hAnsi="Go" w:eastAsia="Go" w:cs="Go"/>
          <w:color w:val="001d35"/>
          <w:sz w:val="24"/>
          <w:highlight w:val="none"/>
        </w:rPr>
      </w:r>
      <w:r/>
      <w:r>
        <w:rPr>
          <w:rFonts w:ascii="Go" w:hAnsi="Go" w:eastAsia="Go" w:cs="Go"/>
          <w:color w:val="001d35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root /var/www/html/mysite; # The root directory for your website files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# Location block for the home page (root path)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location /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    index index.html index.htm; # Default files to serve for the root path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    try_files $uri $uri/ =404; # Attempt to serve the requested file or directory, otherwise return 404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# Location block for a specific sub-page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location /subpage/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    # This block handles requests to example.com/subpage/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    # You can point to a different root or serve a specific file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    root /var/www/html/mysite/subpages; # Example: a different root for sub-pages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    index subpage.html; # Serve subpage.html when /subpage/ is accessed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    try_files $uri $uri/ =404;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# Example of a rewrite for a cleaner URL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location /another-subpage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    rewrite ^/another-subpage$ /subpages/another-subpage.html last; # Internally rewrite to a specific file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  <w:highlight w:val="none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>
          <w:rFonts w:ascii="Go" w:hAnsi="Go" w:eastAsia="Go" w:cs="Go"/>
          <w:color w:val="001d35"/>
          <w:sz w:val="24"/>
          <w:szCs w:val="24"/>
          <w:highlight w:val="none"/>
        </w:rPr>
      </w:pPr>
      <w:r>
        <w:rPr>
          <w:rFonts w:ascii="Go" w:hAnsi="Go" w:eastAsia="Go" w:cs="Go"/>
          <w:color w:val="001d35"/>
          <w:sz w:val="24"/>
          <w:highlight w:val="none"/>
        </w:rPr>
        <w:t xml:space="preserve">}</w:t>
      </w:r>
      <w:r/>
      <w:r>
        <w:rPr>
          <w:rFonts w:ascii="Go" w:hAnsi="Go" w:eastAsia="Go" w:cs="Go"/>
          <w:color w:val="001d35"/>
          <w:sz w:val="24"/>
          <w:highlight w:val="none"/>
        </w:rPr>
      </w:r>
      <w:r>
        <w:rPr>
          <w:rFonts w:ascii="Go" w:hAnsi="Go" w:eastAsia="Go" w:cs="Go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>
          <w:rFonts w:ascii="Go" w:hAnsi="Go" w:eastAsia="Go" w:cs="Go"/>
          <w:sz w:val="24"/>
          <w:szCs w:val="24"/>
        </w:rPr>
      </w:pPr>
      <w:r>
        <w:rPr>
          <w:rFonts w:ascii="Go" w:hAnsi="Go" w:eastAsia="Go" w:cs="Go"/>
          <w:sz w:val="24"/>
          <w:szCs w:val="24"/>
        </w:rPr>
      </w:r>
      <w:r>
        <w:rPr>
          <w:rFonts w:ascii="Go" w:hAnsi="Go" w:eastAsia="Go" w:cs="Go"/>
          <w:sz w:val="24"/>
          <w:szCs w:val="24"/>
        </w:rPr>
      </w:r>
      <w:r>
        <w:rPr>
          <w:rFonts w:ascii="Go" w:hAnsi="Go" w:eastAsia="Go" w:cs="Go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300" w:line="420" w:lineRule="atLeast"/>
        <w:ind w:right="0" w:firstLine="0" w:left="0"/>
        <w:rPr/>
      </w:pPr>
      <w:r>
        <w:rPr>
          <w:rFonts w:ascii="Go" w:hAnsi="Go" w:eastAsia="Go" w:cs="Go"/>
          <w:b/>
          <w:color w:val="001d35"/>
          <w:sz w:val="30"/>
        </w:rPr>
        <w:t xml:space="preserve">Explanation: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/>
        <w:rPr/>
      </w:pPr>
      <w:r>
        <w:rPr>
          <w:rFonts w:ascii="Courier New" w:hAnsi="Courier New" w:eastAsia="Courier New" w:cs="Courier New"/>
          <w:b/>
          <w:color w:val="001d35"/>
          <w:sz w:val="24"/>
          <w:highlight w:val="none"/>
        </w:rPr>
        <w:t xml:space="preserve">server</w:t>
      </w:r>
      <w:r>
        <w:rPr>
          <w:rFonts w:ascii="Go" w:hAnsi="Go" w:eastAsia="Go" w:cs="Go"/>
          <w:b/>
          <w:color w:val="001d35"/>
          <w:sz w:val="24"/>
        </w:rPr>
        <w:t xml:space="preserve"> block: 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/>
        <w:rPr/>
      </w:pPr>
      <w:r>
        <w:rPr>
          <w:rFonts w:ascii="Go" w:hAnsi="Go" w:eastAsia="Go" w:cs="Go"/>
          <w:color w:val="001d35"/>
          <w:spacing w:val="1"/>
          <w:sz w:val="24"/>
        </w:rPr>
        <w:t xml:space="preserve">Defines a virtual host for your domain.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0" w:line="360" w:lineRule="atLeast"/>
        <w:ind w:right="0"/>
        <w:rPr/>
      </w:pP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listen 80;</w:t>
      </w:r>
      <w:r>
        <w:rPr>
          <w:rFonts w:ascii="Go" w:hAnsi="Go" w:eastAsia="Go" w:cs="Go"/>
          <w:color w:val="001d35"/>
          <w:spacing w:val="1"/>
          <w:sz w:val="24"/>
        </w:rPr>
        <w:t xml:space="preserve">: Specifies that Nginx should listen for incoming HTTP requests on port 80.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0" w:line="360" w:lineRule="atLeast"/>
        <w:ind w:right="0"/>
        <w:rPr/>
      </w:pP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server_name example.com www.example.com;</w:t>
      </w:r>
      <w:r>
        <w:rPr>
          <w:rFonts w:ascii="Go" w:hAnsi="Go" w:eastAsia="Go" w:cs="Go"/>
          <w:color w:val="001d35"/>
          <w:spacing w:val="1"/>
          <w:sz w:val="24"/>
        </w:rPr>
        <w:t xml:space="preserve">: Defines the domain names this server block will respond to.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tLeast"/>
        <w:ind w:right="0"/>
        <w:rPr/>
      </w:pP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root /var/www/html/mysite;</w:t>
      </w:r>
      <w:r>
        <w:rPr>
          <w:rFonts w:ascii="Go" w:hAnsi="Go" w:eastAsia="Go" w:cs="Go"/>
          <w:color w:val="001d35"/>
          <w:spacing w:val="1"/>
          <w:sz w:val="24"/>
        </w:rPr>
        <w:t xml:space="preserve">: Sets the default root directory where Nginx will look for files when no specific 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location</w:t>
      </w:r>
      <w:r>
        <w:rPr>
          <w:rFonts w:ascii="Go" w:hAnsi="Go" w:eastAsia="Go" w:cs="Go"/>
          <w:color w:val="001d35"/>
          <w:spacing w:val="1"/>
          <w:sz w:val="24"/>
        </w:rPr>
        <w:t xml:space="preserve"> block matches.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/>
        <w:rPr/>
      </w:pPr>
      <w:r>
        <w:rPr>
          <w:rFonts w:ascii="Courier New" w:hAnsi="Courier New" w:eastAsia="Courier New" w:cs="Courier New"/>
          <w:b/>
          <w:color w:val="001d35"/>
          <w:sz w:val="24"/>
          <w:highlight w:val="none"/>
        </w:rPr>
        <w:t xml:space="preserve">location / { ... }</w:t>
      </w:r>
      <w:r>
        <w:rPr>
          <w:rFonts w:ascii="Go" w:hAnsi="Go" w:eastAsia="Go" w:cs="Go"/>
          <w:b/>
          <w:color w:val="001d35"/>
          <w:sz w:val="24"/>
        </w:rPr>
        <w:t xml:space="preserve"> block: 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/>
        <w:rPr/>
      </w:pPr>
      <w:r>
        <w:rPr>
          <w:rFonts w:ascii="Go" w:hAnsi="Go" w:eastAsia="Go" w:cs="Go"/>
          <w:color w:val="001d35"/>
          <w:spacing w:val="1"/>
          <w:sz w:val="24"/>
        </w:rPr>
        <w:t xml:space="preserve">Handles requests to the root path of your domain (e.g., 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example.com/</w:t>
      </w:r>
      <w:r>
        <w:rPr>
          <w:rFonts w:ascii="Go" w:hAnsi="Go" w:eastAsia="Go" w:cs="Go"/>
          <w:color w:val="001d35"/>
          <w:spacing w:val="1"/>
          <w:sz w:val="24"/>
        </w:rPr>
        <w:t xml:space="preserve">).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0" w:line="360" w:lineRule="atLeast"/>
        <w:ind w:right="0"/>
        <w:rPr/>
      </w:pP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index index.html index.htm;</w:t>
      </w:r>
      <w:r>
        <w:rPr>
          <w:rFonts w:ascii="Go" w:hAnsi="Go" w:eastAsia="Go" w:cs="Go"/>
          <w:color w:val="001d35"/>
          <w:spacing w:val="1"/>
          <w:sz w:val="24"/>
        </w:rPr>
        <w:t xml:space="preserve">: Specifies the default files Nginx should try to serve when a directory is requested (e.g., if a user requests 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example.com/</w:t>
      </w:r>
      <w:r>
        <w:rPr>
          <w:rFonts w:ascii="Go" w:hAnsi="Go" w:eastAsia="Go" w:cs="Go"/>
          <w:color w:val="001d35"/>
          <w:spacing w:val="1"/>
          <w:sz w:val="24"/>
        </w:rPr>
        <w:t xml:space="preserve">, Nginx will look for 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index.html</w:t>
      </w:r>
      <w:r>
        <w:rPr>
          <w:rFonts w:ascii="Go" w:hAnsi="Go" w:eastAsia="Go" w:cs="Go"/>
          <w:color w:val="001d35"/>
          <w:spacing w:val="1"/>
          <w:sz w:val="24"/>
        </w:rPr>
        <w:t xml:space="preserve"> or 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index.htm</w:t>
      </w:r>
      <w:r>
        <w:rPr>
          <w:rFonts w:ascii="Go" w:hAnsi="Go" w:eastAsia="Go" w:cs="Go"/>
          <w:color w:val="001d35"/>
          <w:spacing w:val="1"/>
          <w:sz w:val="24"/>
        </w:rPr>
        <w:t xml:space="preserve"> in the 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root</w:t>
      </w:r>
      <w:r>
        <w:rPr>
          <w:rFonts w:ascii="Go" w:hAnsi="Go" w:eastAsia="Go" w:cs="Go"/>
          <w:color w:val="001d35"/>
          <w:spacing w:val="1"/>
          <w:sz w:val="24"/>
        </w:rPr>
        <w:t xml:space="preserve"> directory).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tLeast"/>
        <w:ind w:right="0"/>
        <w:rPr/>
      </w:pP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try_files $uri $uri/ =404;</w:t>
      </w:r>
      <w:r>
        <w:rPr>
          <w:rFonts w:ascii="Go" w:hAnsi="Go" w:eastAsia="Go" w:cs="Go"/>
          <w:color w:val="001d35"/>
          <w:spacing w:val="1"/>
          <w:sz w:val="24"/>
        </w:rPr>
        <w:t xml:space="preserve">: This directive attempts to serve the requested URI as a file (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$uri</w:t>
      </w:r>
      <w:r>
        <w:rPr>
          <w:rFonts w:ascii="Go" w:hAnsi="Go" w:eastAsia="Go" w:cs="Go"/>
          <w:color w:val="001d35"/>
          <w:spacing w:val="1"/>
          <w:sz w:val="24"/>
        </w:rPr>
        <w:t xml:space="preserve">), then as a directory (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$uri/</w:t>
      </w:r>
      <w:r>
        <w:rPr>
          <w:rFonts w:ascii="Go" w:hAnsi="Go" w:eastAsia="Go" w:cs="Go"/>
          <w:color w:val="001d35"/>
          <w:spacing w:val="1"/>
          <w:sz w:val="24"/>
        </w:rPr>
        <w:t xml:space="preserve">), and if neither is found, it returns a 404 error.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/>
        <w:rPr/>
      </w:pPr>
      <w:r>
        <w:rPr>
          <w:rFonts w:ascii="Courier New" w:hAnsi="Courier New" w:eastAsia="Courier New" w:cs="Courier New"/>
          <w:b/>
          <w:color w:val="001d35"/>
          <w:sz w:val="24"/>
          <w:highlight w:val="none"/>
        </w:rPr>
        <w:t xml:space="preserve">location /subpage/ { ... }</w:t>
      </w:r>
      <w:r>
        <w:rPr>
          <w:rFonts w:ascii="Go" w:hAnsi="Go" w:eastAsia="Go" w:cs="Go"/>
          <w:b/>
          <w:color w:val="001d35"/>
          <w:sz w:val="24"/>
        </w:rPr>
        <w:t xml:space="preserve"> block: 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/>
        <w:rPr/>
      </w:pPr>
      <w:r>
        <w:rPr>
          <w:rFonts w:ascii="Go" w:hAnsi="Go" w:eastAsia="Go" w:cs="Go"/>
          <w:color w:val="001d35"/>
          <w:spacing w:val="1"/>
          <w:sz w:val="24"/>
        </w:rPr>
        <w:t xml:space="preserve">Handles requests to a specific sub-path (e.g., 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example.com/subpage/</w:t>
      </w:r>
      <w:r>
        <w:rPr>
          <w:rFonts w:ascii="Go" w:hAnsi="Go" w:eastAsia="Go" w:cs="Go"/>
          <w:color w:val="001d35"/>
          <w:spacing w:val="1"/>
          <w:sz w:val="24"/>
        </w:rPr>
        <w:t xml:space="preserve">).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0" w:line="360" w:lineRule="atLeast"/>
        <w:ind w:right="0"/>
        <w:rPr/>
      </w:pP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root /var/www/html/mysite/subpages;</w:t>
      </w:r>
      <w:r>
        <w:rPr>
          <w:rFonts w:ascii="Go" w:hAnsi="Go" w:eastAsia="Go" w:cs="Go"/>
          <w:color w:val="001d35"/>
          <w:spacing w:val="1"/>
          <w:sz w:val="24"/>
        </w:rPr>
        <w:t xml:space="preserve">: You can define a different 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root</w:t>
      </w:r>
      <w:r>
        <w:rPr>
          <w:rFonts w:ascii="Go" w:hAnsi="Go" w:eastAsia="Go" w:cs="Go"/>
          <w:color w:val="001d35"/>
          <w:spacing w:val="1"/>
          <w:sz w:val="24"/>
        </w:rPr>
        <w:t xml:space="preserve"> directory for this specific location, allowing you to organize your files.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tLeast"/>
        <w:ind w:right="0"/>
        <w:rPr/>
      </w:pP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index subpage.html;</w:t>
      </w:r>
      <w:r>
        <w:rPr>
          <w:rFonts w:ascii="Go" w:hAnsi="Go" w:eastAsia="Go" w:cs="Go"/>
          <w:color w:val="001d35"/>
          <w:spacing w:val="1"/>
          <w:sz w:val="24"/>
        </w:rPr>
        <w:t xml:space="preserve">: When 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example.com/subpage/</w:t>
      </w:r>
      <w:r>
        <w:rPr>
          <w:rFonts w:ascii="Go" w:hAnsi="Go" w:eastAsia="Go" w:cs="Go"/>
          <w:color w:val="001d35"/>
          <w:spacing w:val="1"/>
          <w:sz w:val="24"/>
        </w:rPr>
        <w:t xml:space="preserve"> is requested, Nginx will serve 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subpage.html</w:t>
      </w:r>
      <w:r>
        <w:rPr>
          <w:rFonts w:ascii="Go" w:hAnsi="Go" w:eastAsia="Go" w:cs="Go"/>
          <w:color w:val="001d35"/>
          <w:spacing w:val="1"/>
          <w:sz w:val="24"/>
        </w:rPr>
        <w:t xml:space="preserve"> from the 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root</w:t>
      </w:r>
      <w:r>
        <w:rPr>
          <w:rFonts w:ascii="Go" w:hAnsi="Go" w:eastAsia="Go" w:cs="Go"/>
          <w:color w:val="001d35"/>
          <w:spacing w:val="1"/>
          <w:sz w:val="24"/>
        </w:rPr>
        <w:t xml:space="preserve"> specified in this 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location</w:t>
      </w:r>
      <w:r>
        <w:rPr>
          <w:rFonts w:ascii="Go" w:hAnsi="Go" w:eastAsia="Go" w:cs="Go"/>
          <w:color w:val="001d35"/>
          <w:spacing w:val="1"/>
          <w:sz w:val="24"/>
        </w:rPr>
        <w:t xml:space="preserve"> block.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/>
        <w:rPr/>
      </w:pPr>
      <w:r>
        <w:rPr>
          <w:rFonts w:ascii="Courier New" w:hAnsi="Courier New" w:eastAsia="Courier New" w:cs="Courier New"/>
          <w:b/>
          <w:color w:val="001d35"/>
          <w:sz w:val="24"/>
          <w:highlight w:val="none"/>
        </w:rPr>
        <w:t xml:space="preserve">location /another-subpage { ... }</w:t>
      </w:r>
      <w:r>
        <w:rPr>
          <w:rFonts w:ascii="Go" w:hAnsi="Go" w:eastAsia="Go" w:cs="Go"/>
          <w:b/>
          <w:color w:val="001d35"/>
          <w:sz w:val="24"/>
        </w:rPr>
        <w:t xml:space="preserve"> block (Example with Rewrite):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tLeast"/>
        <w:ind w:right="0"/>
        <w:rPr/>
      </w:pP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rewrite ^/another-subpage$ /subpages/another-subpage.html last;</w:t>
      </w:r>
      <w:r>
        <w:rPr>
          <w:rFonts w:ascii="Go" w:hAnsi="Go" w:eastAsia="Go" w:cs="Go"/>
          <w:color w:val="001d35"/>
          <w:spacing w:val="1"/>
          <w:sz w:val="24"/>
        </w:rPr>
        <w:t xml:space="preserve">: This uses a regular expression to internally rewrite the URL 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example.com/another-subpage</w:t>
      </w:r>
      <w:r>
        <w:rPr>
          <w:rFonts w:ascii="Go" w:hAnsi="Go" w:eastAsia="Go" w:cs="Go"/>
          <w:color w:val="001d35"/>
          <w:spacing w:val="1"/>
          <w:sz w:val="24"/>
        </w:rPr>
        <w:t xml:space="preserve"> to 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example.com/subpages/another-subpage.html</w:t>
      </w:r>
      <w:r>
        <w:rPr>
          <w:rFonts w:ascii="Go" w:hAnsi="Go" w:eastAsia="Go" w:cs="Go"/>
          <w:color w:val="001d35"/>
          <w:spacing w:val="1"/>
          <w:sz w:val="24"/>
        </w:rPr>
        <w:t xml:space="preserve"> before Nginx processes the request further. The </w:t>
      </w:r>
      <w:r>
        <w:rPr>
          <w:rFonts w:ascii="Courier New" w:hAnsi="Courier New" w:eastAsia="Courier New" w:cs="Courier New"/>
          <w:color w:val="001d35"/>
          <w:spacing w:val="1"/>
          <w:sz w:val="24"/>
          <w:highlight w:val="none"/>
        </w:rPr>
        <w:t xml:space="preserve">last</w:t>
      </w:r>
      <w:r>
        <w:rPr>
          <w:rFonts w:ascii="Go" w:hAnsi="Go" w:eastAsia="Go" w:cs="Go"/>
          <w:color w:val="001d35"/>
          <w:spacing w:val="1"/>
          <w:sz w:val="24"/>
        </w:rPr>
        <w:t xml:space="preserve"> flag stops processing the current set of rewrite rules and starts a search for a new location matching the rewritten URI.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/>
      </w:pPr>
      <w:r>
        <w:rPr>
          <w:rFonts w:ascii="Go" w:hAnsi="Go" w:eastAsia="Go" w:cs="Go"/>
          <w:color w:val="001d35"/>
          <w:sz w:val="24"/>
        </w:rPr>
        <w:t xml:space="preserve">Remember to replace </w:t>
      </w:r>
      <w:r>
        <w:rPr>
          <w:rFonts w:ascii="Courier New" w:hAnsi="Courier New" w:eastAsia="Courier New" w:cs="Courier New"/>
          <w:color w:val="001d35"/>
          <w:sz w:val="24"/>
          <w:highlight w:val="none"/>
        </w:rPr>
        <w:t xml:space="preserve">example.com</w:t>
      </w:r>
      <w:r>
        <w:rPr>
          <w:rFonts w:ascii="Go" w:hAnsi="Go" w:eastAsia="Go" w:cs="Go"/>
          <w:color w:val="001d35"/>
          <w:sz w:val="24"/>
        </w:rPr>
        <w:t xml:space="preserve"> and </w:t>
      </w:r>
      <w:r>
        <w:rPr>
          <w:rFonts w:ascii="Courier New" w:hAnsi="Courier New" w:eastAsia="Courier New" w:cs="Courier New"/>
          <w:color w:val="001d35"/>
          <w:sz w:val="24"/>
          <w:highlight w:val="none"/>
        </w:rPr>
        <w:t xml:space="preserve">/var/www/html/mysite</w:t>
      </w:r>
      <w:r>
        <w:rPr>
          <w:rFonts w:ascii="Go" w:hAnsi="Go" w:eastAsia="Go" w:cs="Go"/>
          <w:color w:val="001d35"/>
          <w:sz w:val="24"/>
        </w:rPr>
        <w:t xml:space="preserve"> with your actual domain and file paths. After modifying the Nginx configuration, you need to reload or restart Nginx for the changes to take effect.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50" w:before="150"/>
        <w:ind w:right="0" w:firstLine="0" w:left="0"/>
        <w:rPr>
          <w:rFonts w:ascii="Go" w:hAnsi="Go" w:eastAsia="Go" w:cs="Go"/>
          <w:sz w:val="24"/>
          <w:szCs w:val="24"/>
        </w:rPr>
      </w:pPr>
      <w:r>
        <w:rPr>
          <w:rFonts w:ascii="Go" w:hAnsi="Go" w:eastAsia="Go" w:cs="Go"/>
          <w:color w:val="001d35"/>
          <w:sz w:val="24"/>
          <w:highlight w:val="none"/>
        </w:rPr>
      </w:r>
      <w:r>
        <w:rPr>
          <w:rFonts w:ascii="Go" w:hAnsi="Go" w:eastAsia="Go" w:cs="Go"/>
          <w:color w:val="001d35"/>
          <w:sz w:val="24"/>
          <w:highlight w:val="none"/>
        </w:rPr>
      </w:r>
      <w:r>
        <w:rPr>
          <w:rFonts w:ascii="Go" w:hAnsi="Go" w:eastAsia="Go" w:cs="Go"/>
          <w:color w:val="001d35"/>
          <w:sz w:val="24"/>
          <w:highlight w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">
    <w:panose1 w:val="020B0600000000000000"/>
  </w:font>
  <w:font w:name="Courier New">
    <w:panose1 w:val="02070309020205020404"/>
  </w:font>
  <w:font w:name="Wingdings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2FF4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2025-09-26T04:16:47Z</dcterms:modified>
</cp:coreProperties>
</file>