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執行程式: Vs30.R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讀入3-Focal輸出的結果及測站資訊、Vs30資訊(CWB_BH+Vs30.csv)。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輸出資料: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sgm.(year).BH.Sta.rec.csv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2018: 原有資料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sgm.2018.BH.Sta.rec.csv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2017、2019、2020: 吳佳欣彙整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sgm.2017.BH.Sta.rec.csv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sgm.2019.BH.Sta.rec.csv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sgm.2020.BH.Sta.rec.csv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