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程式: merging.R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合併TXT、RSP、RCTC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輸入: TXT、RSP、RCTC結果、(year)rec_FM_Vs30_Rrup.csv，四個檔案。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已存在: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rec_txt_RSP_RCTC_2018.csv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吳佳欣彙整(缺EQ_Type):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rec_txt_RSP_RCTC_2017.csv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rec_txt_RSP_RCTC_2019.csv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rec_txt_RSP_RCTC_2020.csv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