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2567" w14:textId="2C9B7B2A" w:rsidR="00C9550A" w:rsidRDefault="00063A72" w:rsidP="00DE25F9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</w:t>
      </w:r>
      <w:r w:rsidR="003C29C2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5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64483E83" w14:textId="15D2E168" w:rsidR="00597F69" w:rsidRDefault="00597F69" w:rsidP="00597F69">
      <w:pPr>
        <w:pStyle w:val="Normal1"/>
        <w:numPr>
          <w:ilvl w:val="0"/>
          <w:numId w:val="1"/>
        </w:numPr>
        <w:spacing w:after="0"/>
      </w:pPr>
      <w:r>
        <w:t>Solutions prepared and kept on shaker: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F3809" w14:paraId="2779A45F" w14:textId="77777777" w:rsidTr="003F3809">
        <w:tc>
          <w:tcPr>
            <w:tcW w:w="1250" w:type="pct"/>
          </w:tcPr>
          <w:p w14:paraId="3B8DC742" w14:textId="514F9CC1" w:rsidR="003F3809" w:rsidRDefault="003F3809" w:rsidP="00597F69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250" w:type="pct"/>
          </w:tcPr>
          <w:p w14:paraId="4922048B" w14:textId="3D88FB90" w:rsidR="003F3809" w:rsidRDefault="003F3809" w:rsidP="00597F69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250" w:type="pct"/>
          </w:tcPr>
          <w:p w14:paraId="391532F8" w14:textId="1C3C4B5D" w:rsidR="003F3809" w:rsidRDefault="003F3809" w:rsidP="00597F69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250" w:type="pct"/>
          </w:tcPr>
          <w:p w14:paraId="7D513233" w14:textId="2B6F8824" w:rsidR="003F3809" w:rsidRDefault="003F3809" w:rsidP="00597F69">
            <w:pPr>
              <w:pStyle w:val="Normal1"/>
              <w:ind w:left="0" w:firstLine="0"/>
            </w:pPr>
            <w:r>
              <w:t>Solvent</w:t>
            </w:r>
          </w:p>
        </w:tc>
      </w:tr>
      <w:tr w:rsidR="003F3809" w14:paraId="2CEDB895" w14:textId="77777777" w:rsidTr="003F3809">
        <w:tc>
          <w:tcPr>
            <w:tcW w:w="1250" w:type="pct"/>
          </w:tcPr>
          <w:p w14:paraId="00A394B3" w14:textId="4EB5AE38" w:rsidR="003F3809" w:rsidRDefault="003F3809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250" w:type="pct"/>
          </w:tcPr>
          <w:p w14:paraId="1E8C55BF" w14:textId="177EC5CC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08C23524" w14:textId="72A11A7B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1D7D6043" w14:textId="0D382EE1" w:rsidR="003F3809" w:rsidRDefault="003F3809" w:rsidP="00597F69">
            <w:pPr>
              <w:pStyle w:val="Normal1"/>
              <w:ind w:left="0" w:firstLine="0"/>
            </w:pPr>
            <w:r>
              <w:t>Water</w:t>
            </w:r>
          </w:p>
        </w:tc>
      </w:tr>
      <w:tr w:rsidR="003F3809" w14:paraId="02E1A200" w14:textId="77777777" w:rsidTr="003F3809">
        <w:tc>
          <w:tcPr>
            <w:tcW w:w="1250" w:type="pct"/>
          </w:tcPr>
          <w:p w14:paraId="36CEF5A2" w14:textId="5C28DD91" w:rsidR="003F3809" w:rsidRDefault="003F3809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250" w:type="pct"/>
          </w:tcPr>
          <w:p w14:paraId="3CB228F6" w14:textId="6B130A29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19DA286E" w14:textId="2981D546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614DCD3D" w14:textId="4D37A8E6" w:rsidR="003F3809" w:rsidRDefault="003F3809" w:rsidP="00597F69">
            <w:pPr>
              <w:pStyle w:val="Normal1"/>
              <w:ind w:left="0" w:firstLine="0"/>
            </w:pPr>
            <w:r>
              <w:t>50% ethanol</w:t>
            </w:r>
          </w:p>
        </w:tc>
      </w:tr>
      <w:tr w:rsidR="003F3809" w14:paraId="3F2C1DBA" w14:textId="77777777" w:rsidTr="003F3809">
        <w:tc>
          <w:tcPr>
            <w:tcW w:w="1250" w:type="pct"/>
          </w:tcPr>
          <w:p w14:paraId="25107BCC" w14:textId="3712F7D8" w:rsidR="003F3809" w:rsidRDefault="0017004D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0469FD04" w14:textId="6294ADC7" w:rsidR="003F3809" w:rsidRDefault="003F380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250" w:type="pct"/>
          </w:tcPr>
          <w:p w14:paraId="711C3A9C" w14:textId="62B64234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6301650C" w14:textId="509C0C5C" w:rsidR="003F3809" w:rsidRDefault="003F3809" w:rsidP="00597F69">
            <w:pPr>
              <w:pStyle w:val="Normal1"/>
              <w:ind w:left="0" w:firstLine="0"/>
            </w:pPr>
            <w:r>
              <w:t>Water</w:t>
            </w:r>
          </w:p>
        </w:tc>
      </w:tr>
      <w:tr w:rsidR="003F3809" w14:paraId="0E5F9148" w14:textId="77777777" w:rsidTr="003F3809">
        <w:tc>
          <w:tcPr>
            <w:tcW w:w="1250" w:type="pct"/>
          </w:tcPr>
          <w:p w14:paraId="5569895B" w14:textId="3679E1DE" w:rsidR="003F3809" w:rsidRDefault="0017004D" w:rsidP="00597F69">
            <w:pPr>
              <w:pStyle w:val="Normal1"/>
              <w:ind w:left="0" w:firstLine="0"/>
            </w:pPr>
            <w:r>
              <w:t>5</w:t>
            </w:r>
          </w:p>
        </w:tc>
        <w:tc>
          <w:tcPr>
            <w:tcW w:w="1250" w:type="pct"/>
          </w:tcPr>
          <w:p w14:paraId="4CC7444B" w14:textId="0FA5B776" w:rsidR="003F3809" w:rsidRDefault="003F3809" w:rsidP="00597F69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250" w:type="pct"/>
          </w:tcPr>
          <w:p w14:paraId="1393E217" w14:textId="6D218808" w:rsidR="003F3809" w:rsidRDefault="003F3809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250" w:type="pct"/>
          </w:tcPr>
          <w:p w14:paraId="2B5554F6" w14:textId="580C90A9" w:rsidR="003F3809" w:rsidRDefault="003F3809" w:rsidP="00597F69">
            <w:pPr>
              <w:pStyle w:val="Normal1"/>
              <w:ind w:left="0" w:firstLine="0"/>
            </w:pPr>
            <w:r>
              <w:t>50% ethanol</w:t>
            </w:r>
          </w:p>
        </w:tc>
      </w:tr>
    </w:tbl>
    <w:p w14:paraId="21624E54" w14:textId="77777777" w:rsidR="00597F69" w:rsidRDefault="00597F69" w:rsidP="00597F69">
      <w:pPr>
        <w:pStyle w:val="Normal1"/>
        <w:spacing w:after="0"/>
        <w:ind w:left="0" w:firstLine="0"/>
      </w:pPr>
    </w:p>
    <w:sectPr w:rsidR="00597F69" w:rsidSect="0095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2439" w14:textId="77777777" w:rsidR="0095554C" w:rsidRPr="005A6D15" w:rsidRDefault="0095554C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0">
    <w:p w14:paraId="070966CB" w14:textId="77777777" w:rsidR="0095554C" w:rsidRPr="005A6D15" w:rsidRDefault="0095554C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A0F4" w14:textId="77777777" w:rsidR="0095554C" w:rsidRPr="005A6D15" w:rsidRDefault="0095554C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0">
    <w:p w14:paraId="2DCF5E6D" w14:textId="77777777" w:rsidR="0095554C" w:rsidRPr="005A6D15" w:rsidRDefault="0095554C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667640">
    <w:abstractNumId w:val="0"/>
  </w:num>
  <w:num w:numId="2" w16cid:durableId="19029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FC"/>
    <w:rsid w:val="00063A72"/>
    <w:rsid w:val="00091177"/>
    <w:rsid w:val="000A0379"/>
    <w:rsid w:val="000A22AC"/>
    <w:rsid w:val="000C6FA8"/>
    <w:rsid w:val="0010733A"/>
    <w:rsid w:val="001276F4"/>
    <w:rsid w:val="0017004D"/>
    <w:rsid w:val="001E0C82"/>
    <w:rsid w:val="00200A11"/>
    <w:rsid w:val="0024162D"/>
    <w:rsid w:val="002420B8"/>
    <w:rsid w:val="00272E85"/>
    <w:rsid w:val="00274899"/>
    <w:rsid w:val="00277627"/>
    <w:rsid w:val="002D07E2"/>
    <w:rsid w:val="002F47EF"/>
    <w:rsid w:val="00313800"/>
    <w:rsid w:val="00316F8E"/>
    <w:rsid w:val="0035204D"/>
    <w:rsid w:val="00361FA1"/>
    <w:rsid w:val="00385A3E"/>
    <w:rsid w:val="003C29C2"/>
    <w:rsid w:val="003F3809"/>
    <w:rsid w:val="00422AEE"/>
    <w:rsid w:val="00445BC7"/>
    <w:rsid w:val="00487435"/>
    <w:rsid w:val="004A3EE5"/>
    <w:rsid w:val="004B3018"/>
    <w:rsid w:val="004E6572"/>
    <w:rsid w:val="005749E1"/>
    <w:rsid w:val="00597F69"/>
    <w:rsid w:val="005A6D15"/>
    <w:rsid w:val="005C2AA7"/>
    <w:rsid w:val="005C4023"/>
    <w:rsid w:val="005C6A00"/>
    <w:rsid w:val="005C7719"/>
    <w:rsid w:val="005D6D2D"/>
    <w:rsid w:val="005E2A5C"/>
    <w:rsid w:val="005F2B2D"/>
    <w:rsid w:val="005F77EB"/>
    <w:rsid w:val="00607179"/>
    <w:rsid w:val="00654DD9"/>
    <w:rsid w:val="006719AA"/>
    <w:rsid w:val="00672E74"/>
    <w:rsid w:val="00692F11"/>
    <w:rsid w:val="006A39E9"/>
    <w:rsid w:val="006A7794"/>
    <w:rsid w:val="006E7B3A"/>
    <w:rsid w:val="00751019"/>
    <w:rsid w:val="00757C21"/>
    <w:rsid w:val="00761CE0"/>
    <w:rsid w:val="00764E59"/>
    <w:rsid w:val="00777D4F"/>
    <w:rsid w:val="00793D3D"/>
    <w:rsid w:val="0079434E"/>
    <w:rsid w:val="007B50FD"/>
    <w:rsid w:val="007F15EB"/>
    <w:rsid w:val="00817DA5"/>
    <w:rsid w:val="0083691A"/>
    <w:rsid w:val="0085379E"/>
    <w:rsid w:val="0085778B"/>
    <w:rsid w:val="00895016"/>
    <w:rsid w:val="008A5889"/>
    <w:rsid w:val="008A729A"/>
    <w:rsid w:val="008C626C"/>
    <w:rsid w:val="00904531"/>
    <w:rsid w:val="0095554C"/>
    <w:rsid w:val="009701B5"/>
    <w:rsid w:val="009A3CFB"/>
    <w:rsid w:val="009B6ECB"/>
    <w:rsid w:val="00A815BE"/>
    <w:rsid w:val="00AA4D52"/>
    <w:rsid w:val="00AB5826"/>
    <w:rsid w:val="00AB79F9"/>
    <w:rsid w:val="00B164CD"/>
    <w:rsid w:val="00B6365B"/>
    <w:rsid w:val="00B73B9A"/>
    <w:rsid w:val="00B943D3"/>
    <w:rsid w:val="00BD2DDA"/>
    <w:rsid w:val="00BD6F53"/>
    <w:rsid w:val="00BE4B50"/>
    <w:rsid w:val="00C06607"/>
    <w:rsid w:val="00C07B5F"/>
    <w:rsid w:val="00C365BC"/>
    <w:rsid w:val="00C843B6"/>
    <w:rsid w:val="00C9550A"/>
    <w:rsid w:val="00CB108B"/>
    <w:rsid w:val="00CE15FC"/>
    <w:rsid w:val="00D113C2"/>
    <w:rsid w:val="00D64BE4"/>
    <w:rsid w:val="00D74C72"/>
    <w:rsid w:val="00DA3246"/>
    <w:rsid w:val="00DC5658"/>
    <w:rsid w:val="00DE25F9"/>
    <w:rsid w:val="00E0098A"/>
    <w:rsid w:val="00E15DFE"/>
    <w:rsid w:val="00E33305"/>
    <w:rsid w:val="00E677E1"/>
    <w:rsid w:val="00E958FF"/>
    <w:rsid w:val="00ED215D"/>
    <w:rsid w:val="00F02E97"/>
    <w:rsid w:val="00F272E7"/>
    <w:rsid w:val="00F66207"/>
    <w:rsid w:val="00F83E3D"/>
    <w:rsid w:val="00FD3F73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B3D"/>
  <w15:docId w15:val="{9246E4E0-F352-4144-9490-D35014B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41</cp:revision>
  <dcterms:created xsi:type="dcterms:W3CDTF">2023-12-26T12:10:00Z</dcterms:created>
  <dcterms:modified xsi:type="dcterms:W3CDTF">2024-03-25T14:44:00Z</dcterms:modified>
</cp:coreProperties>
</file>