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7D51FFB" w14:textId="53BE890A" w:rsidR="00D00725" w:rsidRPr="009F7C00" w:rsidRDefault="00D00725" w:rsidP="00675188">
      <w:pPr>
        <w:pStyle w:val="Heading1"/>
        <w:rPr>
          <w:rFonts w:eastAsia="Times New Roman" w:cs="Times New Roman"/>
          <w:color w:val="auto"/>
          <w:sz w:val="48"/>
          <w:szCs w:val="48"/>
          <w:lang w:eastAsia="en-GB"/>
        </w:rPr>
      </w:pPr>
      <w:r w:rsidRPr="009F7C00">
        <w:rPr>
          <w:rFonts w:eastAsia="Times New Roman"/>
          <w:color w:val="auto"/>
          <w:sz w:val="48"/>
          <w:szCs w:val="48"/>
          <w:lang w:eastAsia="en-GB"/>
        </w:rPr>
        <w:t>Plan détaillé</w:t>
      </w:r>
    </w:p>
    <w:p w14:paraId="66388C50" w14:textId="77777777" w:rsidR="00D00725" w:rsidRPr="009F7C00" w:rsidRDefault="00D00725" w:rsidP="00D00725">
      <w:pPr>
        <w:spacing w:before="360" w:after="120" w:line="240" w:lineRule="auto"/>
        <w:outlineLvl w:val="1"/>
        <w:rPr>
          <w:rFonts w:asciiTheme="majorHAnsi" w:eastAsia="Times New Roman" w:hAnsiTheme="majorHAnsi" w:cs="Times New Roman"/>
          <w:b/>
          <w:bCs/>
          <w:kern w:val="0"/>
          <w:sz w:val="36"/>
          <w:szCs w:val="36"/>
          <w:lang w:eastAsia="en-GB"/>
          <w14:ligatures w14:val="none"/>
        </w:rPr>
      </w:pPr>
      <w:r w:rsidRPr="009F7C00">
        <w:rPr>
          <w:rFonts w:asciiTheme="majorHAnsi" w:eastAsia="Times New Roman" w:hAnsiTheme="majorHAnsi" w:cs="Arial"/>
          <w:kern w:val="0"/>
          <w:sz w:val="32"/>
          <w:szCs w:val="32"/>
          <w:lang w:eastAsia="en-GB"/>
          <w14:ligatures w14:val="none"/>
        </w:rPr>
        <w:t>Introduction</w:t>
      </w:r>
    </w:p>
    <w:p w14:paraId="226BD8BE" w14:textId="77777777" w:rsidR="00D00725" w:rsidRPr="009F7C00" w:rsidRDefault="00D00725" w:rsidP="00D00725">
      <w:pPr>
        <w:spacing w:before="360" w:after="120" w:line="240" w:lineRule="auto"/>
        <w:outlineLvl w:val="1"/>
        <w:rPr>
          <w:rFonts w:asciiTheme="majorHAnsi" w:eastAsia="Times New Roman" w:hAnsiTheme="majorHAnsi" w:cs="Times New Roman"/>
          <w:b/>
          <w:bCs/>
          <w:kern w:val="0"/>
          <w:sz w:val="36"/>
          <w:szCs w:val="36"/>
          <w:lang w:eastAsia="en-GB"/>
          <w14:ligatures w14:val="none"/>
        </w:rPr>
      </w:pPr>
      <w:r w:rsidRPr="009F7C00">
        <w:rPr>
          <w:rFonts w:asciiTheme="majorHAnsi" w:eastAsia="Times New Roman" w:hAnsiTheme="majorHAnsi" w:cs="Arial"/>
          <w:kern w:val="0"/>
          <w:sz w:val="32"/>
          <w:szCs w:val="32"/>
          <w:lang w:eastAsia="en-GB"/>
          <w14:ligatures w14:val="none"/>
        </w:rPr>
        <w:t>Chapitre 1: Les motifs comme systèmes visuels organisés, le code</w:t>
      </w:r>
    </w:p>
    <w:p w14:paraId="1E66B848" w14:textId="77777777" w:rsidR="00D00725" w:rsidRPr="009F7C00" w:rsidRDefault="00D00725" w:rsidP="00D00725">
      <w:pPr>
        <w:spacing w:before="240" w:after="240" w:line="240" w:lineRule="auto"/>
        <w:rPr>
          <w:rFonts w:asciiTheme="majorHAnsi" w:eastAsia="Times New Roman" w:hAnsiTheme="majorHAnsi" w:cs="Times New Roman"/>
          <w:kern w:val="0"/>
          <w:lang w:eastAsia="en-GB"/>
          <w14:ligatures w14:val="none"/>
        </w:rPr>
      </w:pPr>
      <w:r w:rsidRPr="009F7C00">
        <w:rPr>
          <w:rFonts w:asciiTheme="majorHAnsi" w:eastAsia="Times New Roman" w:hAnsiTheme="majorHAnsi" w:cs="Arial"/>
          <w:kern w:val="0"/>
          <w:lang w:eastAsia="en-GB"/>
          <w14:ligatures w14:val="none"/>
        </w:rPr>
        <w:t>Ce chapitre établit la base théorique du mémoire : ces motifs fonctionnent selon un code. Il commence par identifier, dans chacune des trois traditions, un répertoire limité de signes de base, puis les opérations qui permettent de les combiner : la répétition, l'alternance, la mise en bandes, la symétrie, le renversement, le changement d'échelle. Il montre que la signification se construit à plusieurs niveaux, du signe isolé à la composition d'ensemble, jusqu'au tissu porté dans une circonstance précise. C'est ce dernier niveau qui achève l'énoncé : un motif ne dit pas la même chose selon qui le porte, quand, et devant qui. Le rapprochement avec le proverbe est ici central, puisque dans plusieurs de ces traditions un symbole est explicitement l'abréviation d'une formule parlée.</w:t>
      </w:r>
    </w:p>
    <w:p w14:paraId="65B87207" w14:textId="77777777" w:rsidR="00D00725" w:rsidRPr="009F7C00" w:rsidRDefault="00D00725" w:rsidP="00D00725">
      <w:pPr>
        <w:spacing w:before="240" w:after="240" w:line="240" w:lineRule="auto"/>
        <w:rPr>
          <w:rFonts w:asciiTheme="majorHAnsi" w:eastAsia="Times New Roman" w:hAnsiTheme="majorHAnsi" w:cs="Times New Roman"/>
          <w:kern w:val="0"/>
          <w:lang w:eastAsia="en-GB"/>
          <w14:ligatures w14:val="none"/>
        </w:rPr>
      </w:pPr>
      <w:r w:rsidRPr="009F7C00">
        <w:rPr>
          <w:rFonts w:asciiTheme="majorHAnsi" w:eastAsia="Times New Roman" w:hAnsiTheme="majorHAnsi" w:cs="Arial"/>
          <w:kern w:val="0"/>
          <w:lang w:eastAsia="en-GB"/>
          <w14:ligatures w14:val="none"/>
        </w:rPr>
        <w:t>La démonstration passe par deux tableaux de correspondances, l'un reliant motif et signification, l'autre statut et valeur, c'est-à-dire les règles sociales qui déterminent l'accès à certains motifs. Ces tableaux sont accompagnés d'une mise en garde méthodologique que je considère comme faisant partie de l'argument : ils recensent des attributions attestées par des sources identifiées, et non un lexique stable. Les significations varient selon les régions, les ateliers et les époques, certaines sont multiples, d'autres volontairement réservées. La synthèse du chapitre confronte ce fonctionnement à la notion de code, en s'appuyant sur Ron Eglash pour les structures récursives et les variations d'échelle, et sur Claudia Zaslavsky pour les logiques de comptage et de combinaison à l'œuvre dans ces pratiques.</w:t>
      </w:r>
    </w:p>
    <w:p w14:paraId="6FFB6882" w14:textId="77777777" w:rsidR="00D00725" w:rsidRPr="009F7C00" w:rsidRDefault="00D00725" w:rsidP="00D00725">
      <w:pPr>
        <w:spacing w:before="360" w:after="120" w:line="240" w:lineRule="auto"/>
        <w:outlineLvl w:val="1"/>
        <w:rPr>
          <w:rFonts w:asciiTheme="majorHAnsi" w:eastAsia="Times New Roman" w:hAnsiTheme="majorHAnsi" w:cs="Times New Roman"/>
          <w:b/>
          <w:bCs/>
          <w:kern w:val="0"/>
          <w:sz w:val="36"/>
          <w:szCs w:val="36"/>
          <w:lang w:eastAsia="en-GB"/>
          <w14:ligatures w14:val="none"/>
        </w:rPr>
      </w:pPr>
      <w:r w:rsidRPr="009F7C00">
        <w:rPr>
          <w:rFonts w:asciiTheme="majorHAnsi" w:eastAsia="Times New Roman" w:hAnsiTheme="majorHAnsi" w:cs="Arial"/>
          <w:kern w:val="0"/>
          <w:sz w:val="32"/>
          <w:szCs w:val="32"/>
          <w:lang w:eastAsia="en-GB"/>
          <w14:ligatures w14:val="none"/>
        </w:rPr>
        <w:t>Chapitre 2: Études de cas par tissu: significations, usages, valeurs culturelles</w:t>
      </w:r>
    </w:p>
    <w:p w14:paraId="1AE527A2" w14:textId="77777777" w:rsidR="00D00725" w:rsidRPr="009F7C00" w:rsidRDefault="00D00725" w:rsidP="00D00725">
      <w:pPr>
        <w:spacing w:before="240" w:after="240" w:line="240" w:lineRule="auto"/>
        <w:rPr>
          <w:rFonts w:asciiTheme="majorHAnsi" w:eastAsia="Times New Roman" w:hAnsiTheme="majorHAnsi" w:cs="Times New Roman"/>
          <w:kern w:val="0"/>
          <w:lang w:eastAsia="en-GB"/>
          <w14:ligatures w14:val="none"/>
        </w:rPr>
      </w:pPr>
      <w:r w:rsidRPr="009F7C00">
        <w:rPr>
          <w:rFonts w:asciiTheme="majorHAnsi" w:eastAsia="Times New Roman" w:hAnsiTheme="majorHAnsi" w:cs="Arial"/>
          <w:kern w:val="0"/>
          <w:lang w:eastAsia="en-GB"/>
          <w14:ligatures w14:val="none"/>
        </w:rPr>
        <w:t>Ce chapitre vérifie l'hypothèse du chapitre précédent sur des cas précis, en décrivant ce que les motifs font réellement : ils signalent un statut, énoncent un proverbe, marquent un événement, protègent celui qui les porte, et permettent de communiquer à l'intérieur d'un groupe qui partage le code. Les trois études suivent le même déroulé, ce qui rend la comparaison possible : technique de fabrication, contexte social d'usage, exemples de motifs nommés et documentés, puis transformations contemporaines.</w:t>
      </w:r>
    </w:p>
    <w:p w14:paraId="642E349C" w14:textId="77777777" w:rsidR="00D00725" w:rsidRPr="009F7C00" w:rsidRDefault="00D00725" w:rsidP="00D00725">
      <w:pPr>
        <w:spacing w:before="240" w:after="240" w:line="240" w:lineRule="auto"/>
        <w:rPr>
          <w:rFonts w:asciiTheme="majorHAnsi" w:eastAsia="Times New Roman" w:hAnsiTheme="majorHAnsi" w:cs="Arial"/>
          <w:kern w:val="0"/>
          <w:lang w:eastAsia="en-GB"/>
          <w14:ligatures w14:val="none"/>
        </w:rPr>
      </w:pPr>
      <w:r w:rsidRPr="009F7C00">
        <w:rPr>
          <w:rFonts w:asciiTheme="majorHAnsi" w:eastAsia="Times New Roman" w:hAnsiTheme="majorHAnsi" w:cs="Arial"/>
          <w:kern w:val="0"/>
          <w:lang w:eastAsia="en-GB"/>
          <w14:ligatures w14:val="none"/>
        </w:rPr>
        <w:t xml:space="preserve">Le bogolan est traité à partir de son procédé, où le dessin naît de la réaction entre teinture végétale et boue fermentée, et de ses usages liés à la chasse, aux étapes de la vie et à des savoirs transmis dans des cadres définis. Victoria L. Rovine permet d'y ajouter une dimension décisive pour la suite du mémoire : la manière dont ce tissu est devenu emblème national, matière de mode et produit destiné à l'exportation, avec des significations qui se reconfigurent à chaque changement de public. Le kente est étudié à travers sa structure de production en bandes étroites assemblées, qui fait de l'assemblage lui-même un acte de </w:t>
      </w:r>
      <w:r w:rsidRPr="009F7C00">
        <w:rPr>
          <w:rFonts w:asciiTheme="majorHAnsi" w:eastAsia="Times New Roman" w:hAnsiTheme="majorHAnsi" w:cs="Arial"/>
          <w:kern w:val="0"/>
          <w:lang w:eastAsia="en-GB"/>
          <w14:ligatures w14:val="none"/>
        </w:rPr>
        <w:lastRenderedPageBreak/>
        <w:t>composition, et à travers ses motifs nommés, souvent adossés à des proverbes, à des figures ou à des événements historiques, dont certains ont été associés à des usages réservés. L'adinkra vient en dernier parce qu'il est le plus proche d'un système graphique constitué: des symboles nommés, imprimés au poinçon, associés à des formules, sur des tissus dont la couleur indique la nature de l'occasion. La lecture qu'en propose G. F. Kojo Arthur, comme système de métaphores, fait de ce cas le point de passage vers le chapitre suivant, l'adinkra étant aussi celui qui a le plus largement migré vers le logo, le pictogramme et la police de caractères.</w:t>
      </w:r>
    </w:p>
    <w:p w14:paraId="63F433B6" w14:textId="77777777" w:rsidR="009F7C00" w:rsidRPr="009F7C00" w:rsidRDefault="009F7C00" w:rsidP="009F7C00">
      <w:pPr>
        <w:pStyle w:val="Heading3"/>
        <w:rPr>
          <w:rFonts w:asciiTheme="majorHAnsi" w:hAnsiTheme="majorHAnsi"/>
        </w:rPr>
      </w:pPr>
      <w:r w:rsidRPr="009F7C00">
        <w:rPr>
          <w:rFonts w:asciiTheme="majorHAnsi" w:hAnsiTheme="majorHAnsi"/>
        </w:rPr>
        <w:t>Etude de cas Kenteverse</w:t>
      </w:r>
    </w:p>
    <w:p w14:paraId="2A70ABAE" w14:textId="77777777" w:rsidR="009F7C00" w:rsidRPr="009F7C00" w:rsidRDefault="009F7C00" w:rsidP="009F7C00">
      <w:pPr>
        <w:pStyle w:val="NormalWeb"/>
        <w:spacing w:before="0" w:beforeAutospacing="0" w:after="160" w:afterAutospacing="0"/>
        <w:rPr>
          <w:rFonts w:asciiTheme="majorHAnsi" w:hAnsiTheme="majorHAnsi"/>
        </w:rPr>
      </w:pPr>
      <w:r w:rsidRPr="009F7C00">
        <w:rPr>
          <w:rFonts w:asciiTheme="majorHAnsi" w:hAnsiTheme="majorHAnsi" w:cs="Arial"/>
          <w:color w:val="000000"/>
        </w:rPr>
        <w:t>Oct 8, 2026 </w:t>
      </w:r>
    </w:p>
    <w:p w14:paraId="3F76EE87" w14:textId="77777777" w:rsidR="009F7C00" w:rsidRPr="009F7C00" w:rsidRDefault="009F7C00" w:rsidP="009F7C00">
      <w:pPr>
        <w:pStyle w:val="Heading3"/>
        <w:spacing w:before="240"/>
        <w:rPr>
          <w:rFonts w:asciiTheme="majorHAnsi" w:hAnsiTheme="majorHAnsi"/>
          <w:sz w:val="24"/>
          <w:szCs w:val="24"/>
        </w:rPr>
      </w:pPr>
      <w:r w:rsidRPr="009F7C00">
        <w:rPr>
          <w:rFonts w:asciiTheme="majorHAnsi" w:hAnsiTheme="majorHAnsi" w:cs="Arial"/>
          <w:color w:val="000000"/>
          <w:sz w:val="24"/>
          <w:szCs w:val="24"/>
        </w:rPr>
        <w:t>Kenteverse : écouter le kente</w:t>
      </w:r>
    </w:p>
    <w:p w14:paraId="50A99359" w14:textId="77777777" w:rsidR="009F7C00" w:rsidRPr="009F7C00" w:rsidRDefault="009F7C00" w:rsidP="009F7C00">
      <w:pPr>
        <w:pStyle w:val="NormalWeb"/>
        <w:spacing w:before="0" w:beforeAutospacing="0" w:after="160" w:afterAutospacing="0"/>
        <w:rPr>
          <w:rFonts w:asciiTheme="majorHAnsi" w:hAnsiTheme="majorHAnsi"/>
        </w:rPr>
      </w:pPr>
      <w:r w:rsidRPr="009F7C00">
        <w:rPr>
          <w:rFonts w:asciiTheme="majorHAnsi" w:hAnsiTheme="majorHAnsi" w:cs="Arial"/>
          <w:color w:val="000000"/>
        </w:rPr>
        <w:t>Kenteverse est un projet de Kwaku Opoku, présenté en 2021 comme projet de diplôme du master en communication visuelle de la Hochschule für Gestaltung und Kunst (HGK FHNW) de Bâle (Opoku, 2021a). L'artiste le décrit comme un projet à la fois artistique, graphique et musical. Son point de départ est inhabituel : il n'observe pas d'abord les motifs du kente, mais les sons produits par le métier pendant le tissage (Opoku, 2021b).</w:t>
      </w:r>
    </w:p>
    <w:p w14:paraId="1486A32A" w14:textId="77777777" w:rsidR="009F7C00" w:rsidRPr="009F7C00" w:rsidRDefault="009F7C00" w:rsidP="009F7C00">
      <w:pPr>
        <w:pStyle w:val="NormalWeb"/>
        <w:spacing w:before="0" w:beforeAutospacing="0" w:after="160" w:afterAutospacing="0"/>
        <w:rPr>
          <w:rFonts w:asciiTheme="majorHAnsi" w:hAnsiTheme="majorHAnsi"/>
        </w:rPr>
      </w:pPr>
      <w:r w:rsidRPr="009F7C00">
        <w:rPr>
          <w:rFonts w:asciiTheme="majorHAnsi" w:hAnsiTheme="majorHAnsi" w:cs="Arial"/>
          <w:color w:val="000000"/>
        </w:rPr>
        <w:t>Ce déplacement m'intéresse directement. Dans la plupart des approches que j'ai étudiées, le motif est analysé comme une image fixe. Kenteverse considère au contraire le kente comme un processus qui se déroule dans le temps. Le tissage devient une suite de gestes, de tempos et de rythmes. Cela rejoint la dimension temporelle de ma grille d'analyse comparative.</w:t>
      </w:r>
    </w:p>
    <w:p w14:paraId="0C2E2FF8" w14:textId="77777777" w:rsidR="009F7C00" w:rsidRPr="009F7C00" w:rsidRDefault="009F7C00" w:rsidP="009F7C00">
      <w:pPr>
        <w:pStyle w:val="NormalWeb"/>
        <w:spacing w:before="0" w:beforeAutospacing="0" w:after="160" w:afterAutospacing="0"/>
        <w:rPr>
          <w:rFonts w:asciiTheme="majorHAnsi" w:hAnsiTheme="majorHAnsi"/>
        </w:rPr>
      </w:pPr>
      <w:r w:rsidRPr="009F7C00">
        <w:rPr>
          <w:rFonts w:asciiTheme="majorHAnsi" w:hAnsiTheme="majorHAnsi" w:cs="Arial"/>
          <w:color w:val="000000"/>
        </w:rPr>
        <w:t>Opoku part d'une observation simple. Les tisserands ne travaillent pas tous à la même vitesse, mais le tissu final reste le même. En revanche, la vitesse modifie le son du métier : des tempos différents produisent des rythmes différents pour un même résultat (Opoku, 2021b). Le son révèle ainsi une couche du kente que l'objet fini ne montre pas.</w:t>
      </w:r>
    </w:p>
    <w:p w14:paraId="62F2E8ED" w14:textId="77777777" w:rsidR="009F7C00" w:rsidRPr="009F7C00" w:rsidRDefault="009F7C00" w:rsidP="009F7C00">
      <w:pPr>
        <w:pStyle w:val="NormalWeb"/>
        <w:spacing w:before="0" w:beforeAutospacing="0" w:after="160" w:afterAutospacing="0"/>
        <w:rPr>
          <w:rFonts w:asciiTheme="majorHAnsi" w:hAnsiTheme="majorHAnsi"/>
        </w:rPr>
      </w:pPr>
      <w:r w:rsidRPr="009F7C00">
        <w:rPr>
          <w:rFonts w:asciiTheme="majorHAnsi" w:hAnsiTheme="majorHAnsi" w:cs="Arial"/>
          <w:color w:val="000000"/>
        </w:rPr>
        <w:t>À partir de là, il construit un système de correspondance entre musique et tissu, les « Beat Cloths ». Il compose ses rythmes sur un échantillonneur Akai MPC et prend comme unité de base la bande de kente, large de 5 pouces et longue de 72. Chaque temps d'une mesure en 4/4 correspond à une bande ; une mesure correspond donc à quatre bandes. Le nombre de pistes détermine la longueur de la bande (Opoku, 2021b). Il ne s'agit pas d'une simple inspiration, mais d'une véritable notation, qui permet de composer une musique « tissable ».</w:t>
      </w:r>
    </w:p>
    <w:p w14:paraId="1BDEAFE8" w14:textId="77777777" w:rsidR="009F7C00" w:rsidRPr="009F7C00" w:rsidRDefault="009F7C00" w:rsidP="009F7C00">
      <w:pPr>
        <w:pStyle w:val="NormalWeb"/>
        <w:spacing w:before="0" w:beforeAutospacing="0" w:after="160" w:afterAutospacing="0"/>
        <w:rPr>
          <w:rFonts w:asciiTheme="majorHAnsi" w:hAnsiTheme="majorHAnsi"/>
        </w:rPr>
      </w:pPr>
      <w:r w:rsidRPr="009F7C00">
        <w:rPr>
          <w:rFonts w:asciiTheme="majorHAnsi" w:hAnsiTheme="majorHAnsi" w:cs="Arial"/>
          <w:color w:val="000000"/>
        </w:rPr>
        <w:t>Ce système éclaire ma deuxième sous-question. Il montre qu'une logique textile peut être transposée dans un autre médium à condition d'en garder la structure : l'unité minimale (la bande), la répétition (la mesure) et la durée (la longueur). On peut le rapprocher des outils de Ron Eglash, qui simulent par le code les « algorithmes patrimoniaux » de pratiques vernaculaires, dont le kente (CSDT). Mais là où Eglash part de la géométrie du motif, Opoku part du rythme du geste.</w:t>
      </w:r>
    </w:p>
    <w:p w14:paraId="490F08A9" w14:textId="77777777" w:rsidR="009F7C00" w:rsidRPr="009F7C00" w:rsidRDefault="009F7C00" w:rsidP="009F7C00">
      <w:pPr>
        <w:pStyle w:val="NormalWeb"/>
        <w:spacing w:before="0" w:beforeAutospacing="0" w:after="160" w:afterAutospacing="0"/>
        <w:rPr>
          <w:rFonts w:asciiTheme="majorHAnsi" w:hAnsiTheme="majorHAnsi"/>
        </w:rPr>
      </w:pPr>
      <w:r w:rsidRPr="009F7C00">
        <w:rPr>
          <w:rFonts w:asciiTheme="majorHAnsi" w:hAnsiTheme="majorHAnsi" w:cs="Arial"/>
          <w:color w:val="000000"/>
        </w:rPr>
        <w:t xml:space="preserve">Le projet est aussi intéressant pour sa dimension critique. Opoku reconnaît que son premier objectif était de produire rapidement de nouveaux designs à partir des sons. En travaillant avec des maîtres tisserands, il comprend que cette approche privait le tissu de ce qui le constitue : l'intention et la lenteur. Il identifie trois éléments que tout tisserand prend en compte : le contexte, la matérialité et la technique (Opoku, 2021b). Il change alors de </w:t>
      </w:r>
      <w:r w:rsidRPr="009F7C00">
        <w:rPr>
          <w:rFonts w:asciiTheme="majorHAnsi" w:hAnsiTheme="majorHAnsi" w:cs="Arial"/>
          <w:color w:val="000000"/>
        </w:rPr>
        <w:lastRenderedPageBreak/>
        <w:t>méthode et compose des rythmes intentionnels, qui donnent des designs qu'il appelle « semi-intentionnels ».</w:t>
      </w:r>
    </w:p>
    <w:p w14:paraId="60CC09C5" w14:textId="77777777" w:rsidR="009F7C00" w:rsidRPr="009F7C00" w:rsidRDefault="009F7C00" w:rsidP="009F7C00">
      <w:pPr>
        <w:pStyle w:val="NormalWeb"/>
        <w:spacing w:before="0" w:beforeAutospacing="0" w:after="160" w:afterAutospacing="0"/>
        <w:rPr>
          <w:rFonts w:asciiTheme="majorHAnsi" w:hAnsiTheme="majorHAnsi"/>
        </w:rPr>
      </w:pPr>
      <w:r w:rsidRPr="009F7C00">
        <w:rPr>
          <w:rFonts w:asciiTheme="majorHAnsi" w:hAnsiTheme="majorHAnsi" w:cs="Arial"/>
          <w:color w:val="000000"/>
        </w:rPr>
        <w:t>Cette autocritique rejoint ma troisième sous-question. Elle montre que la responsabilité du designer ne se limite pas à une intention de respect. Elle se joue dans la méthode elle-même : le rythme de production, la place des tisserands, le temps accordé au processus. Cela fait écho à l'idée défendue par Diane Cescutti d'une éthique qui passe par la forme.</w:t>
      </w:r>
    </w:p>
    <w:p w14:paraId="0E9FA442" w14:textId="77777777" w:rsidR="009F7C00" w:rsidRPr="009F7C00" w:rsidRDefault="009F7C00" w:rsidP="009F7C00">
      <w:pPr>
        <w:pStyle w:val="NormalWeb"/>
        <w:spacing w:before="0" w:beforeAutospacing="0" w:after="160" w:afterAutospacing="0"/>
        <w:rPr>
          <w:rFonts w:asciiTheme="majorHAnsi" w:hAnsiTheme="majorHAnsi"/>
        </w:rPr>
      </w:pPr>
      <w:r w:rsidRPr="009F7C00">
        <w:rPr>
          <w:rFonts w:asciiTheme="majorHAnsi" w:hAnsiTheme="majorHAnsi" w:cs="Arial"/>
          <w:color w:val="000000"/>
        </w:rPr>
        <w:t>Opoku travaille avec deux tisserands, Mandela et Aminu. Avec eux, il lance une bibliothèque de motifs destinée à créer de nouveaux motifs, à partir d'une ressource qui avait, selon lui, plus ou moins existé (Opoku, 2021b). Cette démarche pose une question centrale pour moi : qui a la légitimité de créer et de nommer un nouveau motif ? Elle confirme aussi que la tradition n'est pas figée : elle se négocie et se transforme.</w:t>
      </w:r>
    </w:p>
    <w:p w14:paraId="1D6D3BB7" w14:textId="77777777" w:rsidR="009F7C00" w:rsidRPr="009F7C00" w:rsidRDefault="009F7C00" w:rsidP="009F7C00">
      <w:pPr>
        <w:pStyle w:val="NormalWeb"/>
        <w:spacing w:before="0" w:beforeAutospacing="0" w:after="160" w:afterAutospacing="0"/>
        <w:rPr>
          <w:rFonts w:asciiTheme="majorHAnsi" w:hAnsiTheme="majorHAnsi"/>
        </w:rPr>
      </w:pPr>
      <w:r w:rsidRPr="009F7C00">
        <w:rPr>
          <w:rFonts w:asciiTheme="majorHAnsi" w:hAnsiTheme="majorHAnsi" w:cs="Arial"/>
          <w:color w:val="000000"/>
        </w:rPr>
        <w:t xml:space="preserve">Opoku distingue par ailleurs les designs destinés au tissage et ceux destinés à l'impression. Il note que le sens change quand le tissu devient vêtement (Opoku, 2021b). On retrouve ici la différence entre l'encodage par le tissage et l'application en surface, qui distingue le kente de l'adinkra et du bogolan. Son livre </w:t>
      </w:r>
      <w:r w:rsidRPr="009F7C00">
        <w:rPr>
          <w:rFonts w:asciiTheme="majorHAnsi" w:hAnsiTheme="majorHAnsi" w:cs="Arial"/>
          <w:i/>
          <w:iCs/>
          <w:color w:val="000000"/>
        </w:rPr>
        <w:t>Asaasetoma</w:t>
      </w:r>
      <w:r w:rsidRPr="009F7C00">
        <w:rPr>
          <w:rFonts w:asciiTheme="majorHAnsi" w:hAnsiTheme="majorHAnsi" w:cs="Arial"/>
          <w:color w:val="000000"/>
        </w:rPr>
        <w:t>, créé en 2020 dans le cadre du projet SONX à Bâle, prolonge cette réflexion. C'est un livre illustré qui raconte le kente par le son, et dont les sons peuvent être réutilisés comme échantillons musicaux (Opoku, 2020).</w:t>
      </w:r>
    </w:p>
    <w:p w14:paraId="029896C1" w14:textId="77777777" w:rsidR="009F7C00" w:rsidRPr="009F7C00" w:rsidRDefault="009F7C00" w:rsidP="009F7C00">
      <w:pPr>
        <w:pStyle w:val="NormalWeb"/>
        <w:spacing w:before="0" w:beforeAutospacing="0" w:after="160" w:afterAutospacing="0"/>
        <w:rPr>
          <w:rFonts w:asciiTheme="majorHAnsi" w:hAnsiTheme="majorHAnsi"/>
        </w:rPr>
      </w:pPr>
      <w:r w:rsidRPr="009F7C00">
        <w:rPr>
          <w:rFonts w:asciiTheme="majorHAnsi" w:hAnsiTheme="majorHAnsi" w:cs="Arial"/>
          <w:color w:val="000000"/>
        </w:rPr>
        <w:t xml:space="preserve">En 2022, Kenteverse a été présenté au Musée Rietberg de Zurich, dans l'exposition </w:t>
      </w:r>
      <w:r w:rsidRPr="009F7C00">
        <w:rPr>
          <w:rFonts w:asciiTheme="majorHAnsi" w:hAnsiTheme="majorHAnsi" w:cs="Arial"/>
          <w:i/>
          <w:iCs/>
          <w:color w:val="000000"/>
        </w:rPr>
        <w:t>Pathways of Art</w:t>
      </w:r>
      <w:r w:rsidRPr="009F7C00">
        <w:rPr>
          <w:rFonts w:asciiTheme="majorHAnsi" w:hAnsiTheme="majorHAnsi" w:cs="Arial"/>
          <w:color w:val="000000"/>
        </w:rPr>
        <w:t>, consacrée à la provenance des objets de la collection (Museum Rietberg, 2022). Ce contexte relie la création contemporaine autour du kente à l'histoire des collections muséales et à la question de la muséalisation.</w:t>
      </w:r>
    </w:p>
    <w:p w14:paraId="32DC113A" w14:textId="77777777" w:rsidR="009F7C00" w:rsidRPr="009F7C00" w:rsidRDefault="009F7C00" w:rsidP="009F7C00">
      <w:pPr>
        <w:pStyle w:val="NormalWeb"/>
        <w:spacing w:before="0" w:beforeAutospacing="0" w:after="160" w:afterAutospacing="0"/>
        <w:rPr>
          <w:rFonts w:asciiTheme="majorHAnsi" w:hAnsiTheme="majorHAnsi"/>
        </w:rPr>
      </w:pPr>
      <w:r w:rsidRPr="009F7C00">
        <w:rPr>
          <w:rFonts w:asciiTheme="majorHAnsi" w:hAnsiTheme="majorHAnsi" w:cs="Arial"/>
          <w:color w:val="000000"/>
        </w:rPr>
        <w:t>Pour mon mémoire, Kenteverse est un cas précieux. Il montre qu'il est possible de transposer la logique du kente dans le son et le numérique sans réduire le tissu à une image. Il montre aussi les limites de cette transposition lorsque la vitesse prend le dessus sur l'intention. Enfin, le verbe « traduire », que Opoku emploie volontiers, entre en tension avec le refus de Diane Cescutti. L'entretien que je prépare avec lui permettra d'approfondir cette tension.</w:t>
      </w:r>
    </w:p>
    <w:p w14:paraId="3F8DB0DE" w14:textId="77777777" w:rsidR="009F7C00" w:rsidRPr="009F7C00" w:rsidRDefault="009F7C00" w:rsidP="009F7C00">
      <w:pPr>
        <w:pStyle w:val="Heading3"/>
        <w:spacing w:before="240"/>
        <w:rPr>
          <w:rFonts w:asciiTheme="majorHAnsi" w:hAnsiTheme="majorHAnsi"/>
          <w:sz w:val="24"/>
          <w:szCs w:val="24"/>
        </w:rPr>
      </w:pPr>
      <w:r w:rsidRPr="009F7C00">
        <w:rPr>
          <w:rFonts w:asciiTheme="majorHAnsi" w:hAnsiTheme="majorHAnsi" w:cs="Calibri"/>
          <w:color w:val="000000"/>
          <w:sz w:val="24"/>
          <w:szCs w:val="24"/>
        </w:rPr>
        <w:t>Sources citées dans le texte</w:t>
      </w:r>
    </w:p>
    <w:p w14:paraId="39C71A7A" w14:textId="77777777" w:rsidR="009F7C00" w:rsidRPr="009F7C00" w:rsidRDefault="009F7C00" w:rsidP="009F7C00">
      <w:pPr>
        <w:pStyle w:val="NormalWeb"/>
        <w:numPr>
          <w:ilvl w:val="0"/>
          <w:numId w:val="5"/>
        </w:numPr>
        <w:spacing w:before="0" w:beforeAutospacing="0" w:after="0" w:afterAutospacing="0"/>
        <w:textAlignment w:val="baseline"/>
        <w:rPr>
          <w:rFonts w:asciiTheme="majorHAnsi" w:hAnsiTheme="majorHAnsi" w:cs="Calibri"/>
          <w:color w:val="000000"/>
        </w:rPr>
      </w:pPr>
      <w:r w:rsidRPr="009F7C00">
        <w:rPr>
          <w:rFonts w:asciiTheme="majorHAnsi" w:hAnsiTheme="majorHAnsi" w:cs="Calibri"/>
          <w:color w:val="000000"/>
        </w:rPr>
        <w:t xml:space="preserve">Opoku, K. (2021a). </w:t>
      </w:r>
      <w:r w:rsidRPr="009F7C00">
        <w:rPr>
          <w:rFonts w:asciiTheme="majorHAnsi" w:hAnsiTheme="majorHAnsi" w:cs="Calibri"/>
          <w:i/>
          <w:iCs/>
          <w:color w:val="000000"/>
        </w:rPr>
        <w:t>Kenteverse. Studies on the Visualization of Rhythm and Creation of Kente Designs</w:t>
      </w:r>
      <w:r w:rsidRPr="009F7C00">
        <w:rPr>
          <w:rFonts w:asciiTheme="majorHAnsi" w:hAnsiTheme="majorHAnsi" w:cs="Calibri"/>
          <w:color w:val="000000"/>
        </w:rPr>
        <w:t xml:space="preserve"> [projet de diplôme de master, communication visuelle]. Bâle : Hochschule für Gestaltung und Kunst FHNW. </w:t>
      </w:r>
      <w:hyperlink r:id="rId5" w:history="1">
        <w:r w:rsidRPr="009F7C00">
          <w:rPr>
            <w:rStyle w:val="Hyperlink"/>
            <w:rFonts w:asciiTheme="majorHAnsi" w:hAnsiTheme="majorHAnsi" w:cs="Calibri"/>
            <w:color w:val="0563C1"/>
          </w:rPr>
          <w:t>Notice Mediathek HGK</w:t>
        </w:r>
      </w:hyperlink>
      <w:r w:rsidRPr="009F7C00">
        <w:rPr>
          <w:rFonts w:asciiTheme="majorHAnsi" w:hAnsiTheme="majorHAnsi" w:cs="Calibri"/>
          <w:color w:val="000000"/>
        </w:rPr>
        <w:t xml:space="preserve"> ; </w:t>
      </w:r>
      <w:hyperlink r:id="rId6" w:history="1">
        <w:r w:rsidRPr="009F7C00">
          <w:rPr>
            <w:rStyle w:val="Hyperlink"/>
            <w:rFonts w:asciiTheme="majorHAnsi" w:hAnsiTheme="majorHAnsi" w:cs="Calibri"/>
            <w:color w:val="0563C1"/>
          </w:rPr>
          <w:t>page du diplôme</w:t>
        </w:r>
      </w:hyperlink>
      <w:r w:rsidRPr="009F7C00">
        <w:rPr>
          <w:rFonts w:asciiTheme="majorHAnsi" w:hAnsiTheme="majorHAnsi" w:cs="Calibri"/>
          <w:color w:val="000000"/>
        </w:rPr>
        <w:t>.</w:t>
      </w:r>
    </w:p>
    <w:p w14:paraId="264F8E64" w14:textId="77777777" w:rsidR="009F7C00" w:rsidRPr="009F7C00" w:rsidRDefault="009F7C00" w:rsidP="009F7C00">
      <w:pPr>
        <w:pStyle w:val="NormalWeb"/>
        <w:numPr>
          <w:ilvl w:val="0"/>
          <w:numId w:val="5"/>
        </w:numPr>
        <w:spacing w:before="0" w:beforeAutospacing="0" w:after="0" w:afterAutospacing="0"/>
        <w:textAlignment w:val="baseline"/>
        <w:rPr>
          <w:rFonts w:asciiTheme="majorHAnsi" w:hAnsiTheme="majorHAnsi" w:cs="Calibri"/>
          <w:color w:val="000000"/>
        </w:rPr>
      </w:pPr>
      <w:r w:rsidRPr="009F7C00">
        <w:rPr>
          <w:rFonts w:asciiTheme="majorHAnsi" w:hAnsiTheme="majorHAnsi" w:cs="Calibri"/>
          <w:color w:val="000000"/>
        </w:rPr>
        <w:t xml:space="preserve">Opoku, K. (2021b). </w:t>
      </w:r>
      <w:r w:rsidRPr="009F7C00">
        <w:rPr>
          <w:rFonts w:asciiTheme="majorHAnsi" w:hAnsiTheme="majorHAnsi" w:cs="Calibri"/>
          <w:i/>
          <w:iCs/>
          <w:color w:val="000000"/>
        </w:rPr>
        <w:t>Kenteverse</w:t>
      </w:r>
      <w:r w:rsidRPr="009F7C00">
        <w:rPr>
          <w:rFonts w:asciiTheme="majorHAnsi" w:hAnsiTheme="majorHAnsi" w:cs="Calibri"/>
          <w:color w:val="000000"/>
        </w:rPr>
        <w:t xml:space="preserve"> [site web]. </w:t>
      </w:r>
      <w:hyperlink r:id="rId7" w:history="1">
        <w:r w:rsidRPr="009F7C00">
          <w:rPr>
            <w:rStyle w:val="Hyperlink"/>
            <w:rFonts w:asciiTheme="majorHAnsi" w:hAnsiTheme="majorHAnsi" w:cs="Calibri"/>
            <w:color w:val="0563C1"/>
          </w:rPr>
          <w:t>kenteverse.com</w:t>
        </w:r>
      </w:hyperlink>
      <w:r w:rsidRPr="009F7C00">
        <w:rPr>
          <w:rFonts w:asciiTheme="majorHAnsi" w:hAnsiTheme="majorHAnsi" w:cs="Calibri"/>
          <w:color w:val="000000"/>
        </w:rPr>
        <w:t>, consulté le 8 octobre 2026.</w:t>
      </w:r>
    </w:p>
    <w:p w14:paraId="55166486" w14:textId="77777777" w:rsidR="009F7C00" w:rsidRPr="009F7C00" w:rsidRDefault="009F7C00" w:rsidP="009F7C00">
      <w:pPr>
        <w:pStyle w:val="NormalWeb"/>
        <w:numPr>
          <w:ilvl w:val="0"/>
          <w:numId w:val="5"/>
        </w:numPr>
        <w:spacing w:before="0" w:beforeAutospacing="0" w:after="0" w:afterAutospacing="0"/>
        <w:textAlignment w:val="baseline"/>
        <w:rPr>
          <w:rFonts w:asciiTheme="majorHAnsi" w:hAnsiTheme="majorHAnsi" w:cs="Calibri"/>
          <w:color w:val="000000"/>
        </w:rPr>
      </w:pPr>
      <w:r w:rsidRPr="009F7C00">
        <w:rPr>
          <w:rFonts w:asciiTheme="majorHAnsi" w:hAnsiTheme="majorHAnsi" w:cs="Calibri"/>
          <w:color w:val="000000"/>
        </w:rPr>
        <w:t xml:space="preserve">Opoku, K. (2020). </w:t>
      </w:r>
      <w:r w:rsidRPr="009F7C00">
        <w:rPr>
          <w:rFonts w:asciiTheme="majorHAnsi" w:hAnsiTheme="majorHAnsi" w:cs="Calibri"/>
          <w:i/>
          <w:iCs/>
          <w:color w:val="000000"/>
        </w:rPr>
        <w:t>SONX</w:t>
      </w:r>
      <w:r w:rsidRPr="009F7C00">
        <w:rPr>
          <w:rFonts w:asciiTheme="majorHAnsi" w:hAnsiTheme="majorHAnsi" w:cs="Calibri"/>
          <w:color w:val="000000"/>
        </w:rPr>
        <w:t xml:space="preserve"> et </w:t>
      </w:r>
      <w:r w:rsidRPr="009F7C00">
        <w:rPr>
          <w:rFonts w:asciiTheme="majorHAnsi" w:hAnsiTheme="majorHAnsi" w:cs="Calibri"/>
          <w:i/>
          <w:iCs/>
          <w:color w:val="000000"/>
        </w:rPr>
        <w:t>Asaasetoma</w:t>
      </w:r>
      <w:r w:rsidRPr="009F7C00">
        <w:rPr>
          <w:rFonts w:asciiTheme="majorHAnsi" w:hAnsiTheme="majorHAnsi" w:cs="Calibri"/>
          <w:color w:val="000000"/>
        </w:rPr>
        <w:t xml:space="preserve"> [projet et livre]. </w:t>
      </w:r>
      <w:hyperlink r:id="rId8" w:history="1">
        <w:r w:rsidRPr="009F7C00">
          <w:rPr>
            <w:rStyle w:val="Hyperlink"/>
            <w:rFonts w:asciiTheme="majorHAnsi" w:hAnsiTheme="majorHAnsi" w:cs="Calibri"/>
            <w:color w:val="0563C1"/>
          </w:rPr>
          <w:t>kenteverse.com/SONX-Main</w:t>
        </w:r>
      </w:hyperlink>
      <w:r w:rsidRPr="009F7C00">
        <w:rPr>
          <w:rFonts w:asciiTheme="majorHAnsi" w:hAnsiTheme="majorHAnsi" w:cs="Calibri"/>
          <w:color w:val="000000"/>
        </w:rPr>
        <w:t>, consulté le 8 octobre 2026.</w:t>
      </w:r>
    </w:p>
    <w:p w14:paraId="571B4C7C" w14:textId="77777777" w:rsidR="009F7C00" w:rsidRPr="009F7C00" w:rsidRDefault="009F7C00" w:rsidP="009F7C00">
      <w:pPr>
        <w:pStyle w:val="NormalWeb"/>
        <w:numPr>
          <w:ilvl w:val="0"/>
          <w:numId w:val="5"/>
        </w:numPr>
        <w:spacing w:before="0" w:beforeAutospacing="0" w:after="0" w:afterAutospacing="0"/>
        <w:textAlignment w:val="baseline"/>
        <w:rPr>
          <w:rFonts w:asciiTheme="majorHAnsi" w:hAnsiTheme="majorHAnsi" w:cs="Calibri"/>
          <w:color w:val="000000"/>
        </w:rPr>
      </w:pPr>
      <w:r w:rsidRPr="009F7C00">
        <w:rPr>
          <w:rFonts w:asciiTheme="majorHAnsi" w:hAnsiTheme="majorHAnsi" w:cs="Calibri"/>
          <w:color w:val="000000"/>
        </w:rPr>
        <w:t xml:space="preserve">Museum Rietberg (2022). </w:t>
      </w:r>
      <w:r w:rsidRPr="009F7C00">
        <w:rPr>
          <w:rFonts w:asciiTheme="majorHAnsi" w:hAnsiTheme="majorHAnsi" w:cs="Calibri"/>
          <w:i/>
          <w:iCs/>
          <w:color w:val="000000"/>
        </w:rPr>
        <w:t>Pathways of Art</w:t>
      </w:r>
      <w:r w:rsidRPr="009F7C00">
        <w:rPr>
          <w:rFonts w:asciiTheme="majorHAnsi" w:hAnsiTheme="majorHAnsi" w:cs="Calibri"/>
          <w:color w:val="000000"/>
        </w:rPr>
        <w:t xml:space="preserve"> [exposition]. Zurich. </w:t>
      </w:r>
      <w:hyperlink r:id="rId9" w:history="1">
        <w:r w:rsidRPr="009F7C00">
          <w:rPr>
            <w:rStyle w:val="Hyperlink"/>
            <w:rFonts w:asciiTheme="majorHAnsi" w:hAnsiTheme="majorHAnsi" w:cs="Calibri"/>
            <w:color w:val="0563C1"/>
          </w:rPr>
          <w:t>Page de l'exposition</w:t>
        </w:r>
      </w:hyperlink>
      <w:r w:rsidRPr="009F7C00">
        <w:rPr>
          <w:rFonts w:asciiTheme="majorHAnsi" w:hAnsiTheme="majorHAnsi" w:cs="Calibri"/>
          <w:color w:val="000000"/>
        </w:rPr>
        <w:t>.</w:t>
      </w:r>
    </w:p>
    <w:p w14:paraId="4D5208CA" w14:textId="77777777" w:rsidR="009F7C00" w:rsidRPr="009F7C00" w:rsidRDefault="009F7C00" w:rsidP="009F7C00">
      <w:pPr>
        <w:pStyle w:val="NormalWeb"/>
        <w:numPr>
          <w:ilvl w:val="0"/>
          <w:numId w:val="5"/>
        </w:numPr>
        <w:spacing w:before="0" w:beforeAutospacing="0" w:after="160" w:afterAutospacing="0"/>
        <w:textAlignment w:val="baseline"/>
        <w:rPr>
          <w:rFonts w:asciiTheme="majorHAnsi" w:hAnsiTheme="majorHAnsi" w:cs="Calibri"/>
          <w:color w:val="000000"/>
        </w:rPr>
      </w:pPr>
      <w:r w:rsidRPr="009F7C00">
        <w:rPr>
          <w:rFonts w:asciiTheme="majorHAnsi" w:hAnsiTheme="majorHAnsi" w:cs="Calibri"/>
          <w:color w:val="000000"/>
        </w:rPr>
        <w:t xml:space="preserve">Culturally Situated Design Tools (CSDT). Projet dirigé par Ron Eglash. </w:t>
      </w:r>
      <w:hyperlink r:id="rId10" w:history="1">
        <w:r w:rsidRPr="009F7C00">
          <w:rPr>
            <w:rStyle w:val="Hyperlink"/>
            <w:rFonts w:asciiTheme="majorHAnsi" w:hAnsiTheme="majorHAnsi" w:cs="Calibri"/>
            <w:color w:val="0563C1"/>
          </w:rPr>
          <w:t>csdt.org</w:t>
        </w:r>
      </w:hyperlink>
      <w:r w:rsidRPr="009F7C00">
        <w:rPr>
          <w:rFonts w:asciiTheme="majorHAnsi" w:hAnsiTheme="majorHAnsi" w:cs="Calibri"/>
          <w:color w:val="000000"/>
        </w:rPr>
        <w:t xml:space="preserve"> ; </w:t>
      </w:r>
      <w:hyperlink r:id="rId11" w:history="1">
        <w:r w:rsidRPr="009F7C00">
          <w:rPr>
            <w:rStyle w:val="Hyperlink"/>
            <w:rFonts w:asciiTheme="majorHAnsi" w:hAnsiTheme="majorHAnsi" w:cs="Calibri"/>
            <w:color w:val="0563C1"/>
          </w:rPr>
          <w:t>présentation de Ron Eglash, University of Michigan</w:t>
        </w:r>
      </w:hyperlink>
      <w:r w:rsidRPr="009F7C00">
        <w:rPr>
          <w:rFonts w:asciiTheme="majorHAnsi" w:hAnsiTheme="majorHAnsi" w:cs="Calibri"/>
          <w:color w:val="000000"/>
        </w:rPr>
        <w:t>.</w:t>
      </w:r>
    </w:p>
    <w:p w14:paraId="1AA3B882" w14:textId="77777777" w:rsidR="009F7C00" w:rsidRPr="009F7C00" w:rsidRDefault="009F7C00" w:rsidP="00D00725">
      <w:pPr>
        <w:spacing w:before="240" w:after="240" w:line="240" w:lineRule="auto"/>
        <w:rPr>
          <w:rFonts w:asciiTheme="majorHAnsi" w:eastAsia="Times New Roman" w:hAnsiTheme="majorHAnsi" w:cs="Times New Roman"/>
          <w:kern w:val="0"/>
          <w:lang w:eastAsia="en-GB"/>
          <w14:ligatures w14:val="none"/>
        </w:rPr>
      </w:pPr>
    </w:p>
    <w:p w14:paraId="5BA53ECE" w14:textId="77777777" w:rsidR="00D00725" w:rsidRPr="009F7C00" w:rsidRDefault="00D00725" w:rsidP="00D00725">
      <w:pPr>
        <w:spacing w:before="360" w:after="120" w:line="240" w:lineRule="auto"/>
        <w:outlineLvl w:val="1"/>
        <w:rPr>
          <w:rFonts w:asciiTheme="majorHAnsi" w:eastAsia="Times New Roman" w:hAnsiTheme="majorHAnsi" w:cs="Times New Roman"/>
          <w:b/>
          <w:bCs/>
          <w:kern w:val="0"/>
          <w:sz w:val="36"/>
          <w:szCs w:val="36"/>
          <w:lang w:eastAsia="en-GB"/>
          <w14:ligatures w14:val="none"/>
        </w:rPr>
      </w:pPr>
      <w:r w:rsidRPr="009F7C00">
        <w:rPr>
          <w:rFonts w:asciiTheme="majorHAnsi" w:eastAsia="Times New Roman" w:hAnsiTheme="majorHAnsi" w:cs="Arial"/>
          <w:kern w:val="0"/>
          <w:sz w:val="32"/>
          <w:szCs w:val="32"/>
          <w:lang w:eastAsia="en-GB"/>
          <w14:ligatures w14:val="none"/>
        </w:rPr>
        <w:lastRenderedPageBreak/>
        <w:t>Chapitre 3: Translation numérique: comment ces systèmes peuvent-ils être traduits sans trahir leur signification ?</w:t>
      </w:r>
    </w:p>
    <w:p w14:paraId="6D674185" w14:textId="77777777" w:rsidR="00D00725" w:rsidRPr="009F7C00" w:rsidRDefault="00D00725" w:rsidP="00D00725">
      <w:pPr>
        <w:spacing w:before="240" w:after="240" w:line="240" w:lineRule="auto"/>
        <w:rPr>
          <w:rFonts w:asciiTheme="majorHAnsi" w:eastAsia="Times New Roman" w:hAnsiTheme="majorHAnsi" w:cs="Times New Roman"/>
          <w:kern w:val="0"/>
          <w:lang w:eastAsia="en-GB"/>
          <w14:ligatures w14:val="none"/>
        </w:rPr>
      </w:pPr>
      <w:r w:rsidRPr="009F7C00">
        <w:rPr>
          <w:rFonts w:asciiTheme="majorHAnsi" w:eastAsia="Times New Roman" w:hAnsiTheme="majorHAnsi" w:cs="Arial"/>
          <w:kern w:val="0"/>
          <w:lang w:eastAsia="en-GB"/>
          <w14:ligatures w14:val="none"/>
        </w:rPr>
        <w:t>Ce chapitre examine les tentatives existantes de faire passer ces systèmes dans les médias numériques : jeux de pictogrammes et polices de caractères, générateurs de motifs, outils pédagogiques inspirés des travaux de Eglash, usages en identité visuelle, en 3D, en jeu vidéo et en art génératif, jusqu'aux corpus de « motifs africains » utilisés pour entraîner des modèles. Chaque cas est analysé selon ce qu'il conserve et ce qu'il abandonne. La forme et la règle de répétition se transposent aisément ; ce qui résiste, c'est la situation d'énonciation, c'est-à-dire le fait que ces motifs signifient parce qu'ils sont portés par quelqu'un, à un moment donné, dans un cadre reconnu.</w:t>
      </w:r>
    </w:p>
    <w:p w14:paraId="2D497F9B" w14:textId="77777777" w:rsidR="00D00725" w:rsidRPr="009F7C00" w:rsidRDefault="00D00725" w:rsidP="00D00725">
      <w:pPr>
        <w:spacing w:before="240" w:after="240" w:line="240" w:lineRule="auto"/>
        <w:rPr>
          <w:rFonts w:asciiTheme="majorHAnsi" w:eastAsia="Times New Roman" w:hAnsiTheme="majorHAnsi" w:cs="Times New Roman"/>
          <w:kern w:val="0"/>
          <w:lang w:eastAsia="en-GB"/>
          <w14:ligatures w14:val="none"/>
        </w:rPr>
      </w:pPr>
      <w:r w:rsidRPr="009F7C00">
        <w:rPr>
          <w:rFonts w:asciiTheme="majorHAnsi" w:eastAsia="Times New Roman" w:hAnsiTheme="majorHAnsi" w:cs="Arial"/>
          <w:kern w:val="0"/>
          <w:lang w:eastAsia="en-GB"/>
          <w14:ligatures w14:val="none"/>
        </w:rPr>
        <w:t>J'y reformule donc la question posée dans le titre du chapitre. Aucune traduction ne laisse son objet intact, et chercher à traduire sans transformer serait poser un problème insoluble. La question utile est celle du choix : quelles relations décide-t-on de préserver, la structure, la fonction sociale, le nom, l'attribution, ou la part revenant aux personnes dont ces systèmes proviennent. Des entretiens viennent confronter cette réflexion à des pratiques concrètes, en particulier celui mené avec l'artiste Diane Cescutti, dont le travail relie métier à tisser, code et image numérique. Le chapitre se conclut sur une série de critères d'évaluation formulés depuis ma position de designer.</w:t>
      </w:r>
    </w:p>
    <w:p w14:paraId="77B1338C" w14:textId="77777777" w:rsidR="00D00725" w:rsidRPr="009F7C00" w:rsidRDefault="00D00725" w:rsidP="00D00725">
      <w:pPr>
        <w:spacing w:after="0" w:line="240" w:lineRule="auto"/>
        <w:rPr>
          <w:rFonts w:asciiTheme="majorHAnsi" w:eastAsia="Times New Roman" w:hAnsiTheme="majorHAnsi" w:cs="Times New Roman"/>
          <w:kern w:val="0"/>
          <w:lang w:eastAsia="en-GB"/>
          <w14:ligatures w14:val="none"/>
        </w:rPr>
      </w:pPr>
    </w:p>
    <w:p w14:paraId="360B8E7F" w14:textId="77777777" w:rsidR="00D26CBC" w:rsidRPr="009F7C00" w:rsidRDefault="00D00725" w:rsidP="00D26CBC">
      <w:pPr>
        <w:spacing w:before="360" w:after="120" w:line="240" w:lineRule="auto"/>
        <w:outlineLvl w:val="1"/>
        <w:rPr>
          <w:rFonts w:asciiTheme="majorHAnsi" w:eastAsia="Times New Roman" w:hAnsiTheme="majorHAnsi" w:cs="Times New Roman"/>
          <w:b/>
          <w:bCs/>
          <w:kern w:val="0"/>
          <w:sz w:val="36"/>
          <w:szCs w:val="36"/>
          <w:lang w:eastAsia="en-GB"/>
          <w14:ligatures w14:val="none"/>
        </w:rPr>
      </w:pPr>
      <w:r w:rsidRPr="009F7C00">
        <w:rPr>
          <w:rFonts w:asciiTheme="majorHAnsi" w:eastAsia="Times New Roman" w:hAnsiTheme="majorHAnsi" w:cs="Arial"/>
          <w:kern w:val="0"/>
          <w:sz w:val="32"/>
          <w:szCs w:val="32"/>
          <w:lang w:eastAsia="en-GB"/>
          <w14:ligatures w14:val="none"/>
        </w:rPr>
        <w:t>Conclusion</w:t>
      </w:r>
    </w:p>
    <w:p w14:paraId="1888D558" w14:textId="77777777" w:rsidR="00D26CBC" w:rsidRPr="009F7C00" w:rsidRDefault="00D26CBC">
      <w:pPr>
        <w:rPr>
          <w:rFonts w:asciiTheme="majorHAnsi" w:eastAsia="Times New Roman" w:hAnsiTheme="majorHAnsi" w:cs="Times New Roman"/>
          <w:b/>
          <w:bCs/>
          <w:kern w:val="0"/>
          <w:sz w:val="36"/>
          <w:szCs w:val="36"/>
          <w:lang w:eastAsia="en-GB"/>
          <w14:ligatures w14:val="none"/>
        </w:rPr>
      </w:pPr>
      <w:r w:rsidRPr="009F7C00">
        <w:rPr>
          <w:rFonts w:asciiTheme="majorHAnsi" w:eastAsia="Times New Roman" w:hAnsiTheme="majorHAnsi" w:cs="Times New Roman"/>
          <w:b/>
          <w:bCs/>
          <w:kern w:val="0"/>
          <w:sz w:val="36"/>
          <w:szCs w:val="36"/>
          <w:lang w:eastAsia="en-GB"/>
          <w14:ligatures w14:val="none"/>
        </w:rPr>
        <w:br w:type="page"/>
      </w:r>
    </w:p>
    <w:p w14:paraId="5BD60CF5" w14:textId="74666DA2" w:rsidR="00D00725" w:rsidRPr="009F7C00" w:rsidRDefault="00D00725" w:rsidP="00D26CBC">
      <w:pPr>
        <w:spacing w:before="360" w:after="120" w:line="240" w:lineRule="auto"/>
        <w:outlineLvl w:val="1"/>
        <w:rPr>
          <w:rFonts w:asciiTheme="majorHAnsi" w:eastAsia="Times New Roman" w:hAnsiTheme="majorHAnsi" w:cs="Times New Roman"/>
          <w:b/>
          <w:bCs/>
          <w:kern w:val="0"/>
          <w:lang w:eastAsia="en-GB"/>
          <w14:ligatures w14:val="none"/>
        </w:rPr>
      </w:pPr>
      <w:r w:rsidRPr="009F7C00">
        <w:rPr>
          <w:rFonts w:asciiTheme="majorHAnsi" w:eastAsia="Times New Roman" w:hAnsiTheme="majorHAnsi" w:cs="Arial"/>
          <w:kern w:val="0"/>
          <w:lang w:eastAsia="en-GB"/>
          <w14:ligatures w14:val="none"/>
        </w:rPr>
        <w:lastRenderedPageBreak/>
        <w:t>Cette recherche est issue de la découverte des symboles adinkra et aussi ce qui m’intrigue autour des tissus africains que je vois souvent autour de moi. à travers les symboles adinkra qui ont tous des significations pour chaque symboles, cela m’a intéressé d’en découvrir plus sur les symboles en Afrique et surtout le plus souvent trouver dans les tissus africains. Dans cette recherche, je me consacre plus sur les motifs et symboles sur les tissus africains surtout de l’Afrique de l’Ouest notamment le bongolanfani1 du Mali, le Kente et l’Adinkra du Ghana.</w:t>
      </w:r>
    </w:p>
    <w:p w14:paraId="3DBBF59C" w14:textId="77777777" w:rsidR="00D00725" w:rsidRPr="009F7C00" w:rsidRDefault="00D00725" w:rsidP="00D00725">
      <w:pPr>
        <w:spacing w:after="0" w:line="240" w:lineRule="auto"/>
        <w:rPr>
          <w:rFonts w:asciiTheme="majorHAnsi" w:eastAsia="Times New Roman" w:hAnsiTheme="majorHAnsi" w:cs="Times New Roman"/>
          <w:kern w:val="0"/>
          <w:lang w:eastAsia="en-GB"/>
          <w14:ligatures w14:val="none"/>
        </w:rPr>
      </w:pPr>
      <w:r w:rsidRPr="009F7C00">
        <w:rPr>
          <w:rFonts w:asciiTheme="majorHAnsi" w:eastAsia="Times New Roman" w:hAnsiTheme="majorHAnsi" w:cs="Arial"/>
          <w:kern w:val="0"/>
          <w:lang w:eastAsia="en-GB"/>
          <w14:ligatures w14:val="none"/>
        </w:rPr>
        <w:t>En observant tous les tissus que j’ai déjà avec moi, et les systèmes de répétition, l’organisation symboliques et à travers mes recherches, je découvre de plus en plus que ce ne sont pas non seulement des motifs ou symboles décoratifs ou d’ornement mais plus des signification spécifiques qui dit quelques choses. Ces motifs racontent et portent un sens transmettant une histoire, communiquent sur quelque chose de spécifique que beaucoup de personnes qui les portent ou qui les voient ne savent pas qu’est-ce que sait vraiment.</w:t>
      </w:r>
    </w:p>
    <w:p w14:paraId="65122E96" w14:textId="27A57184" w:rsidR="00D26CBC" w:rsidRPr="009F7C00" w:rsidRDefault="00D00725" w:rsidP="00D26CBC">
      <w:pPr>
        <w:spacing w:after="0" w:line="240" w:lineRule="auto"/>
        <w:rPr>
          <w:rFonts w:asciiTheme="majorHAnsi" w:eastAsia="Times New Roman" w:hAnsiTheme="majorHAnsi" w:cs="Arial"/>
          <w:kern w:val="0"/>
          <w:lang w:eastAsia="en-GB"/>
          <w14:ligatures w14:val="none"/>
        </w:rPr>
      </w:pPr>
      <w:r w:rsidRPr="009F7C00">
        <w:rPr>
          <w:rFonts w:asciiTheme="majorHAnsi" w:eastAsia="Times New Roman" w:hAnsiTheme="majorHAnsi" w:cs="Arial"/>
          <w:kern w:val="0"/>
          <w:lang w:eastAsia="en-GB"/>
          <w14:ligatures w14:val="none"/>
        </w:rPr>
        <w:t>C’est pour cela que je m'intéresse à leur signification: comment sont-ils venus à communiquer avec ses motifs symboliques dans notre pratique contemporaine sans pour autant perdre le sens de leur signification. On ne peut pas parler des motifs sans parler aussi comment sont-ils conçus sur les tissus c’est-à-dire le tissage du coton, la confection des motifs et tous les outils utilisés.</w:t>
      </w:r>
    </w:p>
    <w:p w14:paraId="67126E99" w14:textId="77777777" w:rsidR="00C72711" w:rsidRPr="009F7C00" w:rsidRDefault="00C72711" w:rsidP="00D26CBC">
      <w:pPr>
        <w:spacing w:after="0" w:line="240" w:lineRule="auto"/>
        <w:rPr>
          <w:rFonts w:asciiTheme="majorHAnsi" w:eastAsia="Times New Roman" w:hAnsiTheme="majorHAnsi" w:cs="Arial"/>
          <w:kern w:val="0"/>
          <w:lang w:eastAsia="en-GB"/>
          <w14:ligatures w14:val="none"/>
        </w:rPr>
      </w:pPr>
    </w:p>
    <w:p w14:paraId="1FEA1EAC" w14:textId="77777777" w:rsidR="00C72711" w:rsidRPr="009F7C00" w:rsidRDefault="00C72711" w:rsidP="00C72711">
      <w:pPr>
        <w:spacing w:after="0" w:line="240" w:lineRule="auto"/>
        <w:rPr>
          <w:rFonts w:asciiTheme="majorHAnsi" w:eastAsia="Times New Roman" w:hAnsiTheme="majorHAnsi" w:cs="Times New Roman"/>
          <w:kern w:val="0"/>
          <w:lang w:eastAsia="en-GB"/>
          <w14:ligatures w14:val="none"/>
        </w:rPr>
      </w:pPr>
      <w:r w:rsidRPr="009F7C00">
        <w:rPr>
          <w:rFonts w:asciiTheme="majorHAnsi" w:eastAsia="Times New Roman" w:hAnsiTheme="majorHAnsi" w:cs="Arial"/>
          <w:kern w:val="0"/>
          <w:lang w:eastAsia="en-GB"/>
          <w14:ligatures w14:val="none"/>
        </w:rPr>
        <w:t>Comment traduire les motifs des tissus d'Afrique de l'Ouest dans les médias numériques contemporains sans perdre leur sens et leur histoire </w:t>
      </w:r>
    </w:p>
    <w:p w14:paraId="73A75D69" w14:textId="77777777" w:rsidR="00C72711" w:rsidRPr="009F7C00" w:rsidRDefault="00C72711" w:rsidP="00C72711">
      <w:pPr>
        <w:spacing w:before="240" w:after="240" w:line="240" w:lineRule="auto"/>
        <w:rPr>
          <w:rFonts w:asciiTheme="majorHAnsi" w:eastAsia="Times New Roman" w:hAnsiTheme="majorHAnsi" w:cs="Times New Roman"/>
          <w:kern w:val="0"/>
          <w:lang w:eastAsia="en-GB"/>
          <w14:ligatures w14:val="none"/>
        </w:rPr>
      </w:pPr>
      <w:r w:rsidRPr="009F7C00">
        <w:rPr>
          <w:rFonts w:asciiTheme="majorHAnsi" w:eastAsia="Times New Roman" w:hAnsiTheme="majorHAnsi" w:cs="Arial"/>
          <w:kern w:val="0"/>
          <w:lang w:eastAsia="en-GB"/>
          <w14:ligatures w14:val="none"/>
        </w:rPr>
        <w:t>Quels systèmes organisent les motifs des tissus d'Afrique de l'Ouest et comment montrer qu'ils portent du sens et ne sont pas seulement décoratifs ? </w:t>
      </w:r>
    </w:p>
    <w:p w14:paraId="76B7766F" w14:textId="77777777" w:rsidR="00C72711" w:rsidRPr="009F7C00" w:rsidRDefault="00C72711" w:rsidP="00C72711">
      <w:pPr>
        <w:spacing w:before="240" w:after="240" w:line="240" w:lineRule="auto"/>
        <w:rPr>
          <w:rFonts w:asciiTheme="majorHAnsi" w:eastAsia="Times New Roman" w:hAnsiTheme="majorHAnsi" w:cs="Times New Roman"/>
          <w:kern w:val="0"/>
          <w:lang w:eastAsia="en-GB"/>
          <w14:ligatures w14:val="none"/>
        </w:rPr>
      </w:pPr>
      <w:r w:rsidRPr="009F7C00">
        <w:rPr>
          <w:rFonts w:asciiTheme="majorHAnsi" w:eastAsia="Times New Roman" w:hAnsiTheme="majorHAnsi" w:cs="Arial"/>
          <w:kern w:val="0"/>
          <w:lang w:eastAsia="en-GB"/>
          <w14:ligatures w14:val="none"/>
        </w:rPr>
        <w:t>Comment traduire la logique de ces motifs dans des systèmes numériques contemporains tout en préservant leur sens ? </w:t>
      </w:r>
    </w:p>
    <w:p w14:paraId="774772BD" w14:textId="77777777" w:rsidR="00C72711" w:rsidRPr="009F7C00" w:rsidRDefault="00C72711" w:rsidP="00C72711">
      <w:pPr>
        <w:spacing w:before="240" w:after="240" w:line="240" w:lineRule="auto"/>
        <w:rPr>
          <w:rFonts w:asciiTheme="majorHAnsi" w:eastAsia="Times New Roman" w:hAnsiTheme="majorHAnsi" w:cs="Times New Roman"/>
          <w:kern w:val="0"/>
          <w:lang w:eastAsia="en-GB"/>
          <w14:ligatures w14:val="none"/>
        </w:rPr>
      </w:pPr>
      <w:r w:rsidRPr="009F7C00">
        <w:rPr>
          <w:rFonts w:asciiTheme="majorHAnsi" w:eastAsia="Times New Roman" w:hAnsiTheme="majorHAnsi" w:cs="Arial"/>
          <w:kern w:val="0"/>
          <w:lang w:eastAsia="en-GB"/>
          <w14:ligatures w14:val="none"/>
        </w:rPr>
        <w:t>Quel est le rôle du designer dans ce processus et comment ces motifs peuvent-ils être transmis à une nouvelle génération dans le respect de leur culture ? </w:t>
      </w:r>
    </w:p>
    <w:p w14:paraId="0B09A497" w14:textId="77777777" w:rsidR="00C72711" w:rsidRPr="009F7C00" w:rsidRDefault="00C72711" w:rsidP="00C72711">
      <w:pPr>
        <w:spacing w:before="240" w:after="240" w:line="240" w:lineRule="auto"/>
        <w:rPr>
          <w:rFonts w:asciiTheme="majorHAnsi" w:eastAsia="Times New Roman" w:hAnsiTheme="majorHAnsi" w:cs="Times New Roman"/>
          <w:kern w:val="0"/>
          <w:lang w:eastAsia="en-GB"/>
          <w14:ligatures w14:val="none"/>
        </w:rPr>
      </w:pPr>
      <w:r w:rsidRPr="009F7C00">
        <w:rPr>
          <w:rFonts w:asciiTheme="majorHAnsi" w:eastAsia="Times New Roman" w:hAnsiTheme="majorHAnsi" w:cs="Arial"/>
          <w:kern w:val="0"/>
          <w:lang w:eastAsia="en-GB"/>
          <w14:ligatures w14:val="none"/>
        </w:rPr>
        <w:t>Comment montrer que ces motifs forment des systèmes visuels organisés, presque comme un langage, et non de simples ornements?</w:t>
      </w:r>
    </w:p>
    <w:p w14:paraId="0BFBE5F0" w14:textId="77777777" w:rsidR="00C72711" w:rsidRPr="009F7C00" w:rsidRDefault="00C72711" w:rsidP="00C72711">
      <w:pPr>
        <w:spacing w:before="240" w:after="240" w:line="240" w:lineRule="auto"/>
        <w:rPr>
          <w:rFonts w:asciiTheme="majorHAnsi" w:eastAsia="Times New Roman" w:hAnsiTheme="majorHAnsi" w:cs="Times New Roman"/>
          <w:kern w:val="0"/>
          <w:lang w:eastAsia="en-GB"/>
          <w14:ligatures w14:val="none"/>
        </w:rPr>
      </w:pPr>
      <w:r w:rsidRPr="009F7C00">
        <w:rPr>
          <w:rFonts w:asciiTheme="majorHAnsi" w:eastAsia="Times New Roman" w:hAnsiTheme="majorHAnsi" w:cs="Arial"/>
          <w:kern w:val="0"/>
          <w:lang w:eastAsia="en-GB"/>
          <w14:ligatures w14:val="none"/>
        </w:rPr>
        <w:t>Comment ces systèmes peuvent-ils être traduits sans trahir leur signification?</w:t>
      </w:r>
    </w:p>
    <w:p w14:paraId="59B0DAB0" w14:textId="77777777" w:rsidR="00C72711" w:rsidRPr="009F7C00" w:rsidRDefault="00C72711" w:rsidP="00C72711">
      <w:pPr>
        <w:spacing w:after="0" w:line="240" w:lineRule="auto"/>
        <w:rPr>
          <w:rFonts w:asciiTheme="majorHAnsi" w:eastAsia="Times New Roman" w:hAnsiTheme="majorHAnsi" w:cs="Times New Roman"/>
          <w:kern w:val="0"/>
          <w:lang w:eastAsia="en-GB"/>
          <w14:ligatures w14:val="none"/>
        </w:rPr>
      </w:pPr>
    </w:p>
    <w:p w14:paraId="65795A2F" w14:textId="77777777" w:rsidR="00C72711" w:rsidRPr="009F7C00" w:rsidRDefault="00C72711" w:rsidP="00D26CBC">
      <w:pPr>
        <w:spacing w:after="0" w:line="240" w:lineRule="auto"/>
        <w:rPr>
          <w:rFonts w:asciiTheme="majorHAnsi" w:eastAsia="Times New Roman" w:hAnsiTheme="majorHAnsi" w:cs="Times New Roman"/>
          <w:kern w:val="0"/>
          <w:lang w:eastAsia="en-GB"/>
          <w14:ligatures w14:val="none"/>
        </w:rPr>
      </w:pPr>
    </w:p>
    <w:p w14:paraId="7D71429A" w14:textId="77777777" w:rsidR="00D26CBC" w:rsidRPr="009F7C00" w:rsidRDefault="00D26CBC" w:rsidP="00D26CBC">
      <w:pPr>
        <w:spacing w:after="0" w:line="240" w:lineRule="auto"/>
        <w:rPr>
          <w:rFonts w:asciiTheme="majorHAnsi" w:eastAsia="Times New Roman" w:hAnsiTheme="majorHAnsi" w:cs="Times New Roman"/>
          <w:kern w:val="0"/>
          <w:lang w:eastAsia="en-GB"/>
          <w14:ligatures w14:val="none"/>
        </w:rPr>
      </w:pPr>
    </w:p>
    <w:p w14:paraId="7DD3A77F" w14:textId="77777777" w:rsidR="00D26CBC" w:rsidRPr="009F7C00" w:rsidRDefault="00D26CBC">
      <w:pPr>
        <w:rPr>
          <w:rFonts w:asciiTheme="majorHAnsi" w:eastAsia="Times New Roman" w:hAnsiTheme="majorHAnsi" w:cs="Arial"/>
          <w:kern w:val="36"/>
          <w:sz w:val="60"/>
          <w:szCs w:val="60"/>
          <w:lang w:eastAsia="en-GB"/>
          <w14:ligatures w14:val="none"/>
        </w:rPr>
      </w:pPr>
      <w:r w:rsidRPr="009F7C00">
        <w:rPr>
          <w:rFonts w:asciiTheme="majorHAnsi" w:eastAsia="Times New Roman" w:hAnsiTheme="majorHAnsi" w:cs="Arial"/>
          <w:kern w:val="36"/>
          <w:sz w:val="60"/>
          <w:szCs w:val="60"/>
          <w:lang w:eastAsia="en-GB"/>
          <w14:ligatures w14:val="none"/>
        </w:rPr>
        <w:br w:type="page"/>
      </w:r>
    </w:p>
    <w:p w14:paraId="33CA438B" w14:textId="546D3D40" w:rsidR="00D00725" w:rsidRPr="009F7C00" w:rsidRDefault="00D00725" w:rsidP="00D00725">
      <w:pPr>
        <w:spacing w:after="240" w:line="240" w:lineRule="auto"/>
        <w:outlineLvl w:val="0"/>
        <w:rPr>
          <w:rFonts w:asciiTheme="majorHAnsi" w:eastAsia="Times New Roman" w:hAnsiTheme="majorHAnsi" w:cs="Times New Roman"/>
          <w:b/>
          <w:bCs/>
          <w:kern w:val="36"/>
          <w:sz w:val="48"/>
          <w:szCs w:val="48"/>
          <w:lang w:eastAsia="en-GB"/>
          <w14:ligatures w14:val="none"/>
        </w:rPr>
      </w:pPr>
      <w:r w:rsidRPr="009F7C00">
        <w:rPr>
          <w:rFonts w:asciiTheme="majorHAnsi" w:eastAsia="Times New Roman" w:hAnsiTheme="majorHAnsi" w:cs="Arial"/>
          <w:kern w:val="36"/>
          <w:sz w:val="60"/>
          <w:szCs w:val="60"/>
          <w:lang w:eastAsia="en-GB"/>
          <w14:ligatures w14:val="none"/>
        </w:rPr>
        <w:lastRenderedPageBreak/>
        <w:t>Transcription</w:t>
      </w:r>
    </w:p>
    <w:p w14:paraId="718E0136" w14:textId="1BCF0064" w:rsidR="00D00725" w:rsidRPr="009F7C00" w:rsidRDefault="00D00725" w:rsidP="00D00725">
      <w:pPr>
        <w:spacing w:before="360" w:after="240" w:line="240" w:lineRule="auto"/>
        <w:outlineLvl w:val="1"/>
        <w:rPr>
          <w:rFonts w:asciiTheme="majorHAnsi" w:eastAsia="Times New Roman" w:hAnsiTheme="majorHAnsi" w:cs="Times New Roman"/>
          <w:b/>
          <w:bCs/>
          <w:kern w:val="0"/>
          <w:sz w:val="36"/>
          <w:szCs w:val="36"/>
          <w:lang w:eastAsia="en-GB"/>
          <w14:ligatures w14:val="none"/>
        </w:rPr>
      </w:pPr>
      <w:r w:rsidRPr="009F7C00">
        <w:rPr>
          <w:rFonts w:asciiTheme="majorHAnsi" w:eastAsia="Times New Roman" w:hAnsiTheme="majorHAnsi" w:cs="Arial"/>
          <w:kern w:val="0"/>
          <w:sz w:val="51"/>
          <w:szCs w:val="51"/>
          <w:lang w:eastAsia="en-GB"/>
          <w14:ligatures w14:val="none"/>
        </w:rPr>
        <w:t>Entretien avec Diane Cescutti</w:t>
      </w:r>
    </w:p>
    <w:p w14:paraId="3756185D" w14:textId="55C7C2A9" w:rsidR="00874598" w:rsidRPr="009F7C00" w:rsidRDefault="00D00725" w:rsidP="00874598">
      <w:pPr>
        <w:spacing w:after="240" w:line="240" w:lineRule="auto"/>
        <w:rPr>
          <w:rFonts w:asciiTheme="majorHAnsi" w:eastAsia="Times New Roman" w:hAnsiTheme="majorHAnsi" w:cs="Times New Roman"/>
          <w:kern w:val="0"/>
          <w:lang w:eastAsia="en-GB"/>
          <w14:ligatures w14:val="none"/>
        </w:rPr>
      </w:pPr>
      <w:r w:rsidRPr="009F7C00">
        <w:rPr>
          <w:rFonts w:asciiTheme="majorHAnsi" w:eastAsia="Times New Roman" w:hAnsiTheme="majorHAnsi" w:cs="Arial"/>
          <w:i/>
          <w:iCs/>
          <w:kern w:val="0"/>
          <w:lang w:eastAsia="en-GB"/>
          <w14:ligatures w14:val="none"/>
        </w:rPr>
        <w:t>Entretien mené par Rokhy Niang dans le cadre du mémoire de master (Media Design, HEAD). Durée : ~32 min.</w:t>
      </w:r>
    </w:p>
    <w:p w14:paraId="3A9E2B13" w14:textId="32EFDF4B" w:rsidR="00D00725" w:rsidRPr="009F7C00" w:rsidRDefault="00993CB1" w:rsidP="00874598">
      <w:pPr>
        <w:spacing w:after="240" w:line="240" w:lineRule="auto"/>
        <w:rPr>
          <w:rFonts w:asciiTheme="majorHAnsi" w:eastAsia="Times New Roman" w:hAnsiTheme="majorHAnsi" w:cs="Times New Roman"/>
          <w:kern w:val="0"/>
          <w:lang w:eastAsia="en-GB"/>
          <w14:ligatures w14:val="none"/>
        </w:rPr>
      </w:pPr>
      <w:r>
        <w:pict w14:anchorId="7A6B49E9">
          <v:rect id="Horizontal Line 1" o:spid="_x0000_s1026"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60E74860" w14:textId="77777777" w:rsidR="00D00725" w:rsidRPr="009F7C00" w:rsidRDefault="00D00725" w:rsidP="00D00725">
      <w:pPr>
        <w:spacing w:before="360" w:after="240" w:line="240" w:lineRule="auto"/>
        <w:outlineLvl w:val="1"/>
        <w:rPr>
          <w:rFonts w:asciiTheme="majorHAnsi" w:eastAsia="Times New Roman" w:hAnsiTheme="majorHAnsi" w:cs="Times New Roman"/>
          <w:b/>
          <w:bCs/>
          <w:kern w:val="0"/>
          <w:sz w:val="36"/>
          <w:szCs w:val="36"/>
          <w:lang w:eastAsia="en-GB"/>
          <w14:ligatures w14:val="none"/>
        </w:rPr>
      </w:pPr>
      <w:r w:rsidRPr="009F7C00">
        <w:rPr>
          <w:rFonts w:asciiTheme="majorHAnsi" w:eastAsia="Times New Roman" w:hAnsiTheme="majorHAnsi" w:cs="Arial"/>
          <w:kern w:val="0"/>
          <w:sz w:val="51"/>
          <w:szCs w:val="51"/>
          <w:lang w:eastAsia="en-GB"/>
          <w14:ligatures w14:val="none"/>
        </w:rPr>
        <w:t>Le tissage comme technologie vernaculaire</w:t>
      </w:r>
    </w:p>
    <w:p w14:paraId="23D067DD" w14:textId="376B1B2C" w:rsidR="00D00725" w:rsidRPr="009F7C00" w:rsidRDefault="00D00725" w:rsidP="00D00725">
      <w:pPr>
        <w:spacing w:after="240" w:line="240" w:lineRule="auto"/>
        <w:rPr>
          <w:rFonts w:asciiTheme="majorHAnsi" w:eastAsia="Times New Roman" w:hAnsiTheme="majorHAnsi" w:cs="Times New Roman"/>
          <w:kern w:val="0"/>
          <w:lang w:eastAsia="en-GB"/>
          <w14:ligatures w14:val="none"/>
        </w:rPr>
      </w:pPr>
      <w:r w:rsidRPr="009F7C00">
        <w:rPr>
          <w:rFonts w:asciiTheme="majorHAnsi" w:eastAsia="Times New Roman" w:hAnsiTheme="majorHAnsi" w:cs="Arial"/>
          <w:b/>
          <w:bCs/>
          <w:kern w:val="0"/>
          <w:lang w:eastAsia="en-GB"/>
          <w14:ligatures w14:val="none"/>
        </w:rPr>
        <w:t>Diane Cescutti (0:01)</w:t>
      </w:r>
      <w:r w:rsidRPr="009F7C00">
        <w:rPr>
          <w:rFonts w:asciiTheme="majorHAnsi" w:eastAsia="Times New Roman" w:hAnsiTheme="majorHAnsi" w:cs="Arial"/>
          <w:kern w:val="0"/>
          <w:lang w:eastAsia="en-GB"/>
          <w14:ligatures w14:val="none"/>
        </w:rPr>
        <w:t xml:space="preserve"> — L'idée, c'est que l'ordinateur pourrait calculer les noms comme le tissage calcule les motifs. C'est une histoire plus complexe qu'on ne le croit : on situe la naissance de l'ordinateur avec Ada Lovelace, en Europe. Or ce qu'on oublie, c'est que ce qu'elle a fait, c'est regarder comment un artisanat était déjà calculatoire et se dire : « c'est possible, ça peut donner naissance à l'ordinateur ». On retrouve en Amérique latine, dans le bassin ouest-africain, centrafricain, un peu sud et est-africain, et en Asie aussi, différents exemples qui montrent que le tissage y est approché comme un art des mathématiques et non comme un art du dessin. On est donc déjà sur des formes d'ordinateurs </w:t>
      </w:r>
      <w:r w:rsidRPr="009F7C00">
        <w:rPr>
          <w:rFonts w:asciiTheme="majorHAnsi" w:eastAsia="Times New Roman" w:hAnsiTheme="majorHAnsi" w:cs="Arial"/>
          <w:i/>
          <w:iCs/>
          <w:kern w:val="0"/>
          <w:lang w:eastAsia="en-GB"/>
          <w14:ligatures w14:val="none"/>
        </w:rPr>
        <w:t>avant</w:t>
      </w:r>
      <w:r w:rsidRPr="009F7C00">
        <w:rPr>
          <w:rFonts w:asciiTheme="majorHAnsi" w:eastAsia="Times New Roman" w:hAnsiTheme="majorHAnsi" w:cs="Arial"/>
          <w:kern w:val="0"/>
          <w:lang w:eastAsia="en-GB"/>
          <w14:ligatures w14:val="none"/>
        </w:rPr>
        <w:t xml:space="preserve"> la technologie, avant ce que nous, nous appelons technologie.</w:t>
      </w:r>
    </w:p>
    <w:p w14:paraId="0D2D4CB9" w14:textId="77777777" w:rsidR="00D00725" w:rsidRPr="009F7C00" w:rsidRDefault="00D00725" w:rsidP="00D00725">
      <w:pPr>
        <w:spacing w:after="240" w:line="240" w:lineRule="auto"/>
        <w:rPr>
          <w:rFonts w:asciiTheme="majorHAnsi" w:eastAsia="Times New Roman" w:hAnsiTheme="majorHAnsi" w:cs="Times New Roman"/>
          <w:kern w:val="0"/>
          <w:lang w:eastAsia="en-GB"/>
          <w14:ligatures w14:val="none"/>
        </w:rPr>
      </w:pPr>
      <w:r w:rsidRPr="009F7C00">
        <w:rPr>
          <w:rFonts w:asciiTheme="majorHAnsi" w:eastAsia="Times New Roman" w:hAnsiTheme="majorHAnsi" w:cs="Arial"/>
          <w:b/>
          <w:bCs/>
          <w:kern w:val="0"/>
          <w:lang w:eastAsia="en-GB"/>
          <w14:ligatures w14:val="none"/>
        </w:rPr>
        <w:t>Diane Cescutti (0:58)</w:t>
      </w:r>
      <w:r w:rsidRPr="009F7C00">
        <w:rPr>
          <w:rFonts w:asciiTheme="majorHAnsi" w:eastAsia="Times New Roman" w:hAnsiTheme="majorHAnsi" w:cs="Arial"/>
          <w:kern w:val="0"/>
          <w:lang w:eastAsia="en-GB"/>
          <w14:ligatures w14:val="none"/>
        </w:rPr>
        <w:t xml:space="preserve"> — Quand je dis « nous », je parle de l'homme moderne, de la société occidentale, qui situe la technologie avec l'électricité. Dans mon travail, j'essaie de montrer qu'il existe des </w:t>
      </w:r>
      <w:r w:rsidRPr="009F7C00">
        <w:rPr>
          <w:rFonts w:asciiTheme="majorHAnsi" w:eastAsia="Times New Roman" w:hAnsiTheme="majorHAnsi" w:cs="Arial"/>
          <w:b/>
          <w:bCs/>
          <w:kern w:val="0"/>
          <w:lang w:eastAsia="en-GB"/>
          <w14:ligatures w14:val="none"/>
        </w:rPr>
        <w:t>technologies vernaculaires</w:t>
      </w:r>
      <w:r w:rsidRPr="009F7C00">
        <w:rPr>
          <w:rFonts w:asciiTheme="majorHAnsi" w:eastAsia="Times New Roman" w:hAnsiTheme="majorHAnsi" w:cs="Arial"/>
          <w:kern w:val="0"/>
          <w:lang w:eastAsia="en-GB"/>
          <w14:ligatures w14:val="none"/>
        </w:rPr>
        <w:t xml:space="preserve"> : des technologies qui précèdent l'électricité mais qui sont déjà des formes de technologie, par la manière dont elles opèrent. C'est tout simple.</w:t>
      </w:r>
    </w:p>
    <w:p w14:paraId="1DE51AF8" w14:textId="77777777" w:rsidR="00D00725" w:rsidRPr="009F7C00" w:rsidRDefault="00D00725" w:rsidP="00D00725">
      <w:pPr>
        <w:spacing w:before="360" w:after="240" w:line="240" w:lineRule="auto"/>
        <w:outlineLvl w:val="1"/>
        <w:rPr>
          <w:rFonts w:asciiTheme="majorHAnsi" w:eastAsia="Times New Roman" w:hAnsiTheme="majorHAnsi" w:cs="Times New Roman"/>
          <w:b/>
          <w:bCs/>
          <w:kern w:val="0"/>
          <w:sz w:val="36"/>
          <w:szCs w:val="36"/>
          <w:lang w:eastAsia="en-GB"/>
          <w14:ligatures w14:val="none"/>
        </w:rPr>
      </w:pPr>
      <w:r w:rsidRPr="009F7C00">
        <w:rPr>
          <w:rFonts w:asciiTheme="majorHAnsi" w:eastAsia="Times New Roman" w:hAnsiTheme="majorHAnsi" w:cs="Arial"/>
          <w:kern w:val="0"/>
          <w:sz w:val="51"/>
          <w:szCs w:val="51"/>
          <w:lang w:eastAsia="en-GB"/>
          <w14:ligatures w14:val="none"/>
        </w:rPr>
        <w:t>Du textile au numérique : un parcours d'artiste</w:t>
      </w:r>
    </w:p>
    <w:p w14:paraId="794853B0" w14:textId="77777777" w:rsidR="00D00725" w:rsidRPr="009F7C00" w:rsidRDefault="00D00725" w:rsidP="00D00725">
      <w:pPr>
        <w:spacing w:after="240" w:line="240" w:lineRule="auto"/>
        <w:rPr>
          <w:rFonts w:asciiTheme="majorHAnsi" w:eastAsia="Times New Roman" w:hAnsiTheme="majorHAnsi" w:cs="Times New Roman"/>
          <w:kern w:val="0"/>
          <w:lang w:eastAsia="en-GB"/>
          <w14:ligatures w14:val="none"/>
        </w:rPr>
      </w:pPr>
      <w:r w:rsidRPr="009F7C00">
        <w:rPr>
          <w:rFonts w:asciiTheme="majorHAnsi" w:eastAsia="Times New Roman" w:hAnsiTheme="majorHAnsi" w:cs="Arial"/>
          <w:b/>
          <w:bCs/>
          <w:kern w:val="0"/>
          <w:lang w:eastAsia="en-GB"/>
          <w14:ligatures w14:val="none"/>
        </w:rPr>
        <w:t>Rokhy Niang (1:25)</w:t>
      </w:r>
      <w:r w:rsidRPr="009F7C00">
        <w:rPr>
          <w:rFonts w:asciiTheme="majorHAnsi" w:eastAsia="Times New Roman" w:hAnsiTheme="majorHAnsi" w:cs="Arial"/>
          <w:kern w:val="0"/>
          <w:lang w:eastAsia="en-GB"/>
          <w14:ligatures w14:val="none"/>
        </w:rPr>
        <w:t xml:space="preserve"> — Deuxième question : par rapport à votre pratique du métier à tisser… comment y êtes-vous arrivée, du textile vers le numérique, ou l'inverse ?</w:t>
      </w:r>
    </w:p>
    <w:p w14:paraId="66BF7E99" w14:textId="77777777" w:rsidR="00D00725" w:rsidRPr="009F7C00" w:rsidRDefault="00D00725" w:rsidP="00D00725">
      <w:pPr>
        <w:spacing w:after="240" w:line="240" w:lineRule="auto"/>
        <w:rPr>
          <w:rFonts w:asciiTheme="majorHAnsi" w:eastAsia="Times New Roman" w:hAnsiTheme="majorHAnsi" w:cs="Times New Roman"/>
          <w:kern w:val="0"/>
          <w:lang w:eastAsia="en-GB"/>
          <w14:ligatures w14:val="none"/>
        </w:rPr>
      </w:pPr>
      <w:r w:rsidRPr="009F7C00">
        <w:rPr>
          <w:rFonts w:asciiTheme="majorHAnsi" w:eastAsia="Times New Roman" w:hAnsiTheme="majorHAnsi" w:cs="Arial"/>
          <w:b/>
          <w:bCs/>
          <w:kern w:val="0"/>
          <w:lang w:eastAsia="en-GB"/>
          <w14:ligatures w14:val="none"/>
        </w:rPr>
        <w:t>Diane Cescutti (1:48)</w:t>
      </w:r>
      <w:r w:rsidRPr="009F7C00">
        <w:rPr>
          <w:rFonts w:asciiTheme="majorHAnsi" w:eastAsia="Times New Roman" w:hAnsiTheme="majorHAnsi" w:cs="Arial"/>
          <w:kern w:val="0"/>
          <w:lang w:eastAsia="en-GB"/>
          <w14:ligatures w14:val="none"/>
        </w:rPr>
        <w:t xml:space="preserve"> — Par intérêt, tout simplement. Je suis une artiste : tous les artistes sont sensibles à différents médiums. C'est un mélange d'intuition, d'héritage et de ce qui fait sens par rapport à ce qu'on a envie de dire à son public. Le tissage, quand j'ai découvert cette technique, ça a été un coup de cœur, parce qu'elle me parle dans sa manière de fonctionner. Le numérique, ça a été une évidence : j'ai grandi avec les ordinateurs, j'aidais mon père à en fabriquer quand j'étais petite. Il ne faut pas voir de la logique partout : quand on est artiste, c'est de l'intuition et de la sensibilité. On est sensible à différents médiums, et voilà les miens.</w:t>
      </w:r>
    </w:p>
    <w:p w14:paraId="5B689091" w14:textId="77777777" w:rsidR="00D00725" w:rsidRPr="009F7C00" w:rsidRDefault="00D00725" w:rsidP="00D00725">
      <w:pPr>
        <w:spacing w:before="360" w:after="240" w:line="240" w:lineRule="auto"/>
        <w:outlineLvl w:val="1"/>
        <w:rPr>
          <w:rFonts w:asciiTheme="majorHAnsi" w:eastAsia="Times New Roman" w:hAnsiTheme="majorHAnsi" w:cs="Times New Roman"/>
          <w:b/>
          <w:bCs/>
          <w:kern w:val="0"/>
          <w:sz w:val="36"/>
          <w:szCs w:val="36"/>
          <w:lang w:eastAsia="en-GB"/>
          <w14:ligatures w14:val="none"/>
        </w:rPr>
      </w:pPr>
      <w:r w:rsidRPr="009F7C00">
        <w:rPr>
          <w:rFonts w:asciiTheme="majorHAnsi" w:eastAsia="Times New Roman" w:hAnsiTheme="majorHAnsi" w:cs="Arial"/>
          <w:kern w:val="0"/>
          <w:sz w:val="51"/>
          <w:szCs w:val="51"/>
          <w:lang w:eastAsia="en-GB"/>
          <w14:ligatures w14:val="none"/>
        </w:rPr>
        <w:lastRenderedPageBreak/>
        <w:t>Le projet interactif : relié tisserands et ordinateurs</w:t>
      </w:r>
    </w:p>
    <w:p w14:paraId="557EF479" w14:textId="43031306" w:rsidR="00D00725" w:rsidRPr="009F7C00" w:rsidRDefault="00D00725" w:rsidP="00D00725">
      <w:pPr>
        <w:spacing w:after="240" w:line="240" w:lineRule="auto"/>
        <w:rPr>
          <w:rFonts w:asciiTheme="majorHAnsi" w:eastAsia="Times New Roman" w:hAnsiTheme="majorHAnsi" w:cs="Times New Roman"/>
          <w:kern w:val="0"/>
          <w:lang w:eastAsia="en-GB"/>
          <w14:ligatures w14:val="none"/>
        </w:rPr>
      </w:pPr>
      <w:r w:rsidRPr="009F7C00">
        <w:rPr>
          <w:rFonts w:asciiTheme="majorHAnsi" w:eastAsia="Times New Roman" w:hAnsiTheme="majorHAnsi" w:cs="Arial"/>
          <w:b/>
          <w:bCs/>
          <w:kern w:val="0"/>
          <w:lang w:eastAsia="en-GB"/>
          <w14:ligatures w14:val="none"/>
        </w:rPr>
        <w:t>Rokhy Niang (2:47)</w:t>
      </w:r>
      <w:r w:rsidRPr="009F7C00">
        <w:rPr>
          <w:rFonts w:asciiTheme="majorHAnsi" w:eastAsia="Times New Roman" w:hAnsiTheme="majorHAnsi" w:cs="Arial"/>
          <w:kern w:val="0"/>
          <w:lang w:eastAsia="en-GB"/>
          <w14:ligatures w14:val="none"/>
        </w:rPr>
        <w:t xml:space="preserve"> — Comment vous est venue l'idée du projet </w:t>
      </w:r>
      <w:r w:rsidR="005D77FF" w:rsidRPr="009F7C00">
        <w:rPr>
          <w:rFonts w:asciiTheme="majorHAnsi" w:eastAsia="Times New Roman" w:hAnsiTheme="majorHAnsi" w:cs="Arial"/>
          <w:kern w:val="0"/>
          <w:lang w:eastAsia="en-GB"/>
          <w14:ligatures w14:val="none"/>
        </w:rPr>
        <w:t>Nosukaay</w:t>
      </w:r>
      <w:r w:rsidRPr="009F7C00">
        <w:rPr>
          <w:rFonts w:asciiTheme="majorHAnsi" w:eastAsia="Times New Roman" w:hAnsiTheme="majorHAnsi" w:cs="Arial"/>
          <w:kern w:val="0"/>
          <w:lang w:eastAsia="en-GB"/>
          <w14:ligatures w14:val="none"/>
        </w:rPr>
        <w:t xml:space="preserve"> ? Ça m'intrigue, la manière dont vous avez fait le lien entre les tisserands de pagne et les ordinateurs, ce côté interactif.</w:t>
      </w:r>
    </w:p>
    <w:p w14:paraId="0275B215" w14:textId="77777777" w:rsidR="00D00725" w:rsidRPr="009F7C00" w:rsidRDefault="00D00725" w:rsidP="00D00725">
      <w:pPr>
        <w:spacing w:after="240" w:line="240" w:lineRule="auto"/>
        <w:rPr>
          <w:rFonts w:asciiTheme="majorHAnsi" w:eastAsia="Times New Roman" w:hAnsiTheme="majorHAnsi" w:cs="Times New Roman"/>
          <w:kern w:val="0"/>
          <w:lang w:eastAsia="en-GB"/>
          <w14:ligatures w14:val="none"/>
        </w:rPr>
      </w:pPr>
      <w:r w:rsidRPr="009F7C00">
        <w:rPr>
          <w:rFonts w:asciiTheme="majorHAnsi" w:eastAsia="Times New Roman" w:hAnsiTheme="majorHAnsi" w:cs="Arial"/>
          <w:b/>
          <w:bCs/>
          <w:kern w:val="0"/>
          <w:lang w:eastAsia="en-GB"/>
          <w14:ligatures w14:val="none"/>
        </w:rPr>
        <w:t>Diane Cescutti (3:18)</w:t>
      </w:r>
      <w:r w:rsidRPr="009F7C00">
        <w:rPr>
          <w:rFonts w:asciiTheme="majorHAnsi" w:eastAsia="Times New Roman" w:hAnsiTheme="majorHAnsi" w:cs="Arial"/>
          <w:kern w:val="0"/>
          <w:lang w:eastAsia="en-GB"/>
          <w14:ligatures w14:val="none"/>
        </w:rPr>
        <w:t xml:space="preserve"> — Comme je le disais, le tissage est </w:t>
      </w:r>
      <w:r w:rsidRPr="009F7C00">
        <w:rPr>
          <w:rFonts w:asciiTheme="majorHAnsi" w:eastAsia="Times New Roman" w:hAnsiTheme="majorHAnsi" w:cs="Arial"/>
          <w:i/>
          <w:iCs/>
          <w:kern w:val="0"/>
          <w:lang w:eastAsia="en-GB"/>
          <w14:ligatures w14:val="none"/>
        </w:rPr>
        <w:t>déjà</w:t>
      </w:r>
      <w:r w:rsidRPr="009F7C00">
        <w:rPr>
          <w:rFonts w:asciiTheme="majorHAnsi" w:eastAsia="Times New Roman" w:hAnsiTheme="majorHAnsi" w:cs="Arial"/>
          <w:kern w:val="0"/>
          <w:lang w:eastAsia="en-GB"/>
          <w14:ligatures w14:val="none"/>
        </w:rPr>
        <w:t xml:space="preserve"> un art calculatoire. Il ne faut pas croire que c'est moi qui arrive et qui dit aux tisserands « vous êtes des ordinateurs » : ça, c'est quelque chose qu'ils maîtrisent et qu'ils savent. Pour ton projet de mémoire, je t'invite vraiment à rencontrer les artisans textiles qui travaillent les techniques que tu étudies.</w:t>
      </w:r>
    </w:p>
    <w:p w14:paraId="783D8739" w14:textId="77777777" w:rsidR="00D00725" w:rsidRPr="009F7C00" w:rsidRDefault="00D00725" w:rsidP="00D00725">
      <w:pPr>
        <w:spacing w:after="240" w:line="240" w:lineRule="auto"/>
        <w:rPr>
          <w:rFonts w:asciiTheme="majorHAnsi" w:eastAsia="Times New Roman" w:hAnsiTheme="majorHAnsi" w:cs="Times New Roman"/>
          <w:kern w:val="0"/>
          <w:lang w:eastAsia="en-GB"/>
          <w14:ligatures w14:val="none"/>
        </w:rPr>
      </w:pPr>
      <w:r w:rsidRPr="009F7C00">
        <w:rPr>
          <w:rFonts w:asciiTheme="majorHAnsi" w:eastAsia="Times New Roman" w:hAnsiTheme="majorHAnsi" w:cs="Arial"/>
          <w:b/>
          <w:bCs/>
          <w:kern w:val="0"/>
          <w:lang w:eastAsia="en-GB"/>
          <w14:ligatures w14:val="none"/>
        </w:rPr>
        <w:t>Diane Cescutti (3:52)</w:t>
      </w:r>
      <w:r w:rsidRPr="009F7C00">
        <w:rPr>
          <w:rFonts w:asciiTheme="majorHAnsi" w:eastAsia="Times New Roman" w:hAnsiTheme="majorHAnsi" w:cs="Arial"/>
          <w:kern w:val="0"/>
          <w:lang w:eastAsia="en-GB"/>
          <w14:ligatures w14:val="none"/>
        </w:rPr>
        <w:t xml:space="preserve"> — Les livres et la théorie, c'est bien, mais à refuser d'apprendre vraiment la technique et de l'essayer avec les mains, les théoriciens passent à côté de beaucoup de choses. Les tisserands, les artisans textiles, les teinturiers, eux, pourront te dire ce qu'il en est vraiment, parce qu'ils ont la main dans la matière, cette « intelligence de la main ». Un tisserand manjak, moi je ne lui apprends rien : la manière dont sont calculés les motifs, ce sont des maths, des calculs, de la computation. Quand je les rencontre et qu'on commence à travailler ensemble, avec cette envie de faire une pièce qui parle de ces liens, la rencontre est très naturelle.</w:t>
      </w:r>
    </w:p>
    <w:p w14:paraId="6B798D5E" w14:textId="71847DA5" w:rsidR="00D00725" w:rsidRPr="009F7C00" w:rsidRDefault="00D00725" w:rsidP="00D00725">
      <w:pPr>
        <w:spacing w:after="240" w:line="240" w:lineRule="auto"/>
        <w:rPr>
          <w:rFonts w:asciiTheme="majorHAnsi" w:eastAsia="Times New Roman" w:hAnsiTheme="majorHAnsi" w:cs="Times New Roman"/>
          <w:kern w:val="0"/>
          <w:lang w:eastAsia="en-GB"/>
          <w14:ligatures w14:val="none"/>
        </w:rPr>
      </w:pPr>
      <w:r w:rsidRPr="009F7C00">
        <w:rPr>
          <w:rFonts w:asciiTheme="majorHAnsi" w:eastAsia="Times New Roman" w:hAnsiTheme="majorHAnsi" w:cs="Arial"/>
          <w:b/>
          <w:bCs/>
          <w:kern w:val="0"/>
          <w:lang w:eastAsia="en-GB"/>
          <w14:ligatures w14:val="none"/>
        </w:rPr>
        <w:t>Diane Cescutti (4:50)</w:t>
      </w:r>
      <w:r w:rsidRPr="009F7C00">
        <w:rPr>
          <w:rFonts w:asciiTheme="majorHAnsi" w:eastAsia="Times New Roman" w:hAnsiTheme="majorHAnsi" w:cs="Arial"/>
          <w:kern w:val="0"/>
          <w:lang w:eastAsia="en-GB"/>
          <w14:ligatures w14:val="none"/>
        </w:rPr>
        <w:t xml:space="preserve"> — Encore une fois, je suis artiste, pas théoricienne. Mon but n'est pas de prouver des points théoriques, mais d'inviter les spectateurs à réfléchir à la beauté des choses qui existent et aux possibilités qu'elles permettent d'imaginer : qu'est-ce que ça voudrait dire d'imaginer que ce genre de technologie existe ? J'ai voulu faire ce </w:t>
      </w:r>
      <w:r w:rsidRPr="009F7C00">
        <w:rPr>
          <w:rFonts w:asciiTheme="majorHAnsi" w:eastAsia="Times New Roman" w:hAnsiTheme="majorHAnsi" w:cs="Arial"/>
          <w:b/>
          <w:bCs/>
          <w:kern w:val="0"/>
          <w:lang w:eastAsia="en-GB"/>
          <w14:ligatures w14:val="none"/>
        </w:rPr>
        <w:t>clavier textile</w:t>
      </w:r>
      <w:r w:rsidRPr="009F7C00">
        <w:rPr>
          <w:rFonts w:asciiTheme="majorHAnsi" w:eastAsia="Times New Roman" w:hAnsiTheme="majorHAnsi" w:cs="Arial"/>
          <w:kern w:val="0"/>
          <w:lang w:eastAsia="en-GB"/>
          <w14:ligatures w14:val="none"/>
        </w:rPr>
        <w:t xml:space="preserve"> pour ramener l'expérience de la matière sous les doigts de l'usager, pour qu'il sente cette texture au lieu d'un pavé numérique en plastique afin de naviguer dans un jeu vidéo.</w:t>
      </w:r>
    </w:p>
    <w:p w14:paraId="31314310" w14:textId="77777777" w:rsidR="00D00725" w:rsidRPr="009F7C00" w:rsidRDefault="00D00725" w:rsidP="00D00725">
      <w:pPr>
        <w:spacing w:after="240" w:line="240" w:lineRule="auto"/>
        <w:rPr>
          <w:rFonts w:asciiTheme="majorHAnsi" w:eastAsia="Times New Roman" w:hAnsiTheme="majorHAnsi" w:cs="Times New Roman"/>
          <w:kern w:val="0"/>
          <w:lang w:eastAsia="en-GB"/>
          <w14:ligatures w14:val="none"/>
        </w:rPr>
      </w:pPr>
      <w:r w:rsidRPr="009F7C00">
        <w:rPr>
          <w:rFonts w:asciiTheme="majorHAnsi" w:eastAsia="Times New Roman" w:hAnsiTheme="majorHAnsi" w:cs="Arial"/>
          <w:b/>
          <w:bCs/>
          <w:kern w:val="0"/>
          <w:lang w:eastAsia="en-GB"/>
          <w14:ligatures w14:val="none"/>
        </w:rPr>
        <w:t>Diane Cescutti (5:41)</w:t>
      </w:r>
      <w:r w:rsidRPr="009F7C00">
        <w:rPr>
          <w:rFonts w:asciiTheme="majorHAnsi" w:eastAsia="Times New Roman" w:hAnsiTheme="majorHAnsi" w:cs="Arial"/>
          <w:kern w:val="0"/>
          <w:lang w:eastAsia="en-GB"/>
          <w14:ligatures w14:val="none"/>
        </w:rPr>
        <w:t xml:space="preserve"> — Mais ce sont des choix d'artistes. Quelqu'un d'autre pourrait travailler sur les mêmes idées et choisir un dispositif complètement différent.</w:t>
      </w:r>
    </w:p>
    <w:p w14:paraId="49E696A7" w14:textId="77777777" w:rsidR="00D00725" w:rsidRPr="009F7C00" w:rsidRDefault="00D00725" w:rsidP="00D00725">
      <w:pPr>
        <w:spacing w:before="360" w:after="240" w:line="240" w:lineRule="auto"/>
        <w:outlineLvl w:val="1"/>
        <w:rPr>
          <w:rFonts w:asciiTheme="majorHAnsi" w:eastAsia="Times New Roman" w:hAnsiTheme="majorHAnsi" w:cs="Times New Roman"/>
          <w:b/>
          <w:bCs/>
          <w:kern w:val="0"/>
          <w:sz w:val="36"/>
          <w:szCs w:val="36"/>
          <w:lang w:eastAsia="en-GB"/>
          <w14:ligatures w14:val="none"/>
        </w:rPr>
      </w:pPr>
      <w:r w:rsidRPr="009F7C00">
        <w:rPr>
          <w:rFonts w:asciiTheme="majorHAnsi" w:eastAsia="Times New Roman" w:hAnsiTheme="majorHAnsi" w:cs="Arial"/>
          <w:kern w:val="0"/>
          <w:sz w:val="51"/>
          <w:szCs w:val="51"/>
          <w:lang w:eastAsia="en-GB"/>
          <w14:ligatures w14:val="none"/>
        </w:rPr>
        <w:t>La collaboration avec l'artisan tisserand</w:t>
      </w:r>
    </w:p>
    <w:p w14:paraId="2E2E5657" w14:textId="3A04502D" w:rsidR="00D00725" w:rsidRPr="009F7C00" w:rsidRDefault="00D00725" w:rsidP="00D00725">
      <w:pPr>
        <w:spacing w:after="240" w:line="240" w:lineRule="auto"/>
        <w:rPr>
          <w:rFonts w:asciiTheme="majorHAnsi" w:eastAsia="Times New Roman" w:hAnsiTheme="majorHAnsi" w:cs="Times New Roman"/>
          <w:kern w:val="0"/>
          <w:lang w:eastAsia="en-GB"/>
          <w14:ligatures w14:val="none"/>
        </w:rPr>
      </w:pPr>
      <w:r w:rsidRPr="009F7C00">
        <w:rPr>
          <w:rFonts w:asciiTheme="majorHAnsi" w:eastAsia="Times New Roman" w:hAnsiTheme="majorHAnsi" w:cs="Arial"/>
          <w:b/>
          <w:bCs/>
          <w:kern w:val="0"/>
          <w:lang w:eastAsia="en-GB"/>
          <w14:ligatures w14:val="none"/>
        </w:rPr>
        <w:t>Rokhy Niang (5:58)</w:t>
      </w:r>
      <w:r w:rsidRPr="009F7C00">
        <w:rPr>
          <w:rFonts w:asciiTheme="majorHAnsi" w:eastAsia="Times New Roman" w:hAnsiTheme="majorHAnsi" w:cs="Arial"/>
          <w:kern w:val="0"/>
          <w:lang w:eastAsia="en-GB"/>
          <w14:ligatures w14:val="none"/>
        </w:rPr>
        <w:t xml:space="preserve"> — J'ai vu que vous avez collaboré avec un jeune talent, il s'appelle Edimar </w:t>
      </w:r>
      <w:r w:rsidR="005D77FF" w:rsidRPr="009F7C00">
        <w:rPr>
          <w:rFonts w:asciiTheme="majorHAnsi" w:eastAsia="Times New Roman" w:hAnsiTheme="majorHAnsi" w:cs="Arial"/>
          <w:kern w:val="0"/>
          <w:lang w:eastAsia="en-GB"/>
          <w14:ligatures w14:val="none"/>
        </w:rPr>
        <w:t xml:space="preserve">Rosa </w:t>
      </w:r>
      <w:r w:rsidRPr="009F7C00">
        <w:rPr>
          <w:rFonts w:asciiTheme="majorHAnsi" w:eastAsia="Times New Roman" w:hAnsiTheme="majorHAnsi" w:cs="Arial"/>
          <w:kern w:val="0"/>
          <w:lang w:eastAsia="en-GB"/>
          <w14:ligatures w14:val="none"/>
        </w:rPr>
        <w:t>?</w:t>
      </w:r>
    </w:p>
    <w:p w14:paraId="42B320FF" w14:textId="77777777" w:rsidR="00D00725" w:rsidRPr="009F7C00" w:rsidRDefault="00D00725" w:rsidP="00D00725">
      <w:pPr>
        <w:spacing w:after="240" w:line="240" w:lineRule="auto"/>
        <w:rPr>
          <w:rFonts w:asciiTheme="majorHAnsi" w:eastAsia="Times New Roman" w:hAnsiTheme="majorHAnsi" w:cs="Times New Roman"/>
          <w:kern w:val="0"/>
          <w:lang w:eastAsia="en-GB"/>
          <w14:ligatures w14:val="none"/>
        </w:rPr>
      </w:pPr>
      <w:r w:rsidRPr="009F7C00">
        <w:rPr>
          <w:rFonts w:asciiTheme="majorHAnsi" w:eastAsia="Times New Roman" w:hAnsiTheme="majorHAnsi" w:cs="Arial"/>
          <w:b/>
          <w:bCs/>
          <w:kern w:val="0"/>
          <w:lang w:eastAsia="en-GB"/>
          <w14:ligatures w14:val="none"/>
        </w:rPr>
        <w:t>Diane Cescutti (6:05)</w:t>
      </w:r>
      <w:r w:rsidRPr="009F7C00">
        <w:rPr>
          <w:rFonts w:asciiTheme="majorHAnsi" w:eastAsia="Times New Roman" w:hAnsiTheme="majorHAnsi" w:cs="Arial"/>
          <w:kern w:val="0"/>
          <w:lang w:eastAsia="en-GB"/>
          <w14:ligatures w14:val="none"/>
        </w:rPr>
        <w:t xml:space="preserve"> — Oui. Il travaille entre le Sénégal et la Guinée-Bissau, mais il vient de Guinée-Bissau.</w:t>
      </w:r>
    </w:p>
    <w:p w14:paraId="6D05A4DC" w14:textId="77777777" w:rsidR="00D00725" w:rsidRPr="009F7C00" w:rsidRDefault="00D00725" w:rsidP="00D00725">
      <w:pPr>
        <w:spacing w:after="240" w:line="240" w:lineRule="auto"/>
        <w:rPr>
          <w:rFonts w:asciiTheme="majorHAnsi" w:eastAsia="Times New Roman" w:hAnsiTheme="majorHAnsi" w:cs="Times New Roman"/>
          <w:kern w:val="0"/>
          <w:lang w:eastAsia="en-GB"/>
          <w14:ligatures w14:val="none"/>
        </w:rPr>
      </w:pPr>
      <w:r w:rsidRPr="009F7C00">
        <w:rPr>
          <w:rFonts w:asciiTheme="majorHAnsi" w:eastAsia="Times New Roman" w:hAnsiTheme="majorHAnsi" w:cs="Arial"/>
          <w:b/>
          <w:bCs/>
          <w:kern w:val="0"/>
          <w:lang w:eastAsia="en-GB"/>
          <w14:ligatures w14:val="none"/>
        </w:rPr>
        <w:t>Rokhy Niang (6:21)</w:t>
      </w:r>
      <w:r w:rsidRPr="009F7C00">
        <w:rPr>
          <w:rFonts w:asciiTheme="majorHAnsi" w:eastAsia="Times New Roman" w:hAnsiTheme="majorHAnsi" w:cs="Arial"/>
          <w:kern w:val="0"/>
          <w:lang w:eastAsia="en-GB"/>
          <w14:ligatures w14:val="none"/>
        </w:rPr>
        <w:t xml:space="preserve"> — Comment s'est passée la collaboration ? Qu'est-ce que son geste vous a appris que la théorie ne vous a pas appris ?</w:t>
      </w:r>
    </w:p>
    <w:p w14:paraId="0C927E0B" w14:textId="46C8B5FC" w:rsidR="00D00725" w:rsidRPr="009F7C00" w:rsidRDefault="00D00725" w:rsidP="00D00725">
      <w:pPr>
        <w:spacing w:after="240" w:line="240" w:lineRule="auto"/>
        <w:rPr>
          <w:rFonts w:asciiTheme="majorHAnsi" w:eastAsia="Times New Roman" w:hAnsiTheme="majorHAnsi" w:cs="Times New Roman"/>
          <w:kern w:val="0"/>
          <w:lang w:eastAsia="en-GB"/>
          <w14:ligatures w14:val="none"/>
        </w:rPr>
      </w:pPr>
      <w:r w:rsidRPr="009F7C00">
        <w:rPr>
          <w:rFonts w:asciiTheme="majorHAnsi" w:eastAsia="Times New Roman" w:hAnsiTheme="majorHAnsi" w:cs="Arial"/>
          <w:b/>
          <w:bCs/>
          <w:kern w:val="0"/>
          <w:lang w:eastAsia="en-GB"/>
          <w14:ligatures w14:val="none"/>
        </w:rPr>
        <w:t>Diane Cescutti (6:34)</w:t>
      </w:r>
      <w:r w:rsidRPr="009F7C00">
        <w:rPr>
          <w:rFonts w:asciiTheme="majorHAnsi" w:eastAsia="Times New Roman" w:hAnsiTheme="majorHAnsi" w:cs="Arial"/>
          <w:kern w:val="0"/>
          <w:lang w:eastAsia="en-GB"/>
          <w14:ligatures w14:val="none"/>
        </w:rPr>
        <w:t xml:space="preserve"> — Ce serait long à expliquer, mais c'est un peu ce qu'on retrouve dans l'œuvre </w:t>
      </w:r>
      <w:r w:rsidR="005D77FF" w:rsidRPr="009F7C00">
        <w:rPr>
          <w:rFonts w:asciiTheme="majorHAnsi" w:eastAsia="Times New Roman" w:hAnsiTheme="majorHAnsi" w:cs="Arial"/>
          <w:kern w:val="0"/>
          <w:lang w:eastAsia="en-GB"/>
          <w14:ligatures w14:val="none"/>
        </w:rPr>
        <w:t>Nosukaay</w:t>
      </w:r>
      <w:r w:rsidRPr="009F7C00">
        <w:rPr>
          <w:rFonts w:asciiTheme="majorHAnsi" w:eastAsia="Times New Roman" w:hAnsiTheme="majorHAnsi" w:cs="Arial"/>
          <w:kern w:val="0"/>
          <w:lang w:eastAsia="en-GB"/>
          <w14:ligatures w14:val="none"/>
        </w:rPr>
        <w:t xml:space="preserve">. Le tissage manjak, comme tu le sais sûrement, se fait à deux : le maître tisserand à l'avant du métier, et l'assistant qui lève les motifs. Avec l'artisan, j'ai fait les deux </w:t>
      </w:r>
      <w:r w:rsidRPr="009F7C00">
        <w:rPr>
          <w:rFonts w:asciiTheme="majorHAnsi" w:eastAsia="Times New Roman" w:hAnsiTheme="majorHAnsi" w:cs="Arial"/>
          <w:kern w:val="0"/>
          <w:lang w:eastAsia="en-GB"/>
          <w14:ligatures w14:val="none"/>
        </w:rPr>
        <w:lastRenderedPageBreak/>
        <w:t>rôles, mais j'ai été bien plus longtemps l'assistante quand on apprend, je n'ai aucune prétention à prendre le rôle de maîtrise, je n'avais pas encore toute l'expérience de cette technique. Au fil des années, à la 4</w:t>
      </w:r>
      <w:r w:rsidRPr="009F7C00">
        <w:rPr>
          <w:rFonts w:ascii="Arial" w:eastAsia="Times New Roman" w:hAnsi="Arial" w:cs="Arial"/>
          <w:kern w:val="0"/>
          <w:lang w:eastAsia="en-GB"/>
          <w14:ligatures w14:val="none"/>
        </w:rPr>
        <w:t>ᵉ</w:t>
      </w:r>
      <w:r w:rsidRPr="009F7C00">
        <w:rPr>
          <w:rFonts w:asciiTheme="majorHAnsi" w:eastAsia="Times New Roman" w:hAnsiTheme="majorHAnsi" w:cs="Arial"/>
          <w:kern w:val="0"/>
          <w:lang w:eastAsia="en-GB"/>
          <w14:ligatures w14:val="none"/>
        </w:rPr>
        <w:t>, c'était différent.</w:t>
      </w:r>
    </w:p>
    <w:p w14:paraId="6AFA11AF" w14:textId="79DBB8D9" w:rsidR="00D00725" w:rsidRPr="009F7C00" w:rsidRDefault="00D00725" w:rsidP="00D00725">
      <w:pPr>
        <w:spacing w:after="240" w:line="240" w:lineRule="auto"/>
        <w:rPr>
          <w:rFonts w:asciiTheme="majorHAnsi" w:eastAsia="Times New Roman" w:hAnsiTheme="majorHAnsi" w:cs="Times New Roman"/>
          <w:kern w:val="0"/>
          <w:lang w:eastAsia="en-GB"/>
          <w14:ligatures w14:val="none"/>
        </w:rPr>
      </w:pPr>
      <w:r w:rsidRPr="009F7C00">
        <w:rPr>
          <w:rFonts w:asciiTheme="majorHAnsi" w:eastAsia="Times New Roman" w:hAnsiTheme="majorHAnsi" w:cs="Arial"/>
          <w:b/>
          <w:bCs/>
          <w:kern w:val="0"/>
          <w:lang w:eastAsia="en-GB"/>
          <w14:ligatures w14:val="none"/>
        </w:rPr>
        <w:t>Diane Cescutti (7:31)</w:t>
      </w:r>
      <w:r w:rsidRPr="009F7C00">
        <w:rPr>
          <w:rFonts w:asciiTheme="majorHAnsi" w:eastAsia="Times New Roman" w:hAnsiTheme="majorHAnsi" w:cs="Arial"/>
          <w:kern w:val="0"/>
          <w:lang w:eastAsia="en-GB"/>
          <w14:ligatures w14:val="none"/>
        </w:rPr>
        <w:t xml:space="preserve"> — C'est le propos même de la pièce : montrer comment le tissage manjak et son système maître tisserand, assistant, et plus largement tout l'écosystème de l'atelier constituent déjà une sorte d'ordinateur. Et comment cette sagesse peut nous permettre de regarder les technologies d'aujourd'hui pour voir ce qu'elles ont perdu, transformé, manqué. La collaboration a marché parce que lui aussi était intéressé par ces questions. Ça aurait pu être un autre tisserand, mais c'est lui qui y a été sensible.</w:t>
      </w:r>
    </w:p>
    <w:p w14:paraId="16854E6D" w14:textId="77777777" w:rsidR="00D00725" w:rsidRPr="009F7C00" w:rsidRDefault="00D00725" w:rsidP="00D00725">
      <w:pPr>
        <w:spacing w:before="360" w:after="240" w:line="240" w:lineRule="auto"/>
        <w:outlineLvl w:val="1"/>
        <w:rPr>
          <w:rFonts w:asciiTheme="majorHAnsi" w:eastAsia="Times New Roman" w:hAnsiTheme="majorHAnsi" w:cs="Times New Roman"/>
          <w:b/>
          <w:bCs/>
          <w:kern w:val="0"/>
          <w:sz w:val="36"/>
          <w:szCs w:val="36"/>
          <w:lang w:eastAsia="en-GB"/>
          <w14:ligatures w14:val="none"/>
        </w:rPr>
      </w:pPr>
      <w:r w:rsidRPr="009F7C00">
        <w:rPr>
          <w:rFonts w:asciiTheme="majorHAnsi" w:eastAsia="Times New Roman" w:hAnsiTheme="majorHAnsi" w:cs="Arial"/>
          <w:kern w:val="0"/>
          <w:sz w:val="51"/>
          <w:szCs w:val="51"/>
          <w:lang w:eastAsia="en-GB"/>
          <w14:ligatures w14:val="none"/>
        </w:rPr>
        <w:t>Motif, langage, et le refus de la « décoration »</w:t>
      </w:r>
    </w:p>
    <w:p w14:paraId="131E7C00" w14:textId="77777777" w:rsidR="00D00725" w:rsidRPr="009F7C00" w:rsidRDefault="00D00725" w:rsidP="00D00725">
      <w:pPr>
        <w:spacing w:after="240" w:line="240" w:lineRule="auto"/>
        <w:rPr>
          <w:rFonts w:asciiTheme="majorHAnsi" w:eastAsia="Times New Roman" w:hAnsiTheme="majorHAnsi" w:cs="Times New Roman"/>
          <w:kern w:val="0"/>
          <w:lang w:eastAsia="en-GB"/>
          <w14:ligatures w14:val="none"/>
        </w:rPr>
      </w:pPr>
      <w:r w:rsidRPr="009F7C00">
        <w:rPr>
          <w:rFonts w:asciiTheme="majorHAnsi" w:eastAsia="Times New Roman" w:hAnsiTheme="majorHAnsi" w:cs="Arial"/>
          <w:b/>
          <w:bCs/>
          <w:kern w:val="0"/>
          <w:lang w:eastAsia="en-GB"/>
          <w14:ligatures w14:val="none"/>
        </w:rPr>
        <w:t>Rokhy Niang (8:30)</w:t>
      </w:r>
      <w:r w:rsidRPr="009F7C00">
        <w:rPr>
          <w:rFonts w:asciiTheme="majorHAnsi" w:eastAsia="Times New Roman" w:hAnsiTheme="majorHAnsi" w:cs="Arial"/>
          <w:kern w:val="0"/>
          <w:lang w:eastAsia="en-GB"/>
          <w14:ligatures w14:val="none"/>
        </w:rPr>
        <w:t xml:space="preserve"> — Le tissage est resté comme un langage et vous y insérez du texte ? À quel moment un motif cesse d'être décoratif pour devenir une autre forme d'écriture ?</w:t>
      </w:r>
    </w:p>
    <w:p w14:paraId="1387BBA8" w14:textId="77777777" w:rsidR="00D00725" w:rsidRPr="009F7C00" w:rsidRDefault="00D00725" w:rsidP="00D00725">
      <w:pPr>
        <w:spacing w:after="240" w:line="240" w:lineRule="auto"/>
        <w:rPr>
          <w:rFonts w:asciiTheme="majorHAnsi" w:eastAsia="Times New Roman" w:hAnsiTheme="majorHAnsi" w:cs="Times New Roman"/>
          <w:kern w:val="0"/>
          <w:lang w:eastAsia="en-GB"/>
          <w14:ligatures w14:val="none"/>
        </w:rPr>
      </w:pPr>
      <w:r w:rsidRPr="009F7C00">
        <w:rPr>
          <w:rFonts w:asciiTheme="majorHAnsi" w:eastAsia="Times New Roman" w:hAnsiTheme="majorHAnsi" w:cs="Arial"/>
          <w:b/>
          <w:bCs/>
          <w:kern w:val="0"/>
          <w:lang w:eastAsia="en-GB"/>
          <w14:ligatures w14:val="none"/>
        </w:rPr>
        <w:t>Diane Cescutti (8:49)</w:t>
      </w:r>
      <w:r w:rsidRPr="009F7C00">
        <w:rPr>
          <w:rFonts w:asciiTheme="majorHAnsi" w:eastAsia="Times New Roman" w:hAnsiTheme="majorHAnsi" w:cs="Arial"/>
          <w:kern w:val="0"/>
          <w:lang w:eastAsia="en-GB"/>
          <w14:ligatures w14:val="none"/>
        </w:rPr>
        <w:t xml:space="preserve"> — La question de la décoration, pour moi, elle ne s'est jamais posée. Il faut d'abord distinguer les techniques : certaines relèvent du </w:t>
      </w:r>
      <w:r w:rsidRPr="009F7C00">
        <w:rPr>
          <w:rFonts w:asciiTheme="majorHAnsi" w:eastAsia="Times New Roman" w:hAnsiTheme="majorHAnsi" w:cs="Arial"/>
          <w:b/>
          <w:bCs/>
          <w:kern w:val="0"/>
          <w:lang w:eastAsia="en-GB"/>
          <w14:ligatures w14:val="none"/>
        </w:rPr>
        <w:t>tissage</w:t>
      </w:r>
      <w:r w:rsidRPr="009F7C00">
        <w:rPr>
          <w:rFonts w:asciiTheme="majorHAnsi" w:eastAsia="Times New Roman" w:hAnsiTheme="majorHAnsi" w:cs="Arial"/>
          <w:kern w:val="0"/>
          <w:lang w:eastAsia="en-GB"/>
          <w14:ligatures w14:val="none"/>
        </w:rPr>
        <w:t>, d'autres de l'</w:t>
      </w:r>
      <w:r w:rsidRPr="009F7C00">
        <w:rPr>
          <w:rFonts w:asciiTheme="majorHAnsi" w:eastAsia="Times New Roman" w:hAnsiTheme="majorHAnsi" w:cs="Arial"/>
          <w:b/>
          <w:bCs/>
          <w:kern w:val="0"/>
          <w:lang w:eastAsia="en-GB"/>
          <w14:ligatures w14:val="none"/>
        </w:rPr>
        <w:t>impression</w:t>
      </w:r>
      <w:r w:rsidRPr="009F7C00">
        <w:rPr>
          <w:rFonts w:asciiTheme="majorHAnsi" w:eastAsia="Times New Roman" w:hAnsiTheme="majorHAnsi" w:cs="Arial"/>
          <w:kern w:val="0"/>
          <w:lang w:eastAsia="en-GB"/>
          <w14:ligatures w14:val="none"/>
        </w:rPr>
        <w:t xml:space="preserve">. Par définition, en tissage, on ne peut pas dessiner : même si on veut faire des motifs ou des dessins, on est obligé de les traduire dans la logique du tissage, de les </w:t>
      </w:r>
      <w:r w:rsidRPr="009F7C00">
        <w:rPr>
          <w:rFonts w:asciiTheme="majorHAnsi" w:eastAsia="Times New Roman" w:hAnsiTheme="majorHAnsi" w:cs="Arial"/>
          <w:b/>
          <w:bCs/>
          <w:kern w:val="0"/>
          <w:lang w:eastAsia="en-GB"/>
          <w14:ligatures w14:val="none"/>
        </w:rPr>
        <w:t>encoder</w:t>
      </w:r>
      <w:r w:rsidRPr="009F7C00">
        <w:rPr>
          <w:rFonts w:asciiTheme="majorHAnsi" w:eastAsia="Times New Roman" w:hAnsiTheme="majorHAnsi" w:cs="Arial"/>
          <w:kern w:val="0"/>
          <w:lang w:eastAsia="en-GB"/>
          <w14:ligatures w14:val="none"/>
        </w:rPr>
        <w:t xml:space="preserve"> pour pouvoir les tisser. C'est la particularité du tissage, qu'on ne retrouve pas en impression.</w:t>
      </w:r>
    </w:p>
    <w:p w14:paraId="5936E396" w14:textId="4ACD5B9B" w:rsidR="00D00725" w:rsidRPr="009F7C00" w:rsidRDefault="00D00725" w:rsidP="00D00725">
      <w:pPr>
        <w:spacing w:after="240" w:line="240" w:lineRule="auto"/>
        <w:rPr>
          <w:rFonts w:asciiTheme="majorHAnsi" w:eastAsia="Times New Roman" w:hAnsiTheme="majorHAnsi" w:cs="Times New Roman"/>
          <w:kern w:val="0"/>
          <w:lang w:eastAsia="en-GB"/>
          <w14:ligatures w14:val="none"/>
        </w:rPr>
      </w:pPr>
      <w:r w:rsidRPr="009F7C00">
        <w:rPr>
          <w:rFonts w:asciiTheme="majorHAnsi" w:eastAsia="Times New Roman" w:hAnsiTheme="majorHAnsi" w:cs="Arial"/>
          <w:b/>
          <w:bCs/>
          <w:kern w:val="0"/>
          <w:lang w:eastAsia="en-GB"/>
          <w14:ligatures w14:val="none"/>
        </w:rPr>
        <w:t>Diane Cescutti (10:05)</w:t>
      </w:r>
      <w:r w:rsidRPr="009F7C00">
        <w:rPr>
          <w:rFonts w:asciiTheme="majorHAnsi" w:eastAsia="Times New Roman" w:hAnsiTheme="majorHAnsi" w:cs="Arial"/>
          <w:kern w:val="0"/>
          <w:lang w:eastAsia="en-GB"/>
          <w14:ligatures w14:val="none"/>
        </w:rPr>
        <w:t xml:space="preserve"> — La décoration, pour moi, c'est une question européenne. Les tisserands ne se posent pas cette question. Le mot est "misleading” : il amène à se poser les mauvaises questions. Du symbolique, oui ; reprendre des motifs de la nature et les simplifier, oui mais ça porte toujours un langage, ça dit toujours quelque chose. Ce ne sont pas des choses qu'on regarde et qu'on oublie. Pour les adinkra, je ne suis pas une spécialiste, mais chaque motif a une signification et forme une sorte d'alphabet pour dire quelque chose. C'est au-delà de la décoration.</w:t>
      </w:r>
    </w:p>
    <w:p w14:paraId="29C5DD3E" w14:textId="77777777" w:rsidR="00D00725" w:rsidRPr="009F7C00" w:rsidRDefault="00D00725" w:rsidP="00D00725">
      <w:pPr>
        <w:spacing w:after="240" w:line="240" w:lineRule="auto"/>
        <w:rPr>
          <w:rFonts w:asciiTheme="majorHAnsi" w:eastAsia="Times New Roman" w:hAnsiTheme="majorHAnsi" w:cs="Times New Roman"/>
          <w:kern w:val="0"/>
          <w:lang w:eastAsia="en-GB"/>
          <w14:ligatures w14:val="none"/>
        </w:rPr>
      </w:pPr>
      <w:r w:rsidRPr="009F7C00">
        <w:rPr>
          <w:rFonts w:asciiTheme="majorHAnsi" w:eastAsia="Times New Roman" w:hAnsiTheme="majorHAnsi" w:cs="Arial"/>
          <w:b/>
          <w:bCs/>
          <w:kern w:val="0"/>
          <w:lang w:eastAsia="en-GB"/>
          <w14:ligatures w14:val="none"/>
        </w:rPr>
        <w:t>Rokhy Niang (10:42)</w:t>
      </w:r>
      <w:r w:rsidRPr="009F7C00">
        <w:rPr>
          <w:rFonts w:asciiTheme="majorHAnsi" w:eastAsia="Times New Roman" w:hAnsiTheme="majorHAnsi" w:cs="Arial"/>
          <w:kern w:val="0"/>
          <w:lang w:eastAsia="en-GB"/>
          <w14:ligatures w14:val="none"/>
        </w:rPr>
        <w:t xml:space="preserve"> — C'est ce qui me porte le plus dans mon mémoire : la signification de ce qu'on porte, la spécificité de chaque motif par rapport à la nature ou à ce qu'il représente. Ce ne sont pas de simples éléments décoratifs.</w:t>
      </w:r>
    </w:p>
    <w:p w14:paraId="26C54EA5" w14:textId="77777777" w:rsidR="00D00725" w:rsidRPr="009F7C00" w:rsidRDefault="00D00725" w:rsidP="00D00725">
      <w:pPr>
        <w:spacing w:after="240" w:line="240" w:lineRule="auto"/>
        <w:rPr>
          <w:rFonts w:asciiTheme="majorHAnsi" w:eastAsia="Times New Roman" w:hAnsiTheme="majorHAnsi" w:cs="Times New Roman"/>
          <w:kern w:val="0"/>
          <w:lang w:eastAsia="en-GB"/>
          <w14:ligatures w14:val="none"/>
        </w:rPr>
      </w:pPr>
      <w:r w:rsidRPr="009F7C00">
        <w:rPr>
          <w:rFonts w:asciiTheme="majorHAnsi" w:eastAsia="Times New Roman" w:hAnsiTheme="majorHAnsi" w:cs="Arial"/>
          <w:b/>
          <w:bCs/>
          <w:kern w:val="0"/>
          <w:lang w:eastAsia="en-GB"/>
          <w14:ligatures w14:val="none"/>
        </w:rPr>
        <w:t>Diane Cescutti (11:19)</w:t>
      </w:r>
      <w:r w:rsidRPr="009F7C00">
        <w:rPr>
          <w:rFonts w:asciiTheme="majorHAnsi" w:eastAsia="Times New Roman" w:hAnsiTheme="majorHAnsi" w:cs="Arial"/>
          <w:kern w:val="0"/>
          <w:lang w:eastAsia="en-GB"/>
          <w14:ligatures w14:val="none"/>
        </w:rPr>
        <w:t xml:space="preserve"> — Je ne connais pas de spécialiste des motifs adinkra, mais ça vaut le coup de rencontrer vraiment les gens qui travaillent ces techniques : eux seront les plus à même de savoir.</w:t>
      </w:r>
    </w:p>
    <w:p w14:paraId="7A66CF7A" w14:textId="77777777" w:rsidR="00D00725" w:rsidRPr="009F7C00" w:rsidRDefault="00D00725" w:rsidP="00D00725">
      <w:pPr>
        <w:spacing w:before="360" w:after="240" w:line="240" w:lineRule="auto"/>
        <w:outlineLvl w:val="1"/>
        <w:rPr>
          <w:rFonts w:asciiTheme="majorHAnsi" w:eastAsia="Times New Roman" w:hAnsiTheme="majorHAnsi" w:cs="Times New Roman"/>
          <w:b/>
          <w:bCs/>
          <w:kern w:val="0"/>
          <w:sz w:val="36"/>
          <w:szCs w:val="36"/>
          <w:lang w:eastAsia="en-GB"/>
          <w14:ligatures w14:val="none"/>
        </w:rPr>
      </w:pPr>
      <w:r w:rsidRPr="009F7C00">
        <w:rPr>
          <w:rFonts w:asciiTheme="majorHAnsi" w:eastAsia="Times New Roman" w:hAnsiTheme="majorHAnsi" w:cs="Arial"/>
          <w:kern w:val="0"/>
          <w:sz w:val="51"/>
          <w:szCs w:val="51"/>
          <w:lang w:eastAsia="en-GB"/>
          <w14:ligatures w14:val="none"/>
        </w:rPr>
        <w:t>Le jeu vidéo comme relation de confiance</w:t>
      </w:r>
    </w:p>
    <w:p w14:paraId="55327CB8" w14:textId="77777777" w:rsidR="00D00725" w:rsidRPr="009F7C00" w:rsidRDefault="00D00725" w:rsidP="00D00725">
      <w:pPr>
        <w:spacing w:after="240" w:line="240" w:lineRule="auto"/>
        <w:rPr>
          <w:rFonts w:asciiTheme="majorHAnsi" w:eastAsia="Times New Roman" w:hAnsiTheme="majorHAnsi" w:cs="Times New Roman"/>
          <w:kern w:val="0"/>
          <w:lang w:eastAsia="en-GB"/>
          <w14:ligatures w14:val="none"/>
        </w:rPr>
      </w:pPr>
      <w:r w:rsidRPr="009F7C00">
        <w:rPr>
          <w:rFonts w:asciiTheme="majorHAnsi" w:eastAsia="Times New Roman" w:hAnsiTheme="majorHAnsi" w:cs="Arial"/>
          <w:b/>
          <w:bCs/>
          <w:kern w:val="0"/>
          <w:lang w:eastAsia="en-GB"/>
          <w14:ligatures w14:val="none"/>
        </w:rPr>
        <w:t>Rokhy Niang (11:40)</w:t>
      </w:r>
      <w:r w:rsidRPr="009F7C00">
        <w:rPr>
          <w:rFonts w:asciiTheme="majorHAnsi" w:eastAsia="Times New Roman" w:hAnsiTheme="majorHAnsi" w:cs="Arial"/>
          <w:kern w:val="0"/>
          <w:lang w:eastAsia="en-GB"/>
          <w14:ligatures w14:val="none"/>
        </w:rPr>
        <w:t xml:space="preserve"> — Vous travaillez sur un savoir sénégalais en tant qu'artiste française, et vous dites que le savoir traditionnel se transforme selon sa condition. Comment situez-vous cela du côté de la réintégration d'un savoir, et non d'une extraction ?</w:t>
      </w:r>
    </w:p>
    <w:p w14:paraId="0CE7935C" w14:textId="0C3595A3" w:rsidR="00D00725" w:rsidRPr="009F7C00" w:rsidRDefault="00D00725" w:rsidP="00D00725">
      <w:pPr>
        <w:spacing w:after="240" w:line="240" w:lineRule="auto"/>
        <w:rPr>
          <w:rFonts w:asciiTheme="majorHAnsi" w:eastAsia="Times New Roman" w:hAnsiTheme="majorHAnsi" w:cs="Times New Roman"/>
          <w:kern w:val="0"/>
          <w:lang w:eastAsia="en-GB"/>
          <w14:ligatures w14:val="none"/>
        </w:rPr>
      </w:pPr>
      <w:r w:rsidRPr="009F7C00">
        <w:rPr>
          <w:rFonts w:asciiTheme="majorHAnsi" w:eastAsia="Times New Roman" w:hAnsiTheme="majorHAnsi" w:cs="Arial"/>
          <w:b/>
          <w:bCs/>
          <w:kern w:val="0"/>
          <w:lang w:eastAsia="en-GB"/>
          <w14:ligatures w14:val="none"/>
        </w:rPr>
        <w:lastRenderedPageBreak/>
        <w:t>Diane Cescutti (12:06)</w:t>
      </w:r>
      <w:r w:rsidRPr="009F7C00">
        <w:rPr>
          <w:rFonts w:asciiTheme="majorHAnsi" w:eastAsia="Times New Roman" w:hAnsiTheme="majorHAnsi" w:cs="Arial"/>
          <w:kern w:val="0"/>
          <w:lang w:eastAsia="en-GB"/>
          <w14:ligatures w14:val="none"/>
        </w:rPr>
        <w:t xml:space="preserve"> — C'est le principe même des installations interactives avec jeu vidéo : le spectateur ne peut pas </w:t>
      </w:r>
      <w:r w:rsidRPr="009F7C00">
        <w:rPr>
          <w:rFonts w:asciiTheme="majorHAnsi" w:eastAsia="Times New Roman" w:hAnsiTheme="majorHAnsi" w:cs="Arial"/>
          <w:i/>
          <w:iCs/>
          <w:kern w:val="0"/>
          <w:lang w:eastAsia="en-GB"/>
          <w14:ligatures w14:val="none"/>
        </w:rPr>
        <w:t>bypasser</w:t>
      </w:r>
      <w:r w:rsidRPr="009F7C00">
        <w:rPr>
          <w:rFonts w:asciiTheme="majorHAnsi" w:eastAsia="Times New Roman" w:hAnsiTheme="majorHAnsi" w:cs="Arial"/>
          <w:kern w:val="0"/>
          <w:lang w:eastAsia="en-GB"/>
          <w14:ligatures w14:val="none"/>
        </w:rPr>
        <w:t xml:space="preserve"> la relation de confiance que j'ai créée avec les tisserands, celle qui a fait qu'ils ont accepté de m'accorder leur savoir. Il ne peut pas juste arriver dans le lieu d'exposition et regarder les choses passivement. Il est obligé de faire deux choses : premièrement, apprendre à utiliser le clavier s'il n'y arrive pas ou s'il refuse, il n'accède pas au jeu ; deuxièmement, assumer les choix qu'il fait dans le jeu.</w:t>
      </w:r>
    </w:p>
    <w:p w14:paraId="2B0CF535" w14:textId="77777777" w:rsidR="00D00725" w:rsidRPr="009F7C00" w:rsidRDefault="00D00725" w:rsidP="00D00725">
      <w:pPr>
        <w:spacing w:after="240" w:line="240" w:lineRule="auto"/>
        <w:rPr>
          <w:rFonts w:asciiTheme="majorHAnsi" w:eastAsia="Times New Roman" w:hAnsiTheme="majorHAnsi" w:cs="Times New Roman"/>
          <w:kern w:val="0"/>
          <w:lang w:eastAsia="en-GB"/>
          <w14:ligatures w14:val="none"/>
        </w:rPr>
      </w:pPr>
      <w:r w:rsidRPr="009F7C00">
        <w:rPr>
          <w:rFonts w:asciiTheme="majorHAnsi" w:eastAsia="Times New Roman" w:hAnsiTheme="majorHAnsi" w:cs="Arial"/>
          <w:b/>
          <w:bCs/>
          <w:kern w:val="0"/>
          <w:lang w:eastAsia="en-GB"/>
          <w14:ligatures w14:val="none"/>
        </w:rPr>
        <w:t>Diane Cescutti (13:01)</w:t>
      </w:r>
      <w:r w:rsidRPr="009F7C00">
        <w:rPr>
          <w:rFonts w:asciiTheme="majorHAnsi" w:eastAsia="Times New Roman" w:hAnsiTheme="majorHAnsi" w:cs="Arial"/>
          <w:kern w:val="0"/>
          <w:lang w:eastAsia="en-GB"/>
          <w14:ligatures w14:val="none"/>
        </w:rPr>
        <w:t xml:space="preserve"> — Une entité, une sorte de « dieu » du jeu vidéo, guide le spectateur à travers l'aventure. S'il fait un mauvais choix, ou une option qui rompt la confiance, il est éjecté et revient au début. Il y a différents chemins : les spectateurs ne verront pas la même chose. C'est leur niveau de savoir et de respect de cet artisanat qui détermine ce qu'ils voient.</w:t>
      </w:r>
    </w:p>
    <w:p w14:paraId="2B27C25B" w14:textId="77777777" w:rsidR="00D00725" w:rsidRPr="009F7C00" w:rsidRDefault="00D00725" w:rsidP="00D00725">
      <w:pPr>
        <w:spacing w:before="360" w:after="240" w:line="240" w:lineRule="auto"/>
        <w:outlineLvl w:val="1"/>
        <w:rPr>
          <w:rFonts w:asciiTheme="majorHAnsi" w:eastAsia="Times New Roman" w:hAnsiTheme="majorHAnsi" w:cs="Times New Roman"/>
          <w:b/>
          <w:bCs/>
          <w:kern w:val="0"/>
          <w:sz w:val="36"/>
          <w:szCs w:val="36"/>
          <w:lang w:eastAsia="en-GB"/>
          <w14:ligatures w14:val="none"/>
        </w:rPr>
      </w:pPr>
      <w:r w:rsidRPr="009F7C00">
        <w:rPr>
          <w:rFonts w:asciiTheme="majorHAnsi" w:eastAsia="Times New Roman" w:hAnsiTheme="majorHAnsi" w:cs="Arial"/>
          <w:kern w:val="0"/>
          <w:sz w:val="51"/>
          <w:szCs w:val="51"/>
          <w:lang w:eastAsia="en-GB"/>
          <w14:ligatures w14:val="none"/>
        </w:rPr>
        <w:t>Trois médiums, une pratique de fiction</w:t>
      </w:r>
    </w:p>
    <w:p w14:paraId="2F57D734" w14:textId="77777777" w:rsidR="00D00725" w:rsidRPr="009F7C00" w:rsidRDefault="00D00725" w:rsidP="00D00725">
      <w:pPr>
        <w:spacing w:after="240" w:line="240" w:lineRule="auto"/>
        <w:rPr>
          <w:rFonts w:asciiTheme="majorHAnsi" w:eastAsia="Times New Roman" w:hAnsiTheme="majorHAnsi" w:cs="Times New Roman"/>
          <w:kern w:val="0"/>
          <w:lang w:eastAsia="en-GB"/>
          <w14:ligatures w14:val="none"/>
        </w:rPr>
      </w:pPr>
      <w:r w:rsidRPr="009F7C00">
        <w:rPr>
          <w:rFonts w:asciiTheme="majorHAnsi" w:eastAsia="Times New Roman" w:hAnsiTheme="majorHAnsi" w:cs="Arial"/>
          <w:b/>
          <w:bCs/>
          <w:kern w:val="0"/>
          <w:lang w:eastAsia="en-GB"/>
          <w14:ligatures w14:val="none"/>
        </w:rPr>
        <w:t>Rokhy Niang (13:48)</w:t>
      </w:r>
      <w:r w:rsidRPr="009F7C00">
        <w:rPr>
          <w:rFonts w:asciiTheme="majorHAnsi" w:eastAsia="Times New Roman" w:hAnsiTheme="majorHAnsi" w:cs="Arial"/>
          <w:kern w:val="0"/>
          <w:lang w:eastAsia="en-GB"/>
          <w14:ligatures w14:val="none"/>
        </w:rPr>
        <w:t xml:space="preserve"> — Comment passez-vous d'un savoir textile traditionnel à une pièce 3D, à une vidéo, à une installation ? Qu'est-ce qui se conserve et qu'est-ce qui se transforme ?</w:t>
      </w:r>
    </w:p>
    <w:p w14:paraId="57E7BDEE" w14:textId="4D9BD0C3" w:rsidR="00D00725" w:rsidRPr="009F7C00" w:rsidRDefault="00D00725" w:rsidP="00D00725">
      <w:pPr>
        <w:spacing w:after="240" w:line="240" w:lineRule="auto"/>
        <w:rPr>
          <w:rFonts w:asciiTheme="majorHAnsi" w:eastAsia="Times New Roman" w:hAnsiTheme="majorHAnsi" w:cs="Times New Roman"/>
          <w:kern w:val="0"/>
          <w:lang w:eastAsia="en-GB"/>
          <w14:ligatures w14:val="none"/>
        </w:rPr>
      </w:pPr>
      <w:r w:rsidRPr="009F7C00">
        <w:rPr>
          <w:rFonts w:asciiTheme="majorHAnsi" w:eastAsia="Times New Roman" w:hAnsiTheme="majorHAnsi" w:cs="Arial"/>
          <w:b/>
          <w:bCs/>
          <w:kern w:val="0"/>
          <w:lang w:eastAsia="en-GB"/>
          <w14:ligatures w14:val="none"/>
        </w:rPr>
        <w:t>Diane Cescutti (14:14)</w:t>
      </w:r>
      <w:r w:rsidRPr="009F7C00">
        <w:rPr>
          <w:rFonts w:asciiTheme="majorHAnsi" w:eastAsia="Times New Roman" w:hAnsiTheme="majorHAnsi" w:cs="Arial"/>
          <w:kern w:val="0"/>
          <w:lang w:eastAsia="en-GB"/>
          <w14:ligatures w14:val="none"/>
        </w:rPr>
        <w:t xml:space="preserve"> — Attention : je n'essaie pas de </w:t>
      </w:r>
      <w:r w:rsidRPr="009F7C00">
        <w:rPr>
          <w:rFonts w:asciiTheme="majorHAnsi" w:eastAsia="Times New Roman" w:hAnsiTheme="majorHAnsi" w:cs="Arial"/>
          <w:i/>
          <w:iCs/>
          <w:kern w:val="0"/>
          <w:lang w:eastAsia="en-GB"/>
          <w14:ligatures w14:val="none"/>
        </w:rPr>
        <w:t>traduire</w:t>
      </w:r>
      <w:r w:rsidRPr="009F7C00">
        <w:rPr>
          <w:rFonts w:asciiTheme="majorHAnsi" w:eastAsia="Times New Roman" w:hAnsiTheme="majorHAnsi" w:cs="Arial"/>
          <w:kern w:val="0"/>
          <w:lang w:eastAsia="en-GB"/>
          <w14:ligatures w14:val="none"/>
        </w:rPr>
        <w:t xml:space="preserve"> mon savoir textile en 3D ou en vidéo. J'ai trois médiums principaux — le tissage, la 3D et le jeu vidéo que je combine pour faire mes installations interactives. Je ne fais pas des jeux vidéo où l'on essaie de tisser. J'invente des </w:t>
      </w:r>
      <w:r w:rsidRPr="009F7C00">
        <w:rPr>
          <w:rFonts w:asciiTheme="majorHAnsi" w:eastAsia="Times New Roman" w:hAnsiTheme="majorHAnsi" w:cs="Arial"/>
          <w:b/>
          <w:bCs/>
          <w:kern w:val="0"/>
          <w:lang w:eastAsia="en-GB"/>
          <w14:ligatures w14:val="none"/>
        </w:rPr>
        <w:t>histoires spéculatives</w:t>
      </w:r>
      <w:r w:rsidRPr="009F7C00">
        <w:rPr>
          <w:rFonts w:asciiTheme="majorHAnsi" w:eastAsia="Times New Roman" w:hAnsiTheme="majorHAnsi" w:cs="Arial"/>
          <w:kern w:val="0"/>
          <w:lang w:eastAsia="en-GB"/>
          <w14:ligatures w14:val="none"/>
        </w:rPr>
        <w:t xml:space="preserve"> où des technologies textiles permettent de naviguer dans des fictions. Je fais de la fiction. Je ne traduis pas mon savoir textile en numérique : je suis artiste, j'imagine des choses et je m'amuse avec mes médiums, dont la 3D.</w:t>
      </w:r>
    </w:p>
    <w:p w14:paraId="706E3DB5" w14:textId="77777777" w:rsidR="00D00725" w:rsidRPr="009F7C00" w:rsidRDefault="00D00725" w:rsidP="00D00725">
      <w:pPr>
        <w:spacing w:after="240" w:line="240" w:lineRule="auto"/>
        <w:rPr>
          <w:rFonts w:asciiTheme="majorHAnsi" w:eastAsia="Times New Roman" w:hAnsiTheme="majorHAnsi" w:cs="Times New Roman"/>
          <w:kern w:val="0"/>
          <w:lang w:eastAsia="en-GB"/>
          <w14:ligatures w14:val="none"/>
        </w:rPr>
      </w:pPr>
      <w:r w:rsidRPr="009F7C00">
        <w:rPr>
          <w:rFonts w:asciiTheme="majorHAnsi" w:eastAsia="Times New Roman" w:hAnsiTheme="majorHAnsi" w:cs="Arial"/>
          <w:b/>
          <w:bCs/>
          <w:kern w:val="0"/>
          <w:lang w:eastAsia="en-GB"/>
          <w14:ligatures w14:val="none"/>
        </w:rPr>
        <w:t>Diane Cescutti (15:10)</w:t>
      </w:r>
      <w:r w:rsidRPr="009F7C00">
        <w:rPr>
          <w:rFonts w:asciiTheme="majorHAnsi" w:eastAsia="Times New Roman" w:hAnsiTheme="majorHAnsi" w:cs="Arial"/>
          <w:kern w:val="0"/>
          <w:lang w:eastAsia="en-GB"/>
          <w14:ligatures w14:val="none"/>
        </w:rPr>
        <w:t xml:space="preserve"> — En 3D, je fais par exemple le « dieu » du jeu vidéo ; je ne refais pas des textiles ni des vêtements. Il y en a un petit peu, mais ce n'est pas le but.</w:t>
      </w:r>
    </w:p>
    <w:p w14:paraId="50423852" w14:textId="77777777" w:rsidR="00D00725" w:rsidRPr="009F7C00" w:rsidRDefault="00D00725" w:rsidP="00D00725">
      <w:pPr>
        <w:spacing w:before="360" w:after="240" w:line="240" w:lineRule="auto"/>
        <w:outlineLvl w:val="1"/>
        <w:rPr>
          <w:rFonts w:asciiTheme="majorHAnsi" w:eastAsia="Times New Roman" w:hAnsiTheme="majorHAnsi" w:cs="Times New Roman"/>
          <w:b/>
          <w:bCs/>
          <w:kern w:val="0"/>
          <w:sz w:val="36"/>
          <w:szCs w:val="36"/>
          <w:lang w:eastAsia="en-GB"/>
          <w14:ligatures w14:val="none"/>
        </w:rPr>
      </w:pPr>
      <w:r w:rsidRPr="009F7C00">
        <w:rPr>
          <w:rFonts w:asciiTheme="majorHAnsi" w:eastAsia="Times New Roman" w:hAnsiTheme="majorHAnsi" w:cs="Arial"/>
          <w:kern w:val="0"/>
          <w:sz w:val="51"/>
          <w:szCs w:val="51"/>
          <w:lang w:eastAsia="en-GB"/>
          <w14:ligatures w14:val="none"/>
        </w:rPr>
        <w:t>Responsabilité culturelle et partage des bénéfices</w:t>
      </w:r>
    </w:p>
    <w:p w14:paraId="17778D77" w14:textId="77777777" w:rsidR="00D00725" w:rsidRPr="009F7C00" w:rsidRDefault="00D00725" w:rsidP="00D00725">
      <w:pPr>
        <w:spacing w:after="240" w:line="240" w:lineRule="auto"/>
        <w:rPr>
          <w:rFonts w:asciiTheme="majorHAnsi" w:eastAsia="Times New Roman" w:hAnsiTheme="majorHAnsi" w:cs="Times New Roman"/>
          <w:kern w:val="0"/>
          <w:lang w:eastAsia="en-GB"/>
          <w14:ligatures w14:val="none"/>
        </w:rPr>
      </w:pPr>
      <w:r w:rsidRPr="009F7C00">
        <w:rPr>
          <w:rFonts w:asciiTheme="majorHAnsi" w:eastAsia="Times New Roman" w:hAnsiTheme="majorHAnsi" w:cs="Arial"/>
          <w:b/>
          <w:bCs/>
          <w:kern w:val="0"/>
          <w:lang w:eastAsia="en-GB"/>
          <w14:ligatures w14:val="none"/>
        </w:rPr>
        <w:t>Rokhy Niang (15:28)</w:t>
      </w:r>
      <w:r w:rsidRPr="009F7C00">
        <w:rPr>
          <w:rFonts w:asciiTheme="majorHAnsi" w:eastAsia="Times New Roman" w:hAnsiTheme="majorHAnsi" w:cs="Arial"/>
          <w:kern w:val="0"/>
          <w:lang w:eastAsia="en-GB"/>
          <w14:ligatures w14:val="none"/>
        </w:rPr>
        <w:t xml:space="preserve"> — Comment gérez-vous la responsabilité culturelle : réinterpréter des savoirs traditionnels sans les vider de leur sens ni se les approprier ?</w:t>
      </w:r>
    </w:p>
    <w:p w14:paraId="607AC261" w14:textId="77777777" w:rsidR="00D00725" w:rsidRPr="009F7C00" w:rsidRDefault="00D00725" w:rsidP="00D00725">
      <w:pPr>
        <w:spacing w:after="240" w:line="240" w:lineRule="auto"/>
        <w:rPr>
          <w:rFonts w:asciiTheme="majorHAnsi" w:eastAsia="Times New Roman" w:hAnsiTheme="majorHAnsi" w:cs="Times New Roman"/>
          <w:kern w:val="0"/>
          <w:lang w:eastAsia="en-GB"/>
          <w14:ligatures w14:val="none"/>
        </w:rPr>
      </w:pPr>
      <w:r w:rsidRPr="009F7C00">
        <w:rPr>
          <w:rFonts w:asciiTheme="majorHAnsi" w:eastAsia="Times New Roman" w:hAnsiTheme="majorHAnsi" w:cs="Arial"/>
          <w:b/>
          <w:bCs/>
          <w:kern w:val="0"/>
          <w:lang w:eastAsia="en-GB"/>
          <w14:ligatures w14:val="none"/>
        </w:rPr>
        <w:t>Diane Cescutti (15:55)</w:t>
      </w:r>
      <w:r w:rsidRPr="009F7C00">
        <w:rPr>
          <w:rFonts w:asciiTheme="majorHAnsi" w:eastAsia="Times New Roman" w:hAnsiTheme="majorHAnsi" w:cs="Arial"/>
          <w:kern w:val="0"/>
          <w:lang w:eastAsia="en-GB"/>
          <w14:ligatures w14:val="none"/>
        </w:rPr>
        <w:t xml:space="preserve"> — La question de la responsabilité de l'artiste est importante. Mais l'appropriation culturelle, c'est avant tout </w:t>
      </w:r>
      <w:r w:rsidRPr="009F7C00">
        <w:rPr>
          <w:rFonts w:asciiTheme="majorHAnsi" w:eastAsia="Times New Roman" w:hAnsiTheme="majorHAnsi" w:cs="Arial"/>
          <w:i/>
          <w:iCs/>
          <w:kern w:val="0"/>
          <w:lang w:eastAsia="en-GB"/>
          <w14:ligatures w14:val="none"/>
        </w:rPr>
        <w:t>extraire</w:t>
      </w:r>
      <w:r w:rsidRPr="009F7C00">
        <w:rPr>
          <w:rFonts w:asciiTheme="majorHAnsi" w:eastAsia="Times New Roman" w:hAnsiTheme="majorHAnsi" w:cs="Arial"/>
          <w:kern w:val="0"/>
          <w:lang w:eastAsia="en-GB"/>
          <w14:ligatures w14:val="none"/>
        </w:rPr>
        <w:t xml:space="preserve"> le bénéfice de personnes : prendre leur savoir, et faire en sorte que l'argent lié à l'exposition de ce savoir aille à quelqu'un d'autre qu'à eux.</w:t>
      </w:r>
    </w:p>
    <w:p w14:paraId="607FED43" w14:textId="3F2FEFAC" w:rsidR="00D00725" w:rsidRPr="009F7C00" w:rsidRDefault="00D00725" w:rsidP="00D00725">
      <w:pPr>
        <w:spacing w:after="240" w:line="240" w:lineRule="auto"/>
        <w:rPr>
          <w:rFonts w:asciiTheme="majorHAnsi" w:eastAsia="Times New Roman" w:hAnsiTheme="majorHAnsi" w:cs="Times New Roman"/>
          <w:kern w:val="0"/>
          <w:lang w:eastAsia="en-GB"/>
          <w14:ligatures w14:val="none"/>
        </w:rPr>
      </w:pPr>
      <w:r w:rsidRPr="009F7C00">
        <w:rPr>
          <w:rFonts w:asciiTheme="majorHAnsi" w:eastAsia="Times New Roman" w:hAnsiTheme="majorHAnsi" w:cs="Arial"/>
          <w:b/>
          <w:bCs/>
          <w:kern w:val="0"/>
          <w:lang w:eastAsia="en-GB"/>
          <w14:ligatures w14:val="none"/>
        </w:rPr>
        <w:t>Diane Cescutti (16:32)</w:t>
      </w:r>
      <w:r w:rsidRPr="009F7C00">
        <w:rPr>
          <w:rFonts w:asciiTheme="majorHAnsi" w:eastAsia="Times New Roman" w:hAnsiTheme="majorHAnsi" w:cs="Arial"/>
          <w:kern w:val="0"/>
          <w:lang w:eastAsia="en-GB"/>
          <w14:ligatures w14:val="none"/>
        </w:rPr>
        <w:t xml:space="preserve"> — Symboliquement, il y a la question du jeu vidéo, celle de nommer les personnes, celle de connaître les limites de sa propre position toutes des réponses présentes dans le jeu : le joueur qui veut aller trop vite, « faire ses propres motifs », se fait éjecter. Mais concrètement, ces questions restent en surface. L'essentiel, c'est de s'assurer que les personnes qui ont aidé au projet y gagnent aussi. Les tisserands prennent </w:t>
      </w:r>
      <w:r w:rsidRPr="009F7C00">
        <w:rPr>
          <w:rFonts w:asciiTheme="majorHAnsi" w:eastAsia="Times New Roman" w:hAnsiTheme="majorHAnsi" w:cs="Arial"/>
          <w:b/>
          <w:bCs/>
          <w:kern w:val="0"/>
          <w:lang w:eastAsia="en-GB"/>
          <w14:ligatures w14:val="none"/>
        </w:rPr>
        <w:t>40 %</w:t>
      </w:r>
      <w:r w:rsidRPr="009F7C00">
        <w:rPr>
          <w:rFonts w:asciiTheme="majorHAnsi" w:eastAsia="Times New Roman" w:hAnsiTheme="majorHAnsi" w:cs="Arial"/>
          <w:kern w:val="0"/>
          <w:lang w:eastAsia="en-GB"/>
          <w14:ligatures w14:val="none"/>
        </w:rPr>
        <w:t xml:space="preserve"> à </w:t>
      </w:r>
      <w:r w:rsidRPr="009F7C00">
        <w:rPr>
          <w:rFonts w:asciiTheme="majorHAnsi" w:eastAsia="Times New Roman" w:hAnsiTheme="majorHAnsi" w:cs="Arial"/>
          <w:kern w:val="0"/>
          <w:lang w:eastAsia="en-GB"/>
          <w14:ligatures w14:val="none"/>
        </w:rPr>
        <w:lastRenderedPageBreak/>
        <w:t>chaque fois que l'œuvre est exposée mes droits de démonstration de ces pièces. C'est un arrangement entre nous.</w:t>
      </w:r>
    </w:p>
    <w:p w14:paraId="26BDFE01" w14:textId="5ED42537" w:rsidR="00D00725" w:rsidRPr="009F7C00" w:rsidRDefault="00D00725" w:rsidP="00D00725">
      <w:pPr>
        <w:spacing w:after="240" w:line="240" w:lineRule="auto"/>
        <w:rPr>
          <w:rFonts w:asciiTheme="majorHAnsi" w:eastAsia="Times New Roman" w:hAnsiTheme="majorHAnsi" w:cs="Times New Roman"/>
          <w:kern w:val="0"/>
          <w:lang w:eastAsia="en-GB"/>
          <w14:ligatures w14:val="none"/>
        </w:rPr>
      </w:pPr>
      <w:r w:rsidRPr="009F7C00">
        <w:rPr>
          <w:rFonts w:asciiTheme="majorHAnsi" w:eastAsia="Times New Roman" w:hAnsiTheme="majorHAnsi" w:cs="Arial"/>
          <w:b/>
          <w:bCs/>
          <w:kern w:val="0"/>
          <w:lang w:eastAsia="en-GB"/>
          <w14:ligatures w14:val="none"/>
        </w:rPr>
        <w:t>Diane Cescutti (18:06)</w:t>
      </w:r>
      <w:r w:rsidRPr="009F7C00">
        <w:rPr>
          <w:rFonts w:asciiTheme="majorHAnsi" w:eastAsia="Times New Roman" w:hAnsiTheme="majorHAnsi" w:cs="Arial"/>
          <w:kern w:val="0"/>
          <w:lang w:eastAsia="en-GB"/>
          <w14:ligatures w14:val="none"/>
        </w:rPr>
        <w:t xml:space="preserve"> — J'ai une autre pièce où le rapport est un peu différent : </w:t>
      </w:r>
      <w:r w:rsidRPr="009F7C00">
        <w:rPr>
          <w:rFonts w:asciiTheme="majorHAnsi" w:eastAsia="Times New Roman" w:hAnsiTheme="majorHAnsi" w:cs="Arial"/>
          <w:b/>
          <w:bCs/>
          <w:kern w:val="0"/>
          <w:lang w:eastAsia="en-GB"/>
          <w14:ligatures w14:val="none"/>
        </w:rPr>
        <w:t>30 %</w:t>
      </w:r>
      <w:r w:rsidRPr="009F7C00">
        <w:rPr>
          <w:rFonts w:asciiTheme="majorHAnsi" w:eastAsia="Times New Roman" w:hAnsiTheme="majorHAnsi" w:cs="Arial"/>
          <w:kern w:val="0"/>
          <w:lang w:eastAsia="en-GB"/>
          <w14:ligatures w14:val="none"/>
        </w:rPr>
        <w:t>. Ce sont des accords directs avec eux, parce que ce serait compliqué de faire signer des contrats à chaque musée ; eux n'ont pas d'entreprise artistique. Donc quand je suis payée pour montrer la pièce, j'en retire une part que je leur reverse. Se poser la question de l'appropriation, c'est important, mais si ça ne reste que des discours de surface « j'ai fait ceci pour respecter les communautés » alors qu'on ne leur redonne concrètement rien, il y a un problème.</w:t>
      </w:r>
    </w:p>
    <w:p w14:paraId="61C63DF5" w14:textId="77777777" w:rsidR="00D00725" w:rsidRPr="009F7C00" w:rsidRDefault="00D00725" w:rsidP="00D00725">
      <w:pPr>
        <w:spacing w:before="360" w:after="240" w:line="240" w:lineRule="auto"/>
        <w:outlineLvl w:val="1"/>
        <w:rPr>
          <w:rFonts w:asciiTheme="majorHAnsi" w:eastAsia="Times New Roman" w:hAnsiTheme="majorHAnsi" w:cs="Times New Roman"/>
          <w:b/>
          <w:bCs/>
          <w:kern w:val="0"/>
          <w:sz w:val="36"/>
          <w:szCs w:val="36"/>
          <w:lang w:eastAsia="en-GB"/>
          <w14:ligatures w14:val="none"/>
        </w:rPr>
      </w:pPr>
      <w:r w:rsidRPr="009F7C00">
        <w:rPr>
          <w:rFonts w:asciiTheme="majorHAnsi" w:eastAsia="Times New Roman" w:hAnsiTheme="majorHAnsi" w:cs="Arial"/>
          <w:kern w:val="0"/>
          <w:sz w:val="51"/>
          <w:szCs w:val="51"/>
          <w:lang w:eastAsia="en-GB"/>
          <w14:ligatures w14:val="none"/>
        </w:rPr>
        <w:t>Représenter un motif vs. comprendre sa logique interne — conseils</w:t>
      </w:r>
    </w:p>
    <w:p w14:paraId="0D43D8CB" w14:textId="77777777" w:rsidR="00D00725" w:rsidRPr="009F7C00" w:rsidRDefault="00D00725" w:rsidP="00D00725">
      <w:pPr>
        <w:spacing w:after="240" w:line="240" w:lineRule="auto"/>
        <w:rPr>
          <w:rFonts w:asciiTheme="majorHAnsi" w:eastAsia="Times New Roman" w:hAnsiTheme="majorHAnsi" w:cs="Times New Roman"/>
          <w:kern w:val="0"/>
          <w:lang w:eastAsia="en-GB"/>
          <w14:ligatures w14:val="none"/>
        </w:rPr>
      </w:pPr>
      <w:r w:rsidRPr="009F7C00">
        <w:rPr>
          <w:rFonts w:asciiTheme="majorHAnsi" w:eastAsia="Times New Roman" w:hAnsiTheme="majorHAnsi" w:cs="Arial"/>
          <w:b/>
          <w:bCs/>
          <w:kern w:val="0"/>
          <w:lang w:eastAsia="en-GB"/>
          <w14:ligatures w14:val="none"/>
        </w:rPr>
        <w:t>Rokhy Niang (19:06)</w:t>
      </w:r>
      <w:r w:rsidRPr="009F7C00">
        <w:rPr>
          <w:rFonts w:asciiTheme="majorHAnsi" w:eastAsia="Times New Roman" w:hAnsiTheme="majorHAnsi" w:cs="Arial"/>
          <w:kern w:val="0"/>
          <w:lang w:eastAsia="en-GB"/>
          <w14:ligatures w14:val="none"/>
        </w:rPr>
        <w:t xml:space="preserve"> — En tant que personne du media design, qu'est-ce qui vous fait basculer de </w:t>
      </w:r>
      <w:r w:rsidRPr="009F7C00">
        <w:rPr>
          <w:rFonts w:asciiTheme="majorHAnsi" w:eastAsia="Times New Roman" w:hAnsiTheme="majorHAnsi" w:cs="Arial"/>
          <w:i/>
          <w:iCs/>
          <w:kern w:val="0"/>
          <w:lang w:eastAsia="en-GB"/>
          <w14:ligatures w14:val="none"/>
        </w:rPr>
        <w:t>représenter</w:t>
      </w:r>
      <w:r w:rsidRPr="009F7C00">
        <w:rPr>
          <w:rFonts w:asciiTheme="majorHAnsi" w:eastAsia="Times New Roman" w:hAnsiTheme="majorHAnsi" w:cs="Arial"/>
          <w:kern w:val="0"/>
          <w:lang w:eastAsia="en-GB"/>
          <w14:ligatures w14:val="none"/>
        </w:rPr>
        <w:t xml:space="preserve"> un travail artisanal à </w:t>
      </w:r>
      <w:r w:rsidRPr="009F7C00">
        <w:rPr>
          <w:rFonts w:asciiTheme="majorHAnsi" w:eastAsia="Times New Roman" w:hAnsiTheme="majorHAnsi" w:cs="Arial"/>
          <w:i/>
          <w:iCs/>
          <w:kern w:val="0"/>
          <w:lang w:eastAsia="en-GB"/>
          <w14:ligatures w14:val="none"/>
        </w:rPr>
        <w:t>comprendre sa logique interne</w:t>
      </w:r>
      <w:r w:rsidRPr="009F7C00">
        <w:rPr>
          <w:rFonts w:asciiTheme="majorHAnsi" w:eastAsia="Times New Roman" w:hAnsiTheme="majorHAnsi" w:cs="Arial"/>
          <w:kern w:val="0"/>
          <w:lang w:eastAsia="en-GB"/>
          <w14:ligatures w14:val="none"/>
        </w:rPr>
        <w:t xml:space="preserve"> ? Un conseil, ou une mise en garde, pour quelqu'un à mon étape ?</w:t>
      </w:r>
    </w:p>
    <w:p w14:paraId="7EE08FBA" w14:textId="77777777" w:rsidR="00D00725" w:rsidRPr="009F7C00" w:rsidRDefault="00D00725" w:rsidP="00D00725">
      <w:pPr>
        <w:spacing w:after="240" w:line="240" w:lineRule="auto"/>
        <w:rPr>
          <w:rFonts w:asciiTheme="majorHAnsi" w:eastAsia="Times New Roman" w:hAnsiTheme="majorHAnsi" w:cs="Times New Roman"/>
          <w:kern w:val="0"/>
          <w:lang w:eastAsia="en-GB"/>
          <w14:ligatures w14:val="none"/>
        </w:rPr>
      </w:pPr>
      <w:r w:rsidRPr="009F7C00">
        <w:rPr>
          <w:rFonts w:asciiTheme="majorHAnsi" w:eastAsia="Times New Roman" w:hAnsiTheme="majorHAnsi" w:cs="Arial"/>
          <w:b/>
          <w:bCs/>
          <w:kern w:val="0"/>
          <w:lang w:eastAsia="en-GB"/>
          <w14:ligatures w14:val="none"/>
        </w:rPr>
        <w:t>Diane Cescutti (19:46)</w:t>
      </w:r>
      <w:r w:rsidRPr="009F7C00">
        <w:rPr>
          <w:rFonts w:asciiTheme="majorHAnsi" w:eastAsia="Times New Roman" w:hAnsiTheme="majorHAnsi" w:cs="Arial"/>
          <w:kern w:val="0"/>
          <w:lang w:eastAsia="en-GB"/>
          <w14:ligatures w14:val="none"/>
        </w:rPr>
        <w:t xml:space="preserve"> — Il faudrait que tu m'en dises plus sur le programme Media Design de la HEAD, que je connais mal. Moi, j'ai fait les Beaux-Arts, je ne suis pas designer ; j'ai appris les nouveaux médias en autodidacte.</w:t>
      </w:r>
    </w:p>
    <w:p w14:paraId="07F6C451" w14:textId="449455C5" w:rsidR="00D00725" w:rsidRPr="009F7C00" w:rsidRDefault="00D00725" w:rsidP="00D00725">
      <w:pPr>
        <w:spacing w:after="240" w:line="240" w:lineRule="auto"/>
        <w:rPr>
          <w:rFonts w:asciiTheme="majorHAnsi" w:eastAsia="Times New Roman" w:hAnsiTheme="majorHAnsi" w:cs="Times New Roman"/>
          <w:kern w:val="0"/>
          <w:lang w:eastAsia="en-GB"/>
          <w14:ligatures w14:val="none"/>
        </w:rPr>
      </w:pPr>
      <w:r w:rsidRPr="009F7C00">
        <w:rPr>
          <w:rFonts w:asciiTheme="majorHAnsi" w:eastAsia="Times New Roman" w:hAnsiTheme="majorHAnsi" w:cs="Arial"/>
          <w:b/>
          <w:bCs/>
          <w:kern w:val="0"/>
          <w:lang w:eastAsia="en-GB"/>
          <w14:ligatures w14:val="none"/>
        </w:rPr>
        <w:t>Rokhy Niang (20:12)</w:t>
      </w:r>
      <w:r w:rsidRPr="009F7C00">
        <w:rPr>
          <w:rFonts w:asciiTheme="majorHAnsi" w:eastAsia="Times New Roman" w:hAnsiTheme="majorHAnsi" w:cs="Arial"/>
          <w:kern w:val="0"/>
          <w:lang w:eastAsia="en-GB"/>
          <w14:ligatures w14:val="none"/>
        </w:rPr>
        <w:t xml:space="preserve"> — C'est un programme autour de l'intelligence artificielle, du jeu vidéo, de l'électronique, du numérique beaucoup de choses. C'est pour ça qu'on ne peut pas tout définir exactement, mais c'est tout ce qui touche aux nouvelles technologies.</w:t>
      </w:r>
    </w:p>
    <w:p w14:paraId="20D60090" w14:textId="77777777" w:rsidR="00D00725" w:rsidRPr="009F7C00" w:rsidRDefault="00D00725" w:rsidP="00D00725">
      <w:pPr>
        <w:spacing w:after="240" w:line="240" w:lineRule="auto"/>
        <w:rPr>
          <w:rFonts w:asciiTheme="majorHAnsi" w:eastAsia="Times New Roman" w:hAnsiTheme="majorHAnsi" w:cs="Times New Roman"/>
          <w:kern w:val="0"/>
          <w:lang w:eastAsia="en-GB"/>
          <w14:ligatures w14:val="none"/>
        </w:rPr>
      </w:pPr>
      <w:r w:rsidRPr="009F7C00">
        <w:rPr>
          <w:rFonts w:asciiTheme="majorHAnsi" w:eastAsia="Times New Roman" w:hAnsiTheme="majorHAnsi" w:cs="Arial"/>
          <w:b/>
          <w:bCs/>
          <w:kern w:val="0"/>
          <w:lang w:eastAsia="en-GB"/>
          <w14:ligatures w14:val="none"/>
        </w:rPr>
        <w:t>Diane Cescutti (20:38)</w:t>
      </w:r>
      <w:r w:rsidRPr="009F7C00">
        <w:rPr>
          <w:rFonts w:asciiTheme="majorHAnsi" w:eastAsia="Times New Roman" w:hAnsiTheme="majorHAnsi" w:cs="Arial"/>
          <w:kern w:val="0"/>
          <w:lang w:eastAsia="en-GB"/>
          <w14:ligatures w14:val="none"/>
        </w:rPr>
        <w:t xml:space="preserve"> — Et la finalité ? Ça amène à être designer, technicien créatif, artiste ?</w:t>
      </w:r>
    </w:p>
    <w:p w14:paraId="4CE06370" w14:textId="77777777" w:rsidR="00D00725" w:rsidRPr="009F7C00" w:rsidRDefault="00D00725" w:rsidP="00D00725">
      <w:pPr>
        <w:spacing w:after="240" w:line="240" w:lineRule="auto"/>
        <w:rPr>
          <w:rFonts w:asciiTheme="majorHAnsi" w:eastAsia="Times New Roman" w:hAnsiTheme="majorHAnsi" w:cs="Times New Roman"/>
          <w:kern w:val="0"/>
          <w:lang w:eastAsia="en-GB"/>
          <w14:ligatures w14:val="none"/>
        </w:rPr>
      </w:pPr>
      <w:r w:rsidRPr="009F7C00">
        <w:rPr>
          <w:rFonts w:asciiTheme="majorHAnsi" w:eastAsia="Times New Roman" w:hAnsiTheme="majorHAnsi" w:cs="Arial"/>
          <w:b/>
          <w:bCs/>
          <w:kern w:val="0"/>
          <w:lang w:eastAsia="en-GB"/>
          <w14:ligatures w14:val="none"/>
        </w:rPr>
        <w:t>Rokhy Niang (20:51)</w:t>
      </w:r>
      <w:r w:rsidRPr="009F7C00">
        <w:rPr>
          <w:rFonts w:asciiTheme="majorHAnsi" w:eastAsia="Times New Roman" w:hAnsiTheme="majorHAnsi" w:cs="Arial"/>
          <w:kern w:val="0"/>
          <w:lang w:eastAsia="en-GB"/>
          <w14:ligatures w14:val="none"/>
        </w:rPr>
        <w:t xml:space="preserve"> — Un peu de tout, ça dépend de chacun. Certains font des jeux vidéo, de la 3D, d'autres sont artistes.</w:t>
      </w:r>
    </w:p>
    <w:p w14:paraId="57539255" w14:textId="77777777" w:rsidR="00D00725" w:rsidRPr="009F7C00" w:rsidRDefault="00D00725" w:rsidP="00D00725">
      <w:pPr>
        <w:spacing w:after="240" w:line="240" w:lineRule="auto"/>
        <w:rPr>
          <w:rFonts w:asciiTheme="majorHAnsi" w:eastAsia="Times New Roman" w:hAnsiTheme="majorHAnsi" w:cs="Times New Roman"/>
          <w:kern w:val="0"/>
          <w:lang w:eastAsia="en-GB"/>
          <w14:ligatures w14:val="none"/>
        </w:rPr>
      </w:pPr>
      <w:r w:rsidRPr="009F7C00">
        <w:rPr>
          <w:rFonts w:asciiTheme="majorHAnsi" w:eastAsia="Times New Roman" w:hAnsiTheme="majorHAnsi" w:cs="Arial"/>
          <w:b/>
          <w:bCs/>
          <w:kern w:val="0"/>
          <w:lang w:eastAsia="en-GB"/>
          <w14:ligatures w14:val="none"/>
        </w:rPr>
        <w:t>Diane Cescutti (21:16)</w:t>
      </w:r>
      <w:r w:rsidRPr="009F7C00">
        <w:rPr>
          <w:rFonts w:asciiTheme="majorHAnsi" w:eastAsia="Times New Roman" w:hAnsiTheme="majorHAnsi" w:cs="Arial"/>
          <w:kern w:val="0"/>
          <w:lang w:eastAsia="en-GB"/>
          <w14:ligatures w14:val="none"/>
        </w:rPr>
        <w:t xml:space="preserve"> — Et toi, tu aspire à quoi ?</w:t>
      </w:r>
    </w:p>
    <w:p w14:paraId="3C21AE21" w14:textId="77777777" w:rsidR="00D00725" w:rsidRPr="009F7C00" w:rsidRDefault="00D00725" w:rsidP="00D00725">
      <w:pPr>
        <w:spacing w:after="240" w:line="240" w:lineRule="auto"/>
        <w:rPr>
          <w:rFonts w:asciiTheme="majorHAnsi" w:eastAsia="Times New Roman" w:hAnsiTheme="majorHAnsi" w:cs="Times New Roman"/>
          <w:kern w:val="0"/>
          <w:lang w:eastAsia="en-GB"/>
          <w14:ligatures w14:val="none"/>
        </w:rPr>
      </w:pPr>
      <w:r w:rsidRPr="009F7C00">
        <w:rPr>
          <w:rFonts w:asciiTheme="majorHAnsi" w:eastAsia="Times New Roman" w:hAnsiTheme="majorHAnsi" w:cs="Arial"/>
          <w:b/>
          <w:bCs/>
          <w:kern w:val="0"/>
          <w:lang w:eastAsia="en-GB"/>
          <w14:ligatures w14:val="none"/>
        </w:rPr>
        <w:t>Rokhy Niang (21:24)</w:t>
      </w:r>
      <w:r w:rsidRPr="009F7C00">
        <w:rPr>
          <w:rFonts w:asciiTheme="majorHAnsi" w:eastAsia="Times New Roman" w:hAnsiTheme="majorHAnsi" w:cs="Arial"/>
          <w:kern w:val="0"/>
          <w:lang w:eastAsia="en-GB"/>
          <w14:ligatures w14:val="none"/>
        </w:rPr>
        <w:t xml:space="preserve"> — Plutôt artiste-designer. J'ai fait du graphisme pendant mes études universitaires, c'est quelque chose que j'aimerais poursuivre.</w:t>
      </w:r>
    </w:p>
    <w:p w14:paraId="73220D5D" w14:textId="77777777" w:rsidR="00D00725" w:rsidRPr="009F7C00" w:rsidRDefault="00D00725" w:rsidP="00D00725">
      <w:pPr>
        <w:spacing w:after="240" w:line="240" w:lineRule="auto"/>
        <w:rPr>
          <w:rFonts w:asciiTheme="majorHAnsi" w:eastAsia="Times New Roman" w:hAnsiTheme="majorHAnsi" w:cs="Times New Roman"/>
          <w:kern w:val="0"/>
          <w:lang w:eastAsia="en-GB"/>
          <w14:ligatures w14:val="none"/>
        </w:rPr>
      </w:pPr>
      <w:r w:rsidRPr="009F7C00">
        <w:rPr>
          <w:rFonts w:asciiTheme="majorHAnsi" w:eastAsia="Times New Roman" w:hAnsiTheme="majorHAnsi" w:cs="Arial"/>
          <w:b/>
          <w:bCs/>
          <w:kern w:val="0"/>
          <w:lang w:eastAsia="en-GB"/>
          <w14:ligatures w14:val="none"/>
        </w:rPr>
        <w:t>Diane Cescutti (21:49)</w:t>
      </w:r>
      <w:r w:rsidRPr="009F7C00">
        <w:rPr>
          <w:rFonts w:asciiTheme="majorHAnsi" w:eastAsia="Times New Roman" w:hAnsiTheme="majorHAnsi" w:cs="Arial"/>
          <w:kern w:val="0"/>
          <w:lang w:eastAsia="en-GB"/>
          <w14:ligatures w14:val="none"/>
        </w:rPr>
        <w:t xml:space="preserve"> — Comme je ne suis pas designeuse, je ne suis pas la meilleure personne pour te conseiller : c'est une logique de travail différente de celle des artistes, même s'il y a des points communs. Ce que je peux dire sur les nouveaux médias, c'est qu'aujourd'hui les outils avancent ultra rapidement.</w:t>
      </w:r>
    </w:p>
    <w:p w14:paraId="7C679FC5" w14:textId="77777777" w:rsidR="00D00725" w:rsidRPr="009F7C00" w:rsidRDefault="00D00725" w:rsidP="00D00725">
      <w:pPr>
        <w:spacing w:after="240" w:line="240" w:lineRule="auto"/>
        <w:rPr>
          <w:rFonts w:asciiTheme="majorHAnsi" w:eastAsia="Times New Roman" w:hAnsiTheme="majorHAnsi" w:cs="Times New Roman"/>
          <w:kern w:val="0"/>
          <w:lang w:eastAsia="en-GB"/>
          <w14:ligatures w14:val="none"/>
        </w:rPr>
      </w:pPr>
      <w:r w:rsidRPr="009F7C00">
        <w:rPr>
          <w:rFonts w:asciiTheme="majorHAnsi" w:eastAsia="Times New Roman" w:hAnsiTheme="majorHAnsi" w:cs="Arial"/>
          <w:b/>
          <w:bCs/>
          <w:kern w:val="0"/>
          <w:lang w:eastAsia="en-GB"/>
          <w14:ligatures w14:val="none"/>
        </w:rPr>
        <w:t>Diane Cescutti (22:17)</w:t>
      </w:r>
      <w:r w:rsidRPr="009F7C00">
        <w:rPr>
          <w:rFonts w:asciiTheme="majorHAnsi" w:eastAsia="Times New Roman" w:hAnsiTheme="majorHAnsi" w:cs="Arial"/>
          <w:kern w:val="0"/>
          <w:lang w:eastAsia="en-GB"/>
          <w14:ligatures w14:val="none"/>
        </w:rPr>
        <w:t xml:space="preserve"> — Le temps que je travaille sur la partie non-numérique d'un projet, les logiciels ont eu quatre mises à jour majeures, un nouveau modèle d'IA est sorti… tout change très vite. En revanche, ce qui ne changera pas, et qui est essentiel, c'est d'avoir une </w:t>
      </w:r>
      <w:r w:rsidRPr="009F7C00">
        <w:rPr>
          <w:rFonts w:asciiTheme="majorHAnsi" w:eastAsia="Times New Roman" w:hAnsiTheme="majorHAnsi" w:cs="Arial"/>
          <w:b/>
          <w:bCs/>
          <w:kern w:val="0"/>
          <w:lang w:eastAsia="en-GB"/>
          <w14:ligatures w14:val="none"/>
        </w:rPr>
        <w:t>logique interne bien huilée</w:t>
      </w:r>
      <w:r w:rsidRPr="009F7C00">
        <w:rPr>
          <w:rFonts w:asciiTheme="majorHAnsi" w:eastAsia="Times New Roman" w:hAnsiTheme="majorHAnsi" w:cs="Arial"/>
          <w:kern w:val="0"/>
          <w:lang w:eastAsia="en-GB"/>
          <w14:ligatures w14:val="none"/>
        </w:rPr>
        <w:t xml:space="preserve"> : comprendre où tu vas, avoir un système de pensée clair et juste.</w:t>
      </w:r>
    </w:p>
    <w:p w14:paraId="2E69337E" w14:textId="77777777" w:rsidR="00D00725" w:rsidRPr="009F7C00" w:rsidRDefault="00D00725" w:rsidP="00D00725">
      <w:pPr>
        <w:spacing w:after="240" w:line="240" w:lineRule="auto"/>
        <w:rPr>
          <w:rFonts w:asciiTheme="majorHAnsi" w:eastAsia="Times New Roman" w:hAnsiTheme="majorHAnsi" w:cs="Times New Roman"/>
          <w:kern w:val="0"/>
          <w:lang w:eastAsia="en-GB"/>
          <w14:ligatures w14:val="none"/>
        </w:rPr>
      </w:pPr>
      <w:r w:rsidRPr="009F7C00">
        <w:rPr>
          <w:rFonts w:asciiTheme="majorHAnsi" w:eastAsia="Times New Roman" w:hAnsiTheme="majorHAnsi" w:cs="Arial"/>
          <w:b/>
          <w:bCs/>
          <w:kern w:val="0"/>
          <w:lang w:eastAsia="en-GB"/>
          <w14:ligatures w14:val="none"/>
        </w:rPr>
        <w:lastRenderedPageBreak/>
        <w:t>Diane Cescutti (22:52)</w:t>
      </w:r>
      <w:r w:rsidRPr="009F7C00">
        <w:rPr>
          <w:rFonts w:asciiTheme="majorHAnsi" w:eastAsia="Times New Roman" w:hAnsiTheme="majorHAnsi" w:cs="Arial"/>
          <w:kern w:val="0"/>
          <w:lang w:eastAsia="en-GB"/>
          <w14:ligatures w14:val="none"/>
        </w:rPr>
        <w:t xml:space="preserve"> — Sinon, tu te perds dans l'utilisation des outils. Quand tu approches un outil, il faut savoir ce que tu veux en faire, en quoi il te sert, et quel outil est le plus pertinent par rapport à ton propos et à ta logique interne. Pour ma part, pour des raisons liées aux données d'entraînement et à leur faiblesse à représenter les imaginaires panafricains et afro futuristes, je ne me sers pas trop des IA génératrices d'images.</w:t>
      </w:r>
    </w:p>
    <w:p w14:paraId="14E9240B" w14:textId="075A43E9" w:rsidR="00D00725" w:rsidRPr="009F7C00" w:rsidRDefault="00D00725" w:rsidP="00D00725">
      <w:pPr>
        <w:spacing w:after="240" w:line="240" w:lineRule="auto"/>
        <w:rPr>
          <w:rFonts w:asciiTheme="majorHAnsi" w:eastAsia="Times New Roman" w:hAnsiTheme="majorHAnsi" w:cs="Times New Roman"/>
          <w:kern w:val="0"/>
          <w:lang w:eastAsia="en-GB"/>
          <w14:ligatures w14:val="none"/>
        </w:rPr>
      </w:pPr>
      <w:r w:rsidRPr="009F7C00">
        <w:rPr>
          <w:rFonts w:asciiTheme="majorHAnsi" w:eastAsia="Times New Roman" w:hAnsiTheme="majorHAnsi" w:cs="Arial"/>
          <w:b/>
          <w:bCs/>
          <w:kern w:val="0"/>
          <w:lang w:eastAsia="en-GB"/>
          <w14:ligatures w14:val="none"/>
        </w:rPr>
        <w:t>Diane Cescutti (23:30)</w:t>
      </w:r>
      <w:r w:rsidRPr="009F7C00">
        <w:rPr>
          <w:rFonts w:asciiTheme="majorHAnsi" w:eastAsia="Times New Roman" w:hAnsiTheme="majorHAnsi" w:cs="Arial"/>
          <w:kern w:val="0"/>
          <w:lang w:eastAsia="en-GB"/>
          <w14:ligatures w14:val="none"/>
        </w:rPr>
        <w:t xml:space="preserve"> — L'autre raison, c'est que la logique du </w:t>
      </w:r>
      <w:r w:rsidRPr="009F7C00">
        <w:rPr>
          <w:rFonts w:asciiTheme="majorHAnsi" w:eastAsia="Times New Roman" w:hAnsiTheme="majorHAnsi" w:cs="Arial"/>
          <w:b/>
          <w:bCs/>
          <w:kern w:val="0"/>
          <w:lang w:eastAsia="en-GB"/>
          <w14:ligatures w14:val="none"/>
        </w:rPr>
        <w:t>prompting</w:t>
      </w:r>
      <w:r w:rsidRPr="009F7C00">
        <w:rPr>
          <w:rFonts w:asciiTheme="majorHAnsi" w:eastAsia="Times New Roman" w:hAnsiTheme="majorHAnsi" w:cs="Arial"/>
          <w:kern w:val="0"/>
          <w:lang w:eastAsia="en-GB"/>
          <w14:ligatures w14:val="none"/>
        </w:rPr>
        <w:t xml:space="preserve"> ne correspond pas à ma manière de créer : prompter, c'est demander ce que tu veux donc il faut déjà savoir ce que tu veux, avoir un fonctionnement très linéaire. Moi, je ne crée pas comme ça : c'est en étant dans Blender que les idées viennent, par ricochet, d'idée en idée. Au début, je suis incapable de dire exactement ce que ce sera. Donc je n'utilise pas ces outils de prompting.</w:t>
      </w:r>
    </w:p>
    <w:p w14:paraId="4F188779" w14:textId="2CEBE696" w:rsidR="00D00725" w:rsidRPr="009F7C00" w:rsidRDefault="00D00725" w:rsidP="00D00725">
      <w:pPr>
        <w:spacing w:after="240" w:line="240" w:lineRule="auto"/>
        <w:rPr>
          <w:rFonts w:asciiTheme="majorHAnsi" w:eastAsia="Times New Roman" w:hAnsiTheme="majorHAnsi" w:cs="Times New Roman"/>
          <w:kern w:val="0"/>
          <w:lang w:eastAsia="en-GB"/>
          <w14:ligatures w14:val="none"/>
        </w:rPr>
      </w:pPr>
      <w:r w:rsidRPr="009F7C00">
        <w:rPr>
          <w:rFonts w:asciiTheme="majorHAnsi" w:eastAsia="Times New Roman" w:hAnsiTheme="majorHAnsi" w:cs="Arial"/>
          <w:b/>
          <w:bCs/>
          <w:kern w:val="0"/>
          <w:lang w:eastAsia="en-GB"/>
          <w14:ligatures w14:val="none"/>
        </w:rPr>
        <w:t>Diane Cescutti (24:24)</w:t>
      </w:r>
      <w:r w:rsidRPr="009F7C00">
        <w:rPr>
          <w:rFonts w:asciiTheme="majorHAnsi" w:eastAsia="Times New Roman" w:hAnsiTheme="majorHAnsi" w:cs="Arial"/>
          <w:kern w:val="0"/>
          <w:lang w:eastAsia="en-GB"/>
          <w14:ligatures w14:val="none"/>
        </w:rPr>
        <w:t xml:space="preserve"> — Créativement, je me considère assez nulle en prompting, je n'y touche pas. D'autres y sont très forts et font des choses magnifiques. Il faut savoir identifier les outils qui parlent à ta logique interne et ce ne sont pas forcément les plus populaires ni les plus rapides. Parfois il faut accepter de ne pas savoir, avoir besoin de lenteur. C'est le conseil que je peux donner.</w:t>
      </w:r>
    </w:p>
    <w:p w14:paraId="7B11FFC0" w14:textId="77777777" w:rsidR="00D00725" w:rsidRPr="009F7C00" w:rsidRDefault="00D00725" w:rsidP="00D00725">
      <w:pPr>
        <w:spacing w:before="360" w:after="240" w:line="240" w:lineRule="auto"/>
        <w:outlineLvl w:val="1"/>
        <w:rPr>
          <w:rFonts w:asciiTheme="majorHAnsi" w:eastAsia="Times New Roman" w:hAnsiTheme="majorHAnsi" w:cs="Times New Roman"/>
          <w:b/>
          <w:bCs/>
          <w:kern w:val="0"/>
          <w:sz w:val="36"/>
          <w:szCs w:val="36"/>
          <w:lang w:eastAsia="en-GB"/>
          <w14:ligatures w14:val="none"/>
        </w:rPr>
      </w:pPr>
      <w:r w:rsidRPr="009F7C00">
        <w:rPr>
          <w:rFonts w:asciiTheme="majorHAnsi" w:eastAsia="Times New Roman" w:hAnsiTheme="majorHAnsi" w:cs="Arial"/>
          <w:kern w:val="0"/>
          <w:sz w:val="51"/>
          <w:szCs w:val="51"/>
          <w:lang w:eastAsia="en-GB"/>
          <w14:ligatures w14:val="none"/>
        </w:rPr>
        <w:t>Références et pistes de contact</w:t>
      </w:r>
    </w:p>
    <w:p w14:paraId="7C8D5DEF" w14:textId="77777777" w:rsidR="00D00725" w:rsidRPr="009F7C00" w:rsidRDefault="00D00725" w:rsidP="00D00725">
      <w:pPr>
        <w:spacing w:after="240" w:line="240" w:lineRule="auto"/>
        <w:rPr>
          <w:rFonts w:asciiTheme="majorHAnsi" w:eastAsia="Times New Roman" w:hAnsiTheme="majorHAnsi" w:cs="Times New Roman"/>
          <w:kern w:val="0"/>
          <w:lang w:eastAsia="en-GB"/>
          <w14:ligatures w14:val="none"/>
        </w:rPr>
      </w:pPr>
      <w:r w:rsidRPr="009F7C00">
        <w:rPr>
          <w:rFonts w:asciiTheme="majorHAnsi" w:eastAsia="Times New Roman" w:hAnsiTheme="majorHAnsi" w:cs="Arial"/>
          <w:b/>
          <w:bCs/>
          <w:kern w:val="0"/>
          <w:lang w:eastAsia="en-GB"/>
          <w14:ligatures w14:val="none"/>
        </w:rPr>
        <w:t>Rokhy Niang (25:17)</w:t>
      </w:r>
      <w:r w:rsidRPr="009F7C00">
        <w:rPr>
          <w:rFonts w:asciiTheme="majorHAnsi" w:eastAsia="Times New Roman" w:hAnsiTheme="majorHAnsi" w:cs="Arial"/>
          <w:kern w:val="0"/>
          <w:lang w:eastAsia="en-GB"/>
          <w14:ligatures w14:val="none"/>
        </w:rPr>
        <w:t xml:space="preserve"> — Une dernière question : des références sur le tissage que vous pourriez me citer, par rapport à mon sujet ?</w:t>
      </w:r>
    </w:p>
    <w:p w14:paraId="56599D53" w14:textId="3AD4A66D" w:rsidR="00D00725" w:rsidRPr="009F7C00" w:rsidRDefault="00D00725" w:rsidP="00D00725">
      <w:pPr>
        <w:spacing w:after="240" w:line="240" w:lineRule="auto"/>
        <w:rPr>
          <w:rFonts w:asciiTheme="majorHAnsi" w:eastAsia="Times New Roman" w:hAnsiTheme="majorHAnsi" w:cs="Times New Roman"/>
          <w:kern w:val="0"/>
          <w:lang w:eastAsia="en-GB"/>
          <w14:ligatures w14:val="none"/>
        </w:rPr>
      </w:pPr>
      <w:r w:rsidRPr="009F7C00">
        <w:rPr>
          <w:rFonts w:asciiTheme="majorHAnsi" w:eastAsia="Times New Roman" w:hAnsiTheme="majorHAnsi" w:cs="Arial"/>
          <w:b/>
          <w:bCs/>
          <w:kern w:val="0"/>
          <w:lang w:eastAsia="en-GB"/>
          <w14:ligatures w14:val="none"/>
        </w:rPr>
        <w:t>Diane Cescutti (25:32)</w:t>
      </w:r>
      <w:r w:rsidRPr="009F7C00">
        <w:rPr>
          <w:rFonts w:asciiTheme="majorHAnsi" w:eastAsia="Times New Roman" w:hAnsiTheme="majorHAnsi" w:cs="Arial"/>
          <w:kern w:val="0"/>
          <w:lang w:eastAsia="en-GB"/>
          <w14:ligatures w14:val="none"/>
        </w:rPr>
        <w:t xml:space="preserve"> — Tu m'as parlé de kente, adinkra, bogolan. Pour le </w:t>
      </w:r>
      <w:r w:rsidRPr="009F7C00">
        <w:rPr>
          <w:rFonts w:asciiTheme="majorHAnsi" w:eastAsia="Times New Roman" w:hAnsiTheme="majorHAnsi" w:cs="Arial"/>
          <w:b/>
          <w:bCs/>
          <w:kern w:val="0"/>
          <w:lang w:eastAsia="en-GB"/>
          <w14:ligatures w14:val="none"/>
        </w:rPr>
        <w:t>bogolan</w:t>
      </w:r>
      <w:r w:rsidRPr="009F7C00">
        <w:rPr>
          <w:rFonts w:asciiTheme="majorHAnsi" w:eastAsia="Times New Roman" w:hAnsiTheme="majorHAnsi" w:cs="Arial"/>
          <w:kern w:val="0"/>
          <w:lang w:eastAsia="en-GB"/>
          <w14:ligatures w14:val="none"/>
        </w:rPr>
        <w:t>, je n'ai pas de contact direct, mais regarde l'</w:t>
      </w:r>
      <w:r w:rsidRPr="009F7C00">
        <w:rPr>
          <w:rFonts w:asciiTheme="majorHAnsi" w:eastAsia="Times New Roman" w:hAnsiTheme="majorHAnsi" w:cs="Arial"/>
          <w:b/>
          <w:bCs/>
          <w:kern w:val="0"/>
          <w:lang w:eastAsia="en-GB"/>
          <w14:ligatures w14:val="none"/>
        </w:rPr>
        <w:t>école Ndomo</w:t>
      </w:r>
      <w:r w:rsidRPr="009F7C00">
        <w:rPr>
          <w:rFonts w:asciiTheme="majorHAnsi" w:eastAsia="Times New Roman" w:hAnsiTheme="majorHAnsi" w:cs="Arial"/>
          <w:kern w:val="0"/>
          <w:lang w:eastAsia="en-GB"/>
          <w14:ligatures w14:val="none"/>
        </w:rPr>
        <w:t xml:space="preserve"> (N-D-O-M-O) : c'est une école de formation et d'initiation aux techniques du bogolan, ils ont sûrement un contact. Pour l'</w:t>
      </w:r>
      <w:r w:rsidRPr="009F7C00">
        <w:rPr>
          <w:rFonts w:asciiTheme="majorHAnsi" w:eastAsia="Times New Roman" w:hAnsiTheme="majorHAnsi" w:cs="Arial"/>
          <w:b/>
          <w:bCs/>
          <w:kern w:val="0"/>
          <w:lang w:eastAsia="en-GB"/>
          <w14:ligatures w14:val="none"/>
        </w:rPr>
        <w:t>adinkra</w:t>
      </w:r>
      <w:r w:rsidRPr="009F7C00">
        <w:rPr>
          <w:rFonts w:asciiTheme="majorHAnsi" w:eastAsia="Times New Roman" w:hAnsiTheme="majorHAnsi" w:cs="Arial"/>
          <w:kern w:val="0"/>
          <w:lang w:eastAsia="en-GB"/>
          <w14:ligatures w14:val="none"/>
        </w:rPr>
        <w:t xml:space="preserve">, je ne saurais pas. Pour le </w:t>
      </w:r>
      <w:r w:rsidRPr="009F7C00">
        <w:rPr>
          <w:rFonts w:asciiTheme="majorHAnsi" w:eastAsia="Times New Roman" w:hAnsiTheme="majorHAnsi" w:cs="Arial"/>
          <w:b/>
          <w:bCs/>
          <w:kern w:val="0"/>
          <w:lang w:eastAsia="en-GB"/>
          <w14:ligatures w14:val="none"/>
        </w:rPr>
        <w:t>kente</w:t>
      </w:r>
      <w:r w:rsidRPr="009F7C00">
        <w:rPr>
          <w:rFonts w:asciiTheme="majorHAnsi" w:eastAsia="Times New Roman" w:hAnsiTheme="majorHAnsi" w:cs="Arial"/>
          <w:kern w:val="0"/>
          <w:lang w:eastAsia="en-GB"/>
          <w14:ligatures w14:val="none"/>
        </w:rPr>
        <w:t xml:space="preserve">, il y a la marque </w:t>
      </w:r>
      <w:r w:rsidRPr="009F7C00">
        <w:rPr>
          <w:rFonts w:asciiTheme="majorHAnsi" w:eastAsia="Times New Roman" w:hAnsiTheme="majorHAnsi" w:cs="Arial"/>
          <w:b/>
          <w:bCs/>
          <w:kern w:val="0"/>
          <w:lang w:eastAsia="en-GB"/>
          <w14:ligatures w14:val="none"/>
        </w:rPr>
        <w:t>Kente the Gentleman</w:t>
      </w:r>
      <w:r w:rsidRPr="009F7C00">
        <w:rPr>
          <w:rFonts w:asciiTheme="majorHAnsi" w:eastAsia="Times New Roman" w:hAnsiTheme="majorHAnsi" w:cs="Arial"/>
          <w:kern w:val="0"/>
          <w:lang w:eastAsia="en-GB"/>
          <w14:ligatures w14:val="none"/>
        </w:rPr>
        <w:t xml:space="preserve"> une marque de mode qui a vraiment commencé avec des pièces en kente très flamboyantes ; ils se sont un peu assagis depuis, mais ça peut être un point de contact pour rencontrer des tisserands de cette tradition.</w:t>
      </w:r>
    </w:p>
    <w:p w14:paraId="46F54A99" w14:textId="77777777" w:rsidR="00D00725" w:rsidRPr="009F7C00" w:rsidRDefault="00D00725" w:rsidP="00D00725">
      <w:pPr>
        <w:spacing w:after="240" w:line="240" w:lineRule="auto"/>
        <w:rPr>
          <w:rFonts w:asciiTheme="majorHAnsi" w:eastAsia="Times New Roman" w:hAnsiTheme="majorHAnsi" w:cs="Times New Roman"/>
          <w:kern w:val="0"/>
          <w:lang w:eastAsia="en-GB"/>
          <w14:ligatures w14:val="none"/>
        </w:rPr>
      </w:pPr>
      <w:r w:rsidRPr="009F7C00">
        <w:rPr>
          <w:rFonts w:asciiTheme="majorHAnsi" w:eastAsia="Times New Roman" w:hAnsiTheme="majorHAnsi" w:cs="Arial"/>
          <w:b/>
          <w:bCs/>
          <w:kern w:val="0"/>
          <w:lang w:eastAsia="en-GB"/>
          <w14:ligatures w14:val="none"/>
        </w:rPr>
        <w:t>Rokhy Niang (27:25)</w:t>
      </w:r>
      <w:r w:rsidRPr="009F7C00">
        <w:rPr>
          <w:rFonts w:asciiTheme="majorHAnsi" w:eastAsia="Times New Roman" w:hAnsiTheme="majorHAnsi" w:cs="Arial"/>
          <w:kern w:val="0"/>
          <w:lang w:eastAsia="en-GB"/>
          <w14:ligatures w14:val="none"/>
        </w:rPr>
        <w:t xml:space="preserve"> — Pensez-vous que j'ai posé toutes les questions utiles ?</w:t>
      </w:r>
    </w:p>
    <w:p w14:paraId="4B3BBA6E" w14:textId="77777777" w:rsidR="00D00725" w:rsidRPr="009F7C00" w:rsidRDefault="00D00725" w:rsidP="00D00725">
      <w:pPr>
        <w:spacing w:after="240" w:line="240" w:lineRule="auto"/>
        <w:rPr>
          <w:rFonts w:asciiTheme="majorHAnsi" w:eastAsia="Times New Roman" w:hAnsiTheme="majorHAnsi" w:cs="Times New Roman"/>
          <w:kern w:val="0"/>
          <w:lang w:eastAsia="en-GB"/>
          <w14:ligatures w14:val="none"/>
        </w:rPr>
      </w:pPr>
      <w:r w:rsidRPr="009F7C00">
        <w:rPr>
          <w:rFonts w:asciiTheme="majorHAnsi" w:eastAsia="Times New Roman" w:hAnsiTheme="majorHAnsi" w:cs="Arial"/>
          <w:b/>
          <w:bCs/>
          <w:kern w:val="0"/>
          <w:lang w:eastAsia="en-GB"/>
          <w14:ligatures w14:val="none"/>
        </w:rPr>
        <w:t>Diane Cescutti (27:32)</w:t>
      </w:r>
      <w:r w:rsidRPr="009F7C00">
        <w:rPr>
          <w:rFonts w:asciiTheme="majorHAnsi" w:eastAsia="Times New Roman" w:hAnsiTheme="majorHAnsi" w:cs="Arial"/>
          <w:kern w:val="0"/>
          <w:lang w:eastAsia="en-GB"/>
          <w14:ligatures w14:val="none"/>
        </w:rPr>
        <w:t xml:space="preserve"> — Je ne peux pas tout dire. Si d'autres questions te viennent, n'hésite pas à les poser par mail : si ce n'est pas moi qui réponds directement, je prendrai le temps de lire, et c'est Élise qui transmettra.</w:t>
      </w:r>
    </w:p>
    <w:p w14:paraId="4D6BE88C" w14:textId="77777777" w:rsidR="00D00725" w:rsidRPr="009F7C00" w:rsidRDefault="00D00725" w:rsidP="00D00725">
      <w:pPr>
        <w:spacing w:before="360" w:after="240" w:line="240" w:lineRule="auto"/>
        <w:outlineLvl w:val="1"/>
        <w:rPr>
          <w:rFonts w:asciiTheme="majorHAnsi" w:eastAsia="Times New Roman" w:hAnsiTheme="majorHAnsi" w:cs="Times New Roman"/>
          <w:b/>
          <w:bCs/>
          <w:kern w:val="0"/>
          <w:sz w:val="36"/>
          <w:szCs w:val="36"/>
          <w:lang w:eastAsia="en-GB"/>
          <w14:ligatures w14:val="none"/>
        </w:rPr>
      </w:pPr>
      <w:r w:rsidRPr="009F7C00">
        <w:rPr>
          <w:rFonts w:asciiTheme="majorHAnsi" w:eastAsia="Times New Roman" w:hAnsiTheme="majorHAnsi" w:cs="Arial"/>
          <w:kern w:val="0"/>
          <w:sz w:val="51"/>
          <w:szCs w:val="51"/>
          <w:lang w:eastAsia="en-GB"/>
          <w14:ligatures w14:val="none"/>
        </w:rPr>
        <w:t>Conseil final sur l'écriture du mémoire</w:t>
      </w:r>
    </w:p>
    <w:p w14:paraId="3FC533DA" w14:textId="77777777" w:rsidR="00D00725" w:rsidRPr="009F7C00" w:rsidRDefault="00D00725" w:rsidP="00D00725">
      <w:pPr>
        <w:spacing w:after="240" w:line="240" w:lineRule="auto"/>
        <w:rPr>
          <w:rFonts w:asciiTheme="majorHAnsi" w:eastAsia="Times New Roman" w:hAnsiTheme="majorHAnsi" w:cs="Times New Roman"/>
          <w:kern w:val="0"/>
          <w:lang w:eastAsia="en-GB"/>
          <w14:ligatures w14:val="none"/>
        </w:rPr>
      </w:pPr>
      <w:r w:rsidRPr="009F7C00">
        <w:rPr>
          <w:rFonts w:asciiTheme="majorHAnsi" w:eastAsia="Times New Roman" w:hAnsiTheme="majorHAnsi" w:cs="Arial"/>
          <w:b/>
          <w:bCs/>
          <w:kern w:val="0"/>
          <w:lang w:eastAsia="en-GB"/>
          <w14:ligatures w14:val="none"/>
        </w:rPr>
        <w:t>Diane Cescutti (28:05)</w:t>
      </w:r>
      <w:r w:rsidRPr="009F7C00">
        <w:rPr>
          <w:rFonts w:asciiTheme="majorHAnsi" w:eastAsia="Times New Roman" w:hAnsiTheme="majorHAnsi" w:cs="Arial"/>
          <w:kern w:val="0"/>
          <w:lang w:eastAsia="en-GB"/>
          <w14:ligatures w14:val="none"/>
        </w:rPr>
        <w:t xml:space="preserve"> — Et le mémoire, il accompagne la pratique ?</w:t>
      </w:r>
    </w:p>
    <w:p w14:paraId="0B6308BE" w14:textId="6B41D178" w:rsidR="00D00725" w:rsidRPr="009F7C00" w:rsidRDefault="00D00725" w:rsidP="00D00725">
      <w:pPr>
        <w:spacing w:after="240" w:line="240" w:lineRule="auto"/>
        <w:rPr>
          <w:rFonts w:asciiTheme="majorHAnsi" w:eastAsia="Times New Roman" w:hAnsiTheme="majorHAnsi" w:cs="Times New Roman"/>
          <w:kern w:val="0"/>
          <w:lang w:eastAsia="en-GB"/>
          <w14:ligatures w14:val="none"/>
        </w:rPr>
      </w:pPr>
      <w:r w:rsidRPr="009F7C00">
        <w:rPr>
          <w:rFonts w:asciiTheme="majorHAnsi" w:eastAsia="Times New Roman" w:hAnsiTheme="majorHAnsi" w:cs="Arial"/>
          <w:b/>
          <w:bCs/>
          <w:kern w:val="0"/>
          <w:lang w:eastAsia="en-GB"/>
          <w14:ligatures w14:val="none"/>
        </w:rPr>
        <w:t>Rokhy Niang (28:12)</w:t>
      </w:r>
      <w:r w:rsidRPr="009F7C00">
        <w:rPr>
          <w:rFonts w:asciiTheme="majorHAnsi" w:eastAsia="Times New Roman" w:hAnsiTheme="majorHAnsi" w:cs="Arial"/>
          <w:kern w:val="0"/>
          <w:lang w:eastAsia="en-GB"/>
          <w14:ligatures w14:val="none"/>
        </w:rPr>
        <w:t xml:space="preserve"> — Là, on est plutôt dans les recherches. Ensuite : </w:t>
      </w:r>
      <w:r w:rsidR="00C72711" w:rsidRPr="009F7C00">
        <w:rPr>
          <w:rFonts w:asciiTheme="majorHAnsi" w:eastAsia="Times New Roman" w:hAnsiTheme="majorHAnsi" w:cs="Arial"/>
          <w:kern w:val="0"/>
          <w:lang w:eastAsia="en-GB"/>
          <w14:ligatures w14:val="none"/>
        </w:rPr>
        <w:t>l’écriture</w:t>
      </w:r>
      <w:r w:rsidRPr="009F7C00">
        <w:rPr>
          <w:rFonts w:asciiTheme="majorHAnsi" w:eastAsia="Times New Roman" w:hAnsiTheme="majorHAnsi" w:cs="Arial"/>
          <w:kern w:val="0"/>
          <w:lang w:eastAsia="en-GB"/>
          <w14:ligatures w14:val="none"/>
        </w:rPr>
        <w:t xml:space="preserve"> de septembre à novembre, la </w:t>
      </w:r>
      <w:r w:rsidR="00C72711" w:rsidRPr="009F7C00">
        <w:rPr>
          <w:rFonts w:asciiTheme="majorHAnsi" w:eastAsia="Times New Roman" w:hAnsiTheme="majorHAnsi" w:cs="Arial"/>
          <w:kern w:val="0"/>
          <w:lang w:eastAsia="en-GB"/>
          <w14:ligatures w14:val="none"/>
        </w:rPr>
        <w:t>fin</w:t>
      </w:r>
      <w:r w:rsidRPr="009F7C00">
        <w:rPr>
          <w:rFonts w:asciiTheme="majorHAnsi" w:eastAsia="Times New Roman" w:hAnsiTheme="majorHAnsi" w:cs="Arial"/>
          <w:kern w:val="0"/>
          <w:lang w:eastAsia="en-GB"/>
          <w14:ligatures w14:val="none"/>
        </w:rPr>
        <w:t xml:space="preserve"> en novembre, puis de novembre à juin</w:t>
      </w:r>
      <w:r w:rsidR="00C72711" w:rsidRPr="009F7C00">
        <w:rPr>
          <w:rFonts w:asciiTheme="majorHAnsi" w:eastAsia="Times New Roman" w:hAnsiTheme="majorHAnsi" w:cs="Arial"/>
          <w:kern w:val="0"/>
          <w:lang w:eastAsia="en-GB"/>
          <w14:ligatures w14:val="none"/>
        </w:rPr>
        <w:t xml:space="preserve"> c’est</w:t>
      </w:r>
      <w:r w:rsidRPr="009F7C00">
        <w:rPr>
          <w:rFonts w:asciiTheme="majorHAnsi" w:eastAsia="Times New Roman" w:hAnsiTheme="majorHAnsi" w:cs="Arial"/>
          <w:kern w:val="0"/>
          <w:lang w:eastAsia="en-GB"/>
          <w14:ligatures w14:val="none"/>
        </w:rPr>
        <w:t xml:space="preserve"> la pratique et l'exposition</w:t>
      </w:r>
      <w:r w:rsidR="00C72711" w:rsidRPr="009F7C00">
        <w:rPr>
          <w:rFonts w:asciiTheme="majorHAnsi" w:eastAsia="Times New Roman" w:hAnsiTheme="majorHAnsi" w:cs="Arial"/>
          <w:kern w:val="0"/>
          <w:lang w:eastAsia="en-GB"/>
          <w14:ligatures w14:val="none"/>
        </w:rPr>
        <w:t xml:space="preserve"> en juin</w:t>
      </w:r>
      <w:r w:rsidRPr="009F7C00">
        <w:rPr>
          <w:rFonts w:asciiTheme="majorHAnsi" w:eastAsia="Times New Roman" w:hAnsiTheme="majorHAnsi" w:cs="Arial"/>
          <w:kern w:val="0"/>
          <w:lang w:eastAsia="en-GB"/>
          <w14:ligatures w14:val="none"/>
        </w:rPr>
        <w:t>.</w:t>
      </w:r>
    </w:p>
    <w:p w14:paraId="71530CA1" w14:textId="77777777" w:rsidR="00D00725" w:rsidRPr="009F7C00" w:rsidRDefault="00D00725" w:rsidP="00D00725">
      <w:pPr>
        <w:spacing w:after="240" w:line="240" w:lineRule="auto"/>
        <w:rPr>
          <w:rFonts w:asciiTheme="majorHAnsi" w:eastAsia="Times New Roman" w:hAnsiTheme="majorHAnsi" w:cs="Times New Roman"/>
          <w:kern w:val="0"/>
          <w:lang w:eastAsia="en-GB"/>
          <w14:ligatures w14:val="none"/>
        </w:rPr>
      </w:pPr>
      <w:r w:rsidRPr="009F7C00">
        <w:rPr>
          <w:rFonts w:asciiTheme="majorHAnsi" w:eastAsia="Times New Roman" w:hAnsiTheme="majorHAnsi" w:cs="Arial"/>
          <w:b/>
          <w:bCs/>
          <w:kern w:val="0"/>
          <w:lang w:eastAsia="en-GB"/>
          <w14:ligatures w14:val="none"/>
        </w:rPr>
        <w:lastRenderedPageBreak/>
        <w:t>Diane Cescutti (28:37)</w:t>
      </w:r>
      <w:r w:rsidRPr="009F7C00">
        <w:rPr>
          <w:rFonts w:asciiTheme="majorHAnsi" w:eastAsia="Times New Roman" w:hAnsiTheme="majorHAnsi" w:cs="Arial"/>
          <w:kern w:val="0"/>
          <w:lang w:eastAsia="en-GB"/>
          <w14:ligatures w14:val="none"/>
        </w:rPr>
        <w:t xml:space="preserve"> — Un dernier conseil, sur l'écriture du mémoire : </w:t>
      </w:r>
      <w:r w:rsidRPr="009F7C00">
        <w:rPr>
          <w:rFonts w:asciiTheme="majorHAnsi" w:eastAsia="Times New Roman" w:hAnsiTheme="majorHAnsi" w:cs="Arial"/>
          <w:b/>
          <w:bCs/>
          <w:kern w:val="0"/>
          <w:lang w:eastAsia="en-GB"/>
          <w14:ligatures w14:val="none"/>
        </w:rPr>
        <w:t>n'oublie jamais le lien avec ta pratique.</w:t>
      </w:r>
      <w:r w:rsidRPr="009F7C00">
        <w:rPr>
          <w:rFonts w:asciiTheme="majorHAnsi" w:eastAsia="Times New Roman" w:hAnsiTheme="majorHAnsi" w:cs="Arial"/>
          <w:kern w:val="0"/>
          <w:lang w:eastAsia="en-GB"/>
          <w14:ligatures w14:val="none"/>
        </w:rPr>
        <w:t xml:space="preserve"> Mieux vaut dire </w:t>
      </w:r>
      <w:r w:rsidRPr="009F7C00">
        <w:rPr>
          <w:rFonts w:asciiTheme="majorHAnsi" w:eastAsia="Times New Roman" w:hAnsiTheme="majorHAnsi" w:cs="Arial"/>
          <w:i/>
          <w:iCs/>
          <w:kern w:val="0"/>
          <w:lang w:eastAsia="en-GB"/>
          <w14:ligatures w14:val="none"/>
        </w:rPr>
        <w:t>moins</w:t>
      </w:r>
      <w:r w:rsidRPr="009F7C00">
        <w:rPr>
          <w:rFonts w:asciiTheme="majorHAnsi" w:eastAsia="Times New Roman" w:hAnsiTheme="majorHAnsi" w:cs="Arial"/>
          <w:kern w:val="0"/>
          <w:lang w:eastAsia="en-GB"/>
          <w14:ligatures w14:val="none"/>
        </w:rPr>
        <w:t>, mais que ce soit vraiment lié à ce que tu fais, plutôt que de partir dans de longs discours pour prouver plein de choses. Si ton but est d'être designeuse, ne confonds pas ça avec être théoricienne. Laissons la théorie aux théoriciens et concentrons-nous sur notre force de créatif : comment dire ces mêmes choses avec des formes, des œuvres, du design.</w:t>
      </w:r>
    </w:p>
    <w:p w14:paraId="1A1871C1" w14:textId="4E782DCB" w:rsidR="00D00725" w:rsidRPr="009F7C00" w:rsidRDefault="00D00725" w:rsidP="00D00725">
      <w:pPr>
        <w:spacing w:after="240" w:line="240" w:lineRule="auto"/>
        <w:rPr>
          <w:rFonts w:asciiTheme="majorHAnsi" w:eastAsia="Times New Roman" w:hAnsiTheme="majorHAnsi" w:cs="Times New Roman"/>
          <w:kern w:val="0"/>
          <w:lang w:eastAsia="en-GB"/>
          <w14:ligatures w14:val="none"/>
        </w:rPr>
      </w:pPr>
      <w:r w:rsidRPr="009F7C00">
        <w:rPr>
          <w:rFonts w:asciiTheme="majorHAnsi" w:eastAsia="Times New Roman" w:hAnsiTheme="majorHAnsi" w:cs="Arial"/>
          <w:b/>
          <w:bCs/>
          <w:kern w:val="0"/>
          <w:lang w:eastAsia="en-GB"/>
          <w14:ligatures w14:val="none"/>
        </w:rPr>
        <w:t>Diane Cescutti (29:35)</w:t>
      </w:r>
      <w:r w:rsidRPr="009F7C00">
        <w:rPr>
          <w:rFonts w:asciiTheme="majorHAnsi" w:eastAsia="Times New Roman" w:hAnsiTheme="majorHAnsi" w:cs="Arial"/>
          <w:kern w:val="0"/>
          <w:lang w:eastAsia="en-GB"/>
          <w14:ligatures w14:val="none"/>
        </w:rPr>
        <w:t xml:space="preserve"> — C'est une erreur qu'on voit souvent : le mémoire donne des idées folles, hyper intéressantes, et ensuite la pratique est très en dessous, décevante à côté</w:t>
      </w:r>
      <w:r w:rsidR="00C72711" w:rsidRPr="009F7C00">
        <w:rPr>
          <w:rFonts w:asciiTheme="majorHAnsi" w:eastAsia="Times New Roman" w:hAnsiTheme="majorHAnsi" w:cs="Arial"/>
          <w:kern w:val="0"/>
          <w:lang w:eastAsia="en-GB"/>
          <w14:ligatures w14:val="none"/>
        </w:rPr>
        <w:t xml:space="preserve"> </w:t>
      </w:r>
      <w:r w:rsidRPr="009F7C00">
        <w:rPr>
          <w:rFonts w:asciiTheme="majorHAnsi" w:eastAsia="Times New Roman" w:hAnsiTheme="majorHAnsi" w:cs="Arial"/>
          <w:kern w:val="0"/>
          <w:lang w:eastAsia="en-GB"/>
          <w14:ligatures w14:val="none"/>
        </w:rPr>
        <w:t>parce qu'on n'a pas pris le temps de se demander : « tout ça, c'est écrit, c'est beau sur le papier</w:t>
      </w:r>
      <w:r w:rsidR="00C72711" w:rsidRPr="009F7C00">
        <w:rPr>
          <w:rFonts w:asciiTheme="majorHAnsi" w:eastAsia="Times New Roman" w:hAnsiTheme="majorHAnsi" w:cs="Arial"/>
          <w:kern w:val="0"/>
          <w:lang w:eastAsia="en-GB"/>
          <w14:ligatures w14:val="none"/>
        </w:rPr>
        <w:t xml:space="preserve"> </w:t>
      </w:r>
      <w:r w:rsidRPr="009F7C00">
        <w:rPr>
          <w:rFonts w:asciiTheme="majorHAnsi" w:eastAsia="Times New Roman" w:hAnsiTheme="majorHAnsi" w:cs="Arial"/>
          <w:kern w:val="0"/>
          <w:lang w:eastAsia="en-GB"/>
          <w14:ligatures w14:val="none"/>
        </w:rPr>
        <w:t>maintenant, comment je dis la même chose avec des formes ? »</w:t>
      </w:r>
    </w:p>
    <w:p w14:paraId="36D0B6EE" w14:textId="4CB3C8ED" w:rsidR="00D00725" w:rsidRPr="009F7C00" w:rsidRDefault="00D00725" w:rsidP="00D00725">
      <w:pPr>
        <w:spacing w:after="240" w:line="240" w:lineRule="auto"/>
        <w:rPr>
          <w:rFonts w:asciiTheme="majorHAnsi" w:eastAsia="Times New Roman" w:hAnsiTheme="majorHAnsi" w:cs="Times New Roman"/>
          <w:kern w:val="0"/>
          <w:lang w:eastAsia="en-GB"/>
          <w14:ligatures w14:val="none"/>
        </w:rPr>
      </w:pPr>
      <w:r w:rsidRPr="009F7C00">
        <w:rPr>
          <w:rFonts w:asciiTheme="majorHAnsi" w:eastAsia="Times New Roman" w:hAnsiTheme="majorHAnsi" w:cs="Arial"/>
          <w:b/>
          <w:bCs/>
          <w:kern w:val="0"/>
          <w:lang w:eastAsia="en-GB"/>
          <w14:ligatures w14:val="none"/>
        </w:rPr>
        <w:t>Rokhy Niang (30:04)</w:t>
      </w:r>
      <w:r w:rsidRPr="009F7C00">
        <w:rPr>
          <w:rFonts w:asciiTheme="majorHAnsi" w:eastAsia="Times New Roman" w:hAnsiTheme="majorHAnsi" w:cs="Arial"/>
          <w:kern w:val="0"/>
          <w:lang w:eastAsia="en-GB"/>
          <w14:ligatures w14:val="none"/>
        </w:rPr>
        <w:t xml:space="preserve"> — C'est intéressant, parce que pour mon bachelor je travaillais sur les systèmes d'écriture non numérisés en Afrique à cause de la colonisation, le latin domine. J'ai travaillé sur un système d'écriture que peu de gens connaissent, même au Sénégal, et je l'ai réinterprété avec des motifs, des « timbres » manjak. C'est ça qui m'a motivée à travailler sur les mots.</w:t>
      </w:r>
    </w:p>
    <w:p w14:paraId="00069CAF" w14:textId="28F0DD3F" w:rsidR="00D00725" w:rsidRPr="009F7C00" w:rsidRDefault="00D00725" w:rsidP="00D00725">
      <w:pPr>
        <w:spacing w:after="240" w:line="240" w:lineRule="auto"/>
        <w:rPr>
          <w:rFonts w:asciiTheme="majorHAnsi" w:eastAsia="Times New Roman" w:hAnsiTheme="majorHAnsi" w:cs="Times New Roman"/>
          <w:kern w:val="0"/>
          <w:lang w:eastAsia="en-GB"/>
          <w14:ligatures w14:val="none"/>
        </w:rPr>
      </w:pPr>
      <w:r w:rsidRPr="009F7C00">
        <w:rPr>
          <w:rFonts w:asciiTheme="majorHAnsi" w:eastAsia="Times New Roman" w:hAnsiTheme="majorHAnsi" w:cs="Arial"/>
          <w:b/>
          <w:bCs/>
          <w:kern w:val="0"/>
          <w:lang w:eastAsia="en-GB"/>
          <w14:ligatures w14:val="none"/>
        </w:rPr>
        <w:t>Diane Cescutti (30:41)</w:t>
      </w:r>
      <w:r w:rsidRPr="009F7C00">
        <w:rPr>
          <w:rFonts w:asciiTheme="majorHAnsi" w:eastAsia="Times New Roman" w:hAnsiTheme="majorHAnsi" w:cs="Arial"/>
          <w:kern w:val="0"/>
          <w:lang w:eastAsia="en-GB"/>
          <w14:ligatures w14:val="none"/>
        </w:rPr>
        <w:t xml:space="preserve"> — On vient de me donner un petit livre sur les différents systèmes d'écriture </w:t>
      </w:r>
      <w:r w:rsidR="00C72711" w:rsidRPr="009F7C00">
        <w:rPr>
          <w:rFonts w:asciiTheme="majorHAnsi" w:eastAsia="Times New Roman" w:hAnsiTheme="majorHAnsi" w:cs="Arial"/>
          <w:kern w:val="0"/>
          <w:lang w:eastAsia="en-GB"/>
          <w14:ligatures w14:val="none"/>
        </w:rPr>
        <w:t>“Writing systems of the otherworld”</w:t>
      </w:r>
      <w:r w:rsidRPr="009F7C00">
        <w:rPr>
          <w:rFonts w:asciiTheme="majorHAnsi" w:eastAsia="Times New Roman" w:hAnsiTheme="majorHAnsi" w:cs="Arial"/>
          <w:kern w:val="0"/>
          <w:lang w:eastAsia="en-GB"/>
          <w14:ligatures w14:val="none"/>
        </w:rPr>
        <w:t xml:space="preserve"> Ça vaut le coup de regarder. Je te prends une photo et je te l'envoie sur WhatsApp.</w:t>
      </w:r>
    </w:p>
    <w:p w14:paraId="18B59F59" w14:textId="77777777" w:rsidR="00D00725" w:rsidRPr="009F7C00" w:rsidRDefault="00D00725" w:rsidP="00D00725">
      <w:pPr>
        <w:spacing w:after="240" w:line="240" w:lineRule="auto"/>
        <w:rPr>
          <w:rFonts w:asciiTheme="majorHAnsi" w:eastAsia="Times New Roman" w:hAnsiTheme="majorHAnsi" w:cs="Times New Roman"/>
          <w:kern w:val="0"/>
          <w:lang w:eastAsia="en-GB"/>
          <w14:ligatures w14:val="none"/>
        </w:rPr>
      </w:pPr>
      <w:r w:rsidRPr="009F7C00">
        <w:rPr>
          <w:rFonts w:asciiTheme="majorHAnsi" w:eastAsia="Times New Roman" w:hAnsiTheme="majorHAnsi" w:cs="Arial"/>
          <w:i/>
          <w:iCs/>
          <w:kern w:val="0"/>
          <w:lang w:eastAsia="en-GB"/>
          <w14:ligatures w14:val="none"/>
        </w:rPr>
        <w:t>(Fin de l'entretien : remerciements mutuels, 32:32.)</w:t>
      </w:r>
    </w:p>
    <w:p w14:paraId="5F208E6F" w14:textId="77777777" w:rsidR="00D26CBC" w:rsidRPr="009F7C00" w:rsidRDefault="00D26CBC">
      <w:pPr>
        <w:rPr>
          <w:rFonts w:asciiTheme="majorHAnsi" w:eastAsia="Times New Roman" w:hAnsiTheme="majorHAnsi" w:cs="Arial"/>
          <w:kern w:val="0"/>
          <w:sz w:val="52"/>
          <w:szCs w:val="52"/>
          <w:lang w:eastAsia="en-GB"/>
          <w14:ligatures w14:val="none"/>
        </w:rPr>
      </w:pPr>
      <w:r w:rsidRPr="009F7C00">
        <w:rPr>
          <w:rFonts w:asciiTheme="majorHAnsi" w:eastAsia="Times New Roman" w:hAnsiTheme="majorHAnsi" w:cs="Arial"/>
          <w:kern w:val="0"/>
          <w:sz w:val="52"/>
          <w:szCs w:val="52"/>
          <w:lang w:eastAsia="en-GB"/>
          <w14:ligatures w14:val="none"/>
        </w:rPr>
        <w:br w:type="page"/>
      </w:r>
    </w:p>
    <w:p w14:paraId="0AAECE89" w14:textId="3BCDBEE1" w:rsidR="00D00725" w:rsidRPr="009F7C00" w:rsidRDefault="00D00725" w:rsidP="00D26CBC">
      <w:pPr>
        <w:pStyle w:val="Heading1"/>
        <w:rPr>
          <w:rFonts w:eastAsia="Times New Roman" w:cs="Times New Roman"/>
          <w:color w:val="auto"/>
          <w:lang w:eastAsia="en-GB"/>
        </w:rPr>
      </w:pPr>
      <w:r w:rsidRPr="009F7C00">
        <w:rPr>
          <w:rFonts w:eastAsia="Times New Roman"/>
          <w:color w:val="auto"/>
          <w:lang w:eastAsia="en-GB"/>
        </w:rPr>
        <w:lastRenderedPageBreak/>
        <w:t>Notes de lectures</w:t>
      </w:r>
    </w:p>
    <w:p w14:paraId="6F361D8D" w14:textId="77777777" w:rsidR="00D00725" w:rsidRPr="009F7C00" w:rsidRDefault="00D00725" w:rsidP="00D00725">
      <w:pPr>
        <w:spacing w:after="0" w:line="240" w:lineRule="auto"/>
        <w:rPr>
          <w:rFonts w:asciiTheme="majorHAnsi" w:eastAsia="Times New Roman" w:hAnsiTheme="majorHAnsi" w:cs="Times New Roman"/>
          <w:kern w:val="0"/>
          <w:lang w:eastAsia="en-GB"/>
          <w14:ligatures w14:val="none"/>
        </w:rPr>
      </w:pPr>
    </w:p>
    <w:p w14:paraId="0A189252" w14:textId="77777777" w:rsidR="00D00725" w:rsidRPr="009F7C00" w:rsidRDefault="00D00725" w:rsidP="00D00725">
      <w:pPr>
        <w:spacing w:before="320" w:after="80" w:line="240" w:lineRule="auto"/>
        <w:outlineLvl w:val="2"/>
        <w:rPr>
          <w:rFonts w:asciiTheme="majorHAnsi" w:eastAsia="Times New Roman" w:hAnsiTheme="majorHAnsi" w:cs="Times New Roman"/>
          <w:b/>
          <w:bCs/>
          <w:kern w:val="0"/>
          <w:sz w:val="27"/>
          <w:szCs w:val="27"/>
          <w:lang w:eastAsia="en-GB"/>
          <w14:ligatures w14:val="none"/>
        </w:rPr>
      </w:pPr>
      <w:r w:rsidRPr="009F7C00">
        <w:rPr>
          <w:rFonts w:asciiTheme="majorHAnsi" w:eastAsia="Times New Roman" w:hAnsiTheme="majorHAnsi" w:cs="Arial"/>
          <w:kern w:val="0"/>
          <w:sz w:val="28"/>
          <w:szCs w:val="28"/>
          <w:lang w:eastAsia="en-GB"/>
          <w14:ligatures w14:val="none"/>
        </w:rPr>
        <w:t>Bogolan Shaping Culture through Cloth in Contemporary Mali - Victoria L. Rovine</w:t>
      </w:r>
    </w:p>
    <w:p w14:paraId="6BB20ADC" w14:textId="77777777" w:rsidR="00D00725" w:rsidRPr="009F7C00" w:rsidRDefault="00D00725" w:rsidP="00D00725">
      <w:pPr>
        <w:spacing w:after="0" w:line="240" w:lineRule="auto"/>
        <w:rPr>
          <w:rFonts w:asciiTheme="majorHAnsi" w:eastAsia="Times New Roman" w:hAnsiTheme="majorHAnsi" w:cs="Times New Roman"/>
          <w:kern w:val="0"/>
          <w:lang w:eastAsia="en-GB"/>
          <w14:ligatures w14:val="none"/>
        </w:rPr>
      </w:pPr>
      <w:r w:rsidRPr="009F7C00">
        <w:rPr>
          <w:rFonts w:asciiTheme="majorHAnsi" w:eastAsia="Times New Roman" w:hAnsiTheme="majorHAnsi" w:cs="Times New Roman"/>
          <w:kern w:val="0"/>
          <w:lang w:eastAsia="en-GB"/>
          <w14:ligatures w14:val="none"/>
        </w:rPr>
        <w:br/>
      </w:r>
    </w:p>
    <w:p w14:paraId="2857872B" w14:textId="77777777" w:rsidR="00D00725" w:rsidRPr="009F7C00" w:rsidRDefault="00D00725" w:rsidP="00D00725">
      <w:pPr>
        <w:numPr>
          <w:ilvl w:val="0"/>
          <w:numId w:val="1"/>
        </w:numPr>
        <w:spacing w:after="0" w:line="240" w:lineRule="auto"/>
        <w:textAlignment w:val="baseline"/>
        <w:rPr>
          <w:rFonts w:asciiTheme="majorHAnsi" w:eastAsia="Times New Roman" w:hAnsiTheme="majorHAnsi" w:cs="Arial"/>
          <w:kern w:val="0"/>
          <w:lang w:eastAsia="en-GB"/>
          <w14:ligatures w14:val="none"/>
        </w:rPr>
      </w:pPr>
      <w:r w:rsidRPr="009F7C00">
        <w:rPr>
          <w:rFonts w:asciiTheme="majorHAnsi" w:eastAsia="Times New Roman" w:hAnsiTheme="majorHAnsi" w:cs="Arial"/>
          <w:kern w:val="0"/>
          <w:lang w:eastAsia="en-GB"/>
          <w14:ligatures w14:val="none"/>
        </w:rPr>
        <w:t>The artists and entrepreneurs who have adapted new techniques, created new styles and pursued new markets for bogolan have occasionally omitted one or more of these basic characteristics. If the artists leave behind one too many traits, they risk removing their work from the category of bogolan, leaving behind the many associations that accompany the cloth and that have helped to make it an ubiquitous feature of Bamako’s many markets.</w:t>
      </w:r>
    </w:p>
    <w:p w14:paraId="40E95004" w14:textId="77777777" w:rsidR="00D00725" w:rsidRPr="009F7C00" w:rsidRDefault="00D00725" w:rsidP="00D00725">
      <w:pPr>
        <w:spacing w:after="0" w:line="240" w:lineRule="auto"/>
        <w:rPr>
          <w:rFonts w:asciiTheme="majorHAnsi" w:eastAsia="Times New Roman" w:hAnsiTheme="majorHAnsi" w:cs="Times New Roman"/>
          <w:kern w:val="0"/>
          <w:lang w:eastAsia="en-GB"/>
          <w14:ligatures w14:val="none"/>
        </w:rPr>
      </w:pPr>
      <w:r w:rsidRPr="009F7C00">
        <w:rPr>
          <w:rFonts w:asciiTheme="majorHAnsi" w:eastAsia="Times New Roman" w:hAnsiTheme="majorHAnsi" w:cs="Arial"/>
          <w:kern w:val="0"/>
          <w:lang w:eastAsia="en-GB"/>
          <w14:ligatures w14:val="none"/>
        </w:rPr>
        <w:tab/>
        <w:t>Page 2</w:t>
      </w:r>
    </w:p>
    <w:p w14:paraId="51AF89A9" w14:textId="77777777" w:rsidR="00D00725" w:rsidRPr="009F7C00" w:rsidRDefault="00D00725" w:rsidP="00D00725">
      <w:pPr>
        <w:spacing w:after="0" w:line="240" w:lineRule="auto"/>
        <w:rPr>
          <w:rFonts w:asciiTheme="majorHAnsi" w:eastAsia="Times New Roman" w:hAnsiTheme="majorHAnsi" w:cs="Times New Roman"/>
          <w:kern w:val="0"/>
          <w:lang w:eastAsia="en-GB"/>
          <w14:ligatures w14:val="none"/>
        </w:rPr>
      </w:pPr>
      <w:r w:rsidRPr="009F7C00">
        <w:rPr>
          <w:rFonts w:asciiTheme="majorHAnsi" w:eastAsia="Times New Roman" w:hAnsiTheme="majorHAnsi" w:cs="Times New Roman"/>
          <w:kern w:val="0"/>
          <w:lang w:eastAsia="en-GB"/>
          <w14:ligatures w14:val="none"/>
        </w:rPr>
        <w:br/>
      </w:r>
    </w:p>
    <w:p w14:paraId="5640FAED" w14:textId="77777777" w:rsidR="00D00725" w:rsidRPr="009F7C00" w:rsidRDefault="00D00725" w:rsidP="00D00725">
      <w:pPr>
        <w:numPr>
          <w:ilvl w:val="0"/>
          <w:numId w:val="2"/>
        </w:numPr>
        <w:spacing w:after="0" w:line="240" w:lineRule="auto"/>
        <w:textAlignment w:val="baseline"/>
        <w:rPr>
          <w:rFonts w:asciiTheme="majorHAnsi" w:eastAsia="Times New Roman" w:hAnsiTheme="majorHAnsi" w:cs="Arial"/>
          <w:kern w:val="0"/>
          <w:lang w:eastAsia="en-GB"/>
          <w14:ligatures w14:val="none"/>
        </w:rPr>
      </w:pPr>
      <w:r w:rsidRPr="009F7C00">
        <w:rPr>
          <w:rFonts w:asciiTheme="majorHAnsi" w:eastAsia="Times New Roman" w:hAnsiTheme="majorHAnsi" w:cs="Arial"/>
          <w:kern w:val="0"/>
          <w:lang w:eastAsia="en-GB"/>
          <w14:ligatures w14:val="none"/>
        </w:rPr>
        <w:t>“If, as I believe, the concepts of reality, deception, and authenticity are continually negotiated, rhetorically constructed categories, then what is most interesting is to explore the reasons behind various constructions in order to understand how and why certain views emerge, hold sway, or decline.” </w:t>
      </w:r>
    </w:p>
    <w:p w14:paraId="15E72A78" w14:textId="77777777" w:rsidR="00D00725" w:rsidRPr="009F7C00" w:rsidRDefault="00D00725" w:rsidP="00D00725">
      <w:pPr>
        <w:spacing w:after="0" w:line="240" w:lineRule="auto"/>
        <w:ind w:left="720"/>
        <w:rPr>
          <w:rFonts w:asciiTheme="majorHAnsi" w:eastAsia="Times New Roman" w:hAnsiTheme="majorHAnsi" w:cs="Times New Roman"/>
          <w:kern w:val="0"/>
          <w:lang w:eastAsia="en-GB"/>
          <w14:ligatures w14:val="none"/>
        </w:rPr>
      </w:pPr>
      <w:r w:rsidRPr="009F7C00">
        <w:rPr>
          <w:rFonts w:asciiTheme="majorHAnsi" w:eastAsia="Times New Roman" w:hAnsiTheme="majorHAnsi" w:cs="Arial"/>
          <w:kern w:val="0"/>
          <w:lang w:eastAsia="en-GB"/>
          <w14:ligatures w14:val="none"/>
        </w:rPr>
        <w:t>Page 3 Henry Drewal, “Contested Realities: Inventions of Art and Authenticity”, African Arts 25, no. 4 (October 1992): 24.</w:t>
      </w:r>
    </w:p>
    <w:p w14:paraId="6055054C" w14:textId="77777777" w:rsidR="00D00725" w:rsidRPr="009F7C00" w:rsidRDefault="00D00725" w:rsidP="00D00725">
      <w:pPr>
        <w:spacing w:after="0" w:line="240" w:lineRule="auto"/>
        <w:rPr>
          <w:rFonts w:asciiTheme="majorHAnsi" w:eastAsia="Times New Roman" w:hAnsiTheme="majorHAnsi" w:cs="Times New Roman"/>
          <w:kern w:val="0"/>
          <w:lang w:eastAsia="en-GB"/>
          <w14:ligatures w14:val="none"/>
        </w:rPr>
      </w:pPr>
      <w:r w:rsidRPr="009F7C00">
        <w:rPr>
          <w:rFonts w:asciiTheme="majorHAnsi" w:eastAsia="Times New Roman" w:hAnsiTheme="majorHAnsi" w:cs="Times New Roman"/>
          <w:kern w:val="0"/>
          <w:lang w:eastAsia="en-GB"/>
          <w14:ligatures w14:val="none"/>
        </w:rPr>
        <w:br/>
      </w:r>
    </w:p>
    <w:p w14:paraId="38B92E4B" w14:textId="77777777" w:rsidR="00D00725" w:rsidRPr="009F7C00" w:rsidRDefault="00D00725" w:rsidP="00D00725">
      <w:pPr>
        <w:numPr>
          <w:ilvl w:val="0"/>
          <w:numId w:val="3"/>
        </w:numPr>
        <w:spacing w:after="0" w:line="240" w:lineRule="auto"/>
        <w:textAlignment w:val="baseline"/>
        <w:rPr>
          <w:rFonts w:asciiTheme="majorHAnsi" w:eastAsia="Times New Roman" w:hAnsiTheme="majorHAnsi" w:cs="Arial"/>
          <w:kern w:val="0"/>
          <w:lang w:eastAsia="en-GB"/>
          <w14:ligatures w14:val="none"/>
        </w:rPr>
      </w:pPr>
      <w:r w:rsidRPr="009F7C00">
        <w:rPr>
          <w:rFonts w:asciiTheme="majorHAnsi" w:eastAsia="Times New Roman" w:hAnsiTheme="majorHAnsi" w:cs="Arial"/>
          <w:kern w:val="0"/>
          <w:lang w:eastAsia="en-GB"/>
          <w14:ligatures w14:val="none"/>
        </w:rPr>
        <w:t>Each of the three major markets in which bogolan’s revival is taking place – tourist art, studio art, and fashion – represent distinct responses to the problem of creating and selling art in an environment laden with expectations that one’s work be recognizably “traditional,” that is, an "authentic" cultural production. The implications of this demand for authenticity have particularly dramatic consequences for artists in the studio art market whose work aims to make a distinct contemporary statement.</w:t>
      </w:r>
      <w:r w:rsidRPr="009F7C00">
        <w:rPr>
          <w:rFonts w:asciiTheme="majorHAnsi" w:eastAsia="Times New Roman" w:hAnsiTheme="majorHAnsi" w:cs="Arial"/>
          <w:kern w:val="0"/>
          <w:lang w:eastAsia="en-GB"/>
          <w14:ligatures w14:val="none"/>
        </w:rPr>
        <w:br/>
        <w:t>Page 6</w:t>
      </w:r>
      <w:r w:rsidRPr="009F7C00">
        <w:rPr>
          <w:rFonts w:asciiTheme="majorHAnsi" w:eastAsia="Times New Roman" w:hAnsiTheme="majorHAnsi" w:cs="Arial"/>
          <w:kern w:val="0"/>
          <w:lang w:eastAsia="en-GB"/>
          <w14:ligatures w14:val="none"/>
        </w:rPr>
        <w:br/>
      </w:r>
      <w:r w:rsidRPr="009F7C00">
        <w:rPr>
          <w:rFonts w:asciiTheme="majorHAnsi" w:eastAsia="Times New Roman" w:hAnsiTheme="majorHAnsi" w:cs="Arial"/>
          <w:kern w:val="0"/>
          <w:sz w:val="22"/>
          <w:szCs w:val="22"/>
          <w:lang w:eastAsia="en-GB"/>
          <w14:ligatures w14:val="none"/>
        </w:rPr>
        <w:br/>
      </w:r>
    </w:p>
    <w:p w14:paraId="3331CC7D" w14:textId="77777777" w:rsidR="00D00725" w:rsidRPr="009F7C00" w:rsidRDefault="00D00725" w:rsidP="00D00725">
      <w:pPr>
        <w:spacing w:after="0" w:line="240" w:lineRule="auto"/>
        <w:rPr>
          <w:rFonts w:asciiTheme="majorHAnsi" w:eastAsia="Times New Roman" w:hAnsiTheme="majorHAnsi" w:cs="Times New Roman"/>
          <w:kern w:val="0"/>
          <w:lang w:eastAsia="en-GB"/>
          <w14:ligatures w14:val="none"/>
        </w:rPr>
      </w:pPr>
      <w:r w:rsidRPr="009F7C00">
        <w:rPr>
          <w:rFonts w:asciiTheme="majorHAnsi" w:eastAsia="Times New Roman" w:hAnsiTheme="majorHAnsi" w:cs="Arial"/>
          <w:kern w:val="0"/>
          <w:lang w:eastAsia="en-GB"/>
          <w14:ligatures w14:val="none"/>
        </w:rPr>
        <w:t>Victoria L. Rovine, dans Bogolan: Shaping Culture through Cloth in Contemporary Mali, suit l’histoire récente du Bogolan malien. Elle montre comment ce tissu, d’abord lié à des pratiques de teinture à la boue, s’est retrouvé dans la mode, dans l’art contemporain et sur les marchés touristiques.</w:t>
      </w:r>
    </w:p>
    <w:p w14:paraId="187E97B4" w14:textId="77777777" w:rsidR="00D00725" w:rsidRPr="009F7C00" w:rsidRDefault="00D00725" w:rsidP="00D00725">
      <w:pPr>
        <w:spacing w:after="0" w:line="240" w:lineRule="auto"/>
        <w:rPr>
          <w:rFonts w:asciiTheme="majorHAnsi" w:eastAsia="Times New Roman" w:hAnsiTheme="majorHAnsi" w:cs="Times New Roman"/>
          <w:kern w:val="0"/>
          <w:lang w:eastAsia="en-GB"/>
          <w14:ligatures w14:val="none"/>
        </w:rPr>
      </w:pPr>
      <w:r w:rsidRPr="009F7C00">
        <w:rPr>
          <w:rFonts w:asciiTheme="majorHAnsi" w:eastAsia="Times New Roman" w:hAnsiTheme="majorHAnsi" w:cs="Arial"/>
          <w:kern w:val="0"/>
          <w:lang w:eastAsia="en-GB"/>
          <w14:ligatures w14:val="none"/>
        </w:rPr>
        <w:t>Ce que je retiens d’elle, c’est que le bogolan n’a pas d’essence fixe. Il est reconnu grâce à un ensemble de caractéristiques. Les artistes peuvent en abandonner certaines pour tester de nouvelles techniques ou toucher d’autres publics. Mais s’ils en abandonnent trop, le tissu cesse d’être perçu comme du bogolan et perd les associations qui lui sont attachées.</w:t>
      </w:r>
    </w:p>
    <w:p w14:paraId="4B8E8206" w14:textId="77777777" w:rsidR="00D00725" w:rsidRPr="009F7C00" w:rsidRDefault="00D00725" w:rsidP="00D00725">
      <w:pPr>
        <w:spacing w:after="0" w:line="240" w:lineRule="auto"/>
        <w:rPr>
          <w:rFonts w:asciiTheme="majorHAnsi" w:eastAsia="Times New Roman" w:hAnsiTheme="majorHAnsi" w:cs="Times New Roman"/>
          <w:kern w:val="0"/>
          <w:lang w:eastAsia="en-GB"/>
          <w14:ligatures w14:val="none"/>
        </w:rPr>
      </w:pPr>
    </w:p>
    <w:p w14:paraId="351EEB69" w14:textId="77777777" w:rsidR="00D00725" w:rsidRPr="009F7C00" w:rsidRDefault="00D00725" w:rsidP="00D00725">
      <w:pPr>
        <w:spacing w:after="0" w:line="240" w:lineRule="auto"/>
        <w:rPr>
          <w:rFonts w:asciiTheme="majorHAnsi" w:eastAsia="Times New Roman" w:hAnsiTheme="majorHAnsi" w:cs="Times New Roman"/>
          <w:kern w:val="0"/>
          <w:lang w:eastAsia="en-GB"/>
          <w14:ligatures w14:val="none"/>
        </w:rPr>
      </w:pPr>
      <w:r w:rsidRPr="009F7C00">
        <w:rPr>
          <w:rFonts w:asciiTheme="majorHAnsi" w:eastAsia="Times New Roman" w:hAnsiTheme="majorHAnsi" w:cs="Arial"/>
          <w:kern w:val="0"/>
          <w:lang w:eastAsia="en-GB"/>
          <w14:ligatures w14:val="none"/>
        </w:rPr>
        <w:t xml:space="preserve">Rovine montre aussi que cette limite ne vient pas du tissu lui-même. Elle est maintenue par les marchés, qui attendent que le travail reste visiblement traditionnel. Cette attente pèse surtout sur les artistes dont le travail cherche à formuler un propos contemporain: ils doivent rester reconnaissables tout en voulant expérimenter. Elle rappelle enfin que ces </w:t>
      </w:r>
      <w:r w:rsidRPr="009F7C00">
        <w:rPr>
          <w:rFonts w:asciiTheme="majorHAnsi" w:eastAsia="Times New Roman" w:hAnsiTheme="majorHAnsi" w:cs="Arial"/>
          <w:kern w:val="0"/>
          <w:lang w:eastAsia="en-GB"/>
          <w14:ligatures w14:val="none"/>
        </w:rPr>
        <w:lastRenderedPageBreak/>
        <w:t>transformations sont menées par des artistes et des entrepreneurs maliens eux-mêmes, ce qui rend l’opposition entre tradition et réinterprétation moins simple qu’elle n’en a l’air.</w:t>
      </w:r>
    </w:p>
    <w:p w14:paraId="7E39DCB4" w14:textId="77777777" w:rsidR="00D00725" w:rsidRPr="009F7C00" w:rsidRDefault="00D00725" w:rsidP="00D00725">
      <w:pPr>
        <w:spacing w:after="0" w:line="240" w:lineRule="auto"/>
        <w:rPr>
          <w:rFonts w:asciiTheme="majorHAnsi" w:eastAsia="Times New Roman" w:hAnsiTheme="majorHAnsi" w:cs="Times New Roman"/>
          <w:kern w:val="0"/>
          <w:lang w:eastAsia="en-GB"/>
          <w14:ligatures w14:val="none"/>
        </w:rPr>
      </w:pPr>
    </w:p>
    <w:p w14:paraId="0CD4E320" w14:textId="77777777" w:rsidR="00D00725" w:rsidRPr="009F7C00" w:rsidRDefault="00D00725" w:rsidP="00D00725">
      <w:pPr>
        <w:spacing w:after="0" w:line="240" w:lineRule="auto"/>
        <w:rPr>
          <w:rFonts w:asciiTheme="majorHAnsi" w:eastAsia="Times New Roman" w:hAnsiTheme="majorHAnsi" w:cs="Times New Roman"/>
          <w:kern w:val="0"/>
          <w:lang w:eastAsia="en-GB"/>
          <w14:ligatures w14:val="none"/>
        </w:rPr>
      </w:pPr>
      <w:r w:rsidRPr="009F7C00">
        <w:rPr>
          <w:rFonts w:asciiTheme="majorHAnsi" w:eastAsia="Times New Roman" w:hAnsiTheme="majorHAnsi" w:cs="Arial"/>
          <w:kern w:val="0"/>
          <w:lang w:eastAsia="en-GB"/>
          <w14:ligatures w14:val="none"/>
        </w:rPr>
        <w:t>Pour ma recherche, cela déplace la question. Il ne s’agit plus de savoir ce qui serait authentique, mais d’observer ce qu’on garde et ce qu’on laisse quand un motif change de contexte ou de médium.</w:t>
      </w:r>
    </w:p>
    <w:p w14:paraId="5E19EE28" w14:textId="77777777" w:rsidR="00D00725" w:rsidRPr="009F7C00" w:rsidRDefault="00D00725" w:rsidP="00D00725">
      <w:pPr>
        <w:spacing w:after="240" w:line="240" w:lineRule="auto"/>
        <w:rPr>
          <w:rFonts w:asciiTheme="majorHAnsi" w:eastAsia="Times New Roman" w:hAnsiTheme="majorHAnsi" w:cs="Times New Roman"/>
          <w:kern w:val="0"/>
          <w:lang w:eastAsia="en-GB"/>
          <w14:ligatures w14:val="none"/>
        </w:rPr>
      </w:pPr>
    </w:p>
    <w:p w14:paraId="23D262D4" w14:textId="77777777" w:rsidR="00D00725" w:rsidRPr="009F7C00" w:rsidRDefault="00D00725" w:rsidP="00D00725">
      <w:pPr>
        <w:spacing w:before="320" w:after="80" w:line="240" w:lineRule="auto"/>
        <w:outlineLvl w:val="2"/>
        <w:rPr>
          <w:rFonts w:asciiTheme="majorHAnsi" w:eastAsia="Times New Roman" w:hAnsiTheme="majorHAnsi" w:cs="Times New Roman"/>
          <w:b/>
          <w:bCs/>
          <w:kern w:val="0"/>
          <w:sz w:val="27"/>
          <w:szCs w:val="27"/>
          <w:lang w:eastAsia="en-GB"/>
          <w14:ligatures w14:val="none"/>
        </w:rPr>
      </w:pPr>
      <w:r w:rsidRPr="009F7C00">
        <w:rPr>
          <w:rFonts w:asciiTheme="majorHAnsi" w:eastAsia="Times New Roman" w:hAnsiTheme="majorHAnsi" w:cs="Arial"/>
          <w:kern w:val="0"/>
          <w:sz w:val="28"/>
          <w:szCs w:val="28"/>
          <w:lang w:eastAsia="en-GB"/>
          <w14:ligatures w14:val="none"/>
        </w:rPr>
        <w:t>Cloth As Metaphor (Re)reading the Adinkra Cloth Symbols of the Akan of Ghana, 2nd Edition - G. F. Kojo Arthur</w:t>
      </w:r>
    </w:p>
    <w:p w14:paraId="592620E0" w14:textId="77777777" w:rsidR="00D00725" w:rsidRPr="009F7C00" w:rsidRDefault="00D00725" w:rsidP="00D00725">
      <w:pPr>
        <w:spacing w:after="0" w:line="240" w:lineRule="auto"/>
        <w:rPr>
          <w:rFonts w:asciiTheme="majorHAnsi" w:eastAsia="Times New Roman" w:hAnsiTheme="majorHAnsi" w:cs="Times New Roman"/>
          <w:kern w:val="0"/>
          <w:lang w:eastAsia="en-GB"/>
          <w14:ligatures w14:val="none"/>
        </w:rPr>
      </w:pPr>
      <w:r w:rsidRPr="009F7C00">
        <w:rPr>
          <w:rFonts w:asciiTheme="majorHAnsi" w:eastAsia="Times New Roman" w:hAnsiTheme="majorHAnsi" w:cs="Times New Roman"/>
          <w:kern w:val="0"/>
          <w:lang w:eastAsia="en-GB"/>
          <w14:ligatures w14:val="none"/>
        </w:rPr>
        <w:br/>
      </w:r>
    </w:p>
    <w:p w14:paraId="26C8249E" w14:textId="77777777" w:rsidR="00D00725" w:rsidRPr="009F7C00" w:rsidRDefault="00D00725" w:rsidP="00D00725">
      <w:pPr>
        <w:numPr>
          <w:ilvl w:val="0"/>
          <w:numId w:val="4"/>
        </w:numPr>
        <w:spacing w:after="0" w:line="240" w:lineRule="auto"/>
        <w:textAlignment w:val="baseline"/>
        <w:rPr>
          <w:rFonts w:asciiTheme="majorHAnsi" w:eastAsia="Times New Roman" w:hAnsiTheme="majorHAnsi" w:cs="Arial"/>
          <w:kern w:val="0"/>
          <w:lang w:eastAsia="en-GB"/>
          <w14:ligatures w14:val="none"/>
        </w:rPr>
      </w:pPr>
      <w:r w:rsidRPr="009F7C00">
        <w:rPr>
          <w:rFonts w:asciiTheme="majorHAnsi" w:eastAsia="Times New Roman" w:hAnsiTheme="majorHAnsi" w:cs="Arial"/>
          <w:kern w:val="0"/>
          <w:lang w:eastAsia="en-GB"/>
          <w14:ligatures w14:val="none"/>
        </w:rPr>
        <w:t>The Adinkra cloth is one important art object that constitutes a code in which the Akan have deposited some aspects of the sum of their knowledge, fundamental beliefs, aspects of their history, attitudes and behaviors towards the sacred, and how their society has been organized. Adinkra cloth has played a significant part in furthering the organization of social and political life in the Akan Society.</w:t>
      </w:r>
      <w:r w:rsidRPr="009F7C00">
        <w:rPr>
          <w:rFonts w:asciiTheme="majorHAnsi" w:eastAsia="Times New Roman" w:hAnsiTheme="majorHAnsi" w:cs="Arial"/>
          <w:kern w:val="0"/>
          <w:lang w:eastAsia="en-GB"/>
          <w14:ligatures w14:val="none"/>
        </w:rPr>
        <w:br/>
        <w:t>Page 18</w:t>
      </w:r>
    </w:p>
    <w:p w14:paraId="673182CF" w14:textId="77777777" w:rsidR="00D00725" w:rsidRPr="009F7C00" w:rsidRDefault="00D00725" w:rsidP="00D00725">
      <w:pPr>
        <w:spacing w:after="0" w:line="240" w:lineRule="auto"/>
        <w:rPr>
          <w:rFonts w:asciiTheme="majorHAnsi" w:eastAsia="Times New Roman" w:hAnsiTheme="majorHAnsi" w:cs="Times New Roman"/>
          <w:kern w:val="0"/>
          <w:lang w:eastAsia="en-GB"/>
          <w14:ligatures w14:val="none"/>
        </w:rPr>
      </w:pPr>
    </w:p>
    <w:p w14:paraId="71742EFD" w14:textId="77777777" w:rsidR="00D00725" w:rsidRPr="009F7C00" w:rsidRDefault="00D00725" w:rsidP="00D00725">
      <w:pPr>
        <w:spacing w:after="0" w:line="240" w:lineRule="auto"/>
        <w:rPr>
          <w:rFonts w:asciiTheme="majorHAnsi" w:eastAsia="Times New Roman" w:hAnsiTheme="majorHAnsi" w:cs="Times New Roman"/>
          <w:kern w:val="0"/>
          <w:lang w:eastAsia="en-GB"/>
          <w14:ligatures w14:val="none"/>
        </w:rPr>
      </w:pPr>
      <w:r w:rsidRPr="009F7C00">
        <w:rPr>
          <w:rFonts w:asciiTheme="majorHAnsi" w:eastAsia="Times New Roman" w:hAnsiTheme="majorHAnsi" w:cs="Arial"/>
          <w:kern w:val="0"/>
          <w:lang w:eastAsia="en-GB"/>
          <w14:ligatures w14:val="none"/>
        </w:rPr>
        <w:t>Dans Cloth As Metaphor, G. F. Kojo Arthur décrit le tissu adinkra comme un code dans lequel les Akan ont déposé une part de leur savoir, de leurs croyances, de leur histoire et de leurs manières d’organiser la vie collective. Le tissu n’est donc pas un support décoratif mais un support d’inscription et de mémoire, comparable à un média: il conserve, transmet et rend visible un ensemble de connaissances partagées. Arthur insiste également sur sa fonction sociale et politique, le tissu participant activement à l’organisation de la société Akan plutôt que de se contenter de représenter. Cette lecture déplace le regard porté sur les motifs africains, en les considérant comme des systèmes de signification structurés et non comme un vocabulaire ornemental.</w:t>
      </w:r>
    </w:p>
    <w:p w14:paraId="113BA06A" w14:textId="77777777" w:rsidR="00D00725" w:rsidRPr="009F7C00" w:rsidRDefault="00D00725" w:rsidP="00D00725">
      <w:pPr>
        <w:spacing w:after="0" w:line="240" w:lineRule="auto"/>
        <w:rPr>
          <w:rFonts w:asciiTheme="majorHAnsi" w:eastAsia="Times New Roman" w:hAnsiTheme="majorHAnsi" w:cs="Times New Roman"/>
          <w:kern w:val="0"/>
          <w:lang w:eastAsia="en-GB"/>
          <w14:ligatures w14:val="none"/>
        </w:rPr>
      </w:pPr>
    </w:p>
    <w:p w14:paraId="3785C9C4" w14:textId="77777777" w:rsidR="00D00725" w:rsidRPr="009F7C00" w:rsidRDefault="00D00725" w:rsidP="00D00725">
      <w:pPr>
        <w:spacing w:after="0" w:line="240" w:lineRule="auto"/>
        <w:rPr>
          <w:rFonts w:asciiTheme="majorHAnsi" w:eastAsia="Times New Roman" w:hAnsiTheme="majorHAnsi" w:cs="Times New Roman"/>
          <w:kern w:val="0"/>
          <w:lang w:eastAsia="en-GB"/>
          <w14:ligatures w14:val="none"/>
        </w:rPr>
      </w:pPr>
      <w:r w:rsidRPr="009F7C00">
        <w:rPr>
          <w:rFonts w:asciiTheme="majorHAnsi" w:eastAsia="Times New Roman" w:hAnsiTheme="majorHAnsi" w:cs="Arial"/>
          <w:kern w:val="0"/>
          <w:lang w:eastAsia="en-GB"/>
          <w14:ligatures w14:val="none"/>
        </w:rPr>
        <w:t>La notion de code employé par G. F. Arthur relève toutefois de la sémiotique plutôt que de la computation, distinction que cette recherche cherche précisément à interroger.</w:t>
      </w:r>
    </w:p>
    <w:p w14:paraId="229A3414" w14:textId="77777777" w:rsidR="00D00725" w:rsidRPr="009F7C00" w:rsidRDefault="00D00725" w:rsidP="00D00725">
      <w:pPr>
        <w:spacing w:after="0" w:line="240" w:lineRule="auto"/>
        <w:rPr>
          <w:rFonts w:asciiTheme="majorHAnsi" w:eastAsia="Times New Roman" w:hAnsiTheme="majorHAnsi" w:cs="Times New Roman"/>
          <w:kern w:val="0"/>
          <w:lang w:eastAsia="en-GB"/>
          <w14:ligatures w14:val="none"/>
        </w:rPr>
      </w:pPr>
    </w:p>
    <w:p w14:paraId="1D97140F" w14:textId="77777777" w:rsidR="00D464A9" w:rsidRPr="009F7C00" w:rsidRDefault="00D464A9" w:rsidP="00D00725">
      <w:pPr>
        <w:rPr>
          <w:rFonts w:asciiTheme="majorHAnsi" w:hAnsiTheme="majorHAnsi"/>
        </w:rPr>
      </w:pPr>
    </w:p>
    <w:sectPr w:rsidR="00D464A9" w:rsidRPr="009F7C0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AF17CB7"/>
    <w:multiLevelType w:val="multilevel"/>
    <w:tmpl w:val="AB0EA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1F72BDD"/>
    <w:multiLevelType w:val="multilevel"/>
    <w:tmpl w:val="0E565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62520B0"/>
    <w:multiLevelType w:val="multilevel"/>
    <w:tmpl w:val="7BE21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2117789"/>
    <w:multiLevelType w:val="multilevel"/>
    <w:tmpl w:val="48AA1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D295F24"/>
    <w:multiLevelType w:val="multilevel"/>
    <w:tmpl w:val="7CC4E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50281919">
    <w:abstractNumId w:val="2"/>
  </w:num>
  <w:num w:numId="2" w16cid:durableId="603344380">
    <w:abstractNumId w:val="3"/>
  </w:num>
  <w:num w:numId="3" w16cid:durableId="1750076082">
    <w:abstractNumId w:val="0"/>
  </w:num>
  <w:num w:numId="4" w16cid:durableId="1911041306">
    <w:abstractNumId w:val="4"/>
  </w:num>
  <w:num w:numId="5" w16cid:durableId="1529753353">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64A9"/>
    <w:rsid w:val="00516FD0"/>
    <w:rsid w:val="005D77FF"/>
    <w:rsid w:val="00675188"/>
    <w:rsid w:val="007600F6"/>
    <w:rsid w:val="00874598"/>
    <w:rsid w:val="008C5454"/>
    <w:rsid w:val="008D290D"/>
    <w:rsid w:val="00993CB1"/>
    <w:rsid w:val="009B611E"/>
    <w:rsid w:val="009F7C00"/>
    <w:rsid w:val="00A41CD8"/>
    <w:rsid w:val="00AE6FF1"/>
    <w:rsid w:val="00C72711"/>
    <w:rsid w:val="00D00725"/>
    <w:rsid w:val="00D26CBC"/>
    <w:rsid w:val="00D464A9"/>
  </w:rsids>
  <m:mathPr>
    <m:mathFont m:val="Cambria Math"/>
    <m:brkBin m:val="before"/>
    <m:brkBinSub m:val="--"/>
    <m:smallFrac m:val="0"/>
    <m:dispDef/>
    <m:lMargin m:val="0"/>
    <m:rMargin m:val="0"/>
    <m:defJc m:val="centerGroup"/>
    <m:wrapIndent m:val="1440"/>
    <m:intLim m:val="subSup"/>
    <m:naryLim m:val="undOvr"/>
  </m:mathPr>
  <w:themeFontLang w:val="en-CH"/>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30DB308F"/>
  <w15:chartTrackingRefBased/>
  <w15:docId w15:val="{63DCF29A-C441-094E-9412-F2DA4BF654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C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464A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464A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464A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464A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464A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464A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464A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464A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464A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464A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464A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464A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464A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464A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464A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464A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464A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464A9"/>
    <w:rPr>
      <w:rFonts w:eastAsiaTheme="majorEastAsia" w:cstheme="majorBidi"/>
      <w:color w:val="272727" w:themeColor="text1" w:themeTint="D8"/>
    </w:rPr>
  </w:style>
  <w:style w:type="paragraph" w:styleId="Title">
    <w:name w:val="Title"/>
    <w:basedOn w:val="Normal"/>
    <w:next w:val="Normal"/>
    <w:link w:val="TitleChar"/>
    <w:uiPriority w:val="10"/>
    <w:qFormat/>
    <w:rsid w:val="00D464A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464A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464A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464A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464A9"/>
    <w:pPr>
      <w:spacing w:before="160"/>
      <w:jc w:val="center"/>
    </w:pPr>
    <w:rPr>
      <w:i/>
      <w:iCs/>
      <w:color w:val="404040" w:themeColor="text1" w:themeTint="BF"/>
    </w:rPr>
  </w:style>
  <w:style w:type="character" w:customStyle="1" w:styleId="QuoteChar">
    <w:name w:val="Quote Char"/>
    <w:basedOn w:val="DefaultParagraphFont"/>
    <w:link w:val="Quote"/>
    <w:uiPriority w:val="29"/>
    <w:rsid w:val="00D464A9"/>
    <w:rPr>
      <w:i/>
      <w:iCs/>
      <w:color w:val="404040" w:themeColor="text1" w:themeTint="BF"/>
    </w:rPr>
  </w:style>
  <w:style w:type="paragraph" w:styleId="ListParagraph">
    <w:name w:val="List Paragraph"/>
    <w:basedOn w:val="Normal"/>
    <w:uiPriority w:val="34"/>
    <w:qFormat/>
    <w:rsid w:val="00D464A9"/>
    <w:pPr>
      <w:ind w:left="720"/>
      <w:contextualSpacing/>
    </w:pPr>
  </w:style>
  <w:style w:type="character" w:styleId="IntenseEmphasis">
    <w:name w:val="Intense Emphasis"/>
    <w:basedOn w:val="DefaultParagraphFont"/>
    <w:uiPriority w:val="21"/>
    <w:qFormat/>
    <w:rsid w:val="00D464A9"/>
    <w:rPr>
      <w:i/>
      <w:iCs/>
      <w:color w:val="0F4761" w:themeColor="accent1" w:themeShade="BF"/>
    </w:rPr>
  </w:style>
  <w:style w:type="paragraph" w:styleId="IntenseQuote">
    <w:name w:val="Intense Quote"/>
    <w:basedOn w:val="Normal"/>
    <w:next w:val="Normal"/>
    <w:link w:val="IntenseQuoteChar"/>
    <w:uiPriority w:val="30"/>
    <w:qFormat/>
    <w:rsid w:val="00D464A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464A9"/>
    <w:rPr>
      <w:i/>
      <w:iCs/>
      <w:color w:val="0F4761" w:themeColor="accent1" w:themeShade="BF"/>
    </w:rPr>
  </w:style>
  <w:style w:type="character" w:styleId="IntenseReference">
    <w:name w:val="Intense Reference"/>
    <w:basedOn w:val="DefaultParagraphFont"/>
    <w:uiPriority w:val="32"/>
    <w:qFormat/>
    <w:rsid w:val="00D464A9"/>
    <w:rPr>
      <w:b/>
      <w:bCs/>
      <w:smallCaps/>
      <w:color w:val="0F4761" w:themeColor="accent1" w:themeShade="BF"/>
      <w:spacing w:val="5"/>
    </w:rPr>
  </w:style>
  <w:style w:type="paragraph" w:styleId="NormalWeb">
    <w:name w:val="Normal (Web)"/>
    <w:basedOn w:val="Normal"/>
    <w:uiPriority w:val="99"/>
    <w:semiHidden/>
    <w:unhideWhenUsed/>
    <w:rsid w:val="00D464A9"/>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customStyle="1" w:styleId="apple-tab-span">
    <w:name w:val="apple-tab-span"/>
    <w:basedOn w:val="DefaultParagraphFont"/>
    <w:rsid w:val="00D00725"/>
  </w:style>
  <w:style w:type="paragraph" w:styleId="NoSpacing">
    <w:name w:val="No Spacing"/>
    <w:uiPriority w:val="1"/>
    <w:qFormat/>
    <w:rsid w:val="00675188"/>
    <w:pPr>
      <w:spacing w:after="0" w:line="240" w:lineRule="auto"/>
    </w:pPr>
  </w:style>
  <w:style w:type="character" w:styleId="Hyperlink">
    <w:name w:val="Hyperlink"/>
    <w:basedOn w:val="DefaultParagraphFont"/>
    <w:uiPriority w:val="99"/>
    <w:semiHidden/>
    <w:unhideWhenUsed/>
    <w:rsid w:val="009F7C00"/>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kenteverse.com/SONX-Main"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kenteverse.com/"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nextgeneration.hgk.fhnw.ch/2021/diploma/visuelle-kommunikation/master/2021-opoku_kwaku-kenteverse/" TargetMode="External"/><Relationship Id="rId11" Type="http://schemas.openxmlformats.org/officeDocument/2006/relationships/hyperlink" Target="https://prod.lsa.umich.edu/content/ii-directory/ii/en/people/all/e/eglash.html" TargetMode="External"/><Relationship Id="rId5" Type="http://schemas.openxmlformats.org/officeDocument/2006/relationships/hyperlink" Target="https://mediathek.hgk.fhnw.ch/ink/detail/forms2-2021.10122526/de" TargetMode="External"/><Relationship Id="rId10" Type="http://schemas.openxmlformats.org/officeDocument/2006/relationships/hyperlink" Target="https://csdt.org/" TargetMode="External"/><Relationship Id="rId4" Type="http://schemas.openxmlformats.org/officeDocument/2006/relationships/webSettings" Target="webSettings.xml"/><Relationship Id="rId9" Type="http://schemas.openxmlformats.org/officeDocument/2006/relationships/hyperlink" Target="https://rietberg.ch/en/exhibitions/pathways-of-ar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54</TotalTime>
  <Pages>1</Pages>
  <Words>5744</Words>
  <Characters>29296</Characters>
  <Application>Microsoft Office Word</Application>
  <DocSecurity>0</DocSecurity>
  <Lines>480</Lines>
  <Paragraphs>147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34893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Niang, Rokhy-GMGE</dc:creator>
  <cp:keywords/>
  <dc:description/>
  <cp:lastModifiedBy>rokhy niang</cp:lastModifiedBy>
  <cp:revision>4</cp:revision>
  <dcterms:created xsi:type="dcterms:W3CDTF">2026-09-18T08:43:00Z</dcterms:created>
  <dcterms:modified xsi:type="dcterms:W3CDTF">2026-10-13T17:41:00Z</dcterms:modified>
</cp:coreProperties>
</file>