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C6715C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1201" w:history="1">
        <w:r w:rsidR="00C6715C" w:rsidRPr="002E1F60">
          <w:rPr>
            <w:rStyle w:val="Hyperlink"/>
            <w:noProof/>
          </w:rPr>
          <w:t>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Задание на курсовую работу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2" w:history="1">
        <w:r w:rsidR="00C6715C" w:rsidRPr="002E1F60">
          <w:rPr>
            <w:rStyle w:val="Hyperlink"/>
            <w:noProof/>
          </w:rPr>
          <w:t>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Абстрактный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3" w:history="1">
        <w:r w:rsidR="00C6715C" w:rsidRPr="002E1F60">
          <w:rPr>
            <w:rStyle w:val="Hyperlink"/>
            <w:noProof/>
          </w:rPr>
          <w:t>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Граф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4" w:history="1">
        <w:r w:rsidR="00C6715C" w:rsidRPr="002E1F60">
          <w:rPr>
            <w:rStyle w:val="Hyperlink"/>
            <w:noProof/>
          </w:rPr>
          <w:t>2.2.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5" w:history="1">
        <w:r w:rsidR="00C6715C" w:rsidRPr="002E1F60">
          <w:rPr>
            <w:rStyle w:val="Hyperlink"/>
            <w:noProof/>
          </w:rPr>
          <w:t>2.3.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Переход к автомату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6" w:history="1">
        <w:r w:rsidR="00C6715C" w:rsidRPr="002E1F60">
          <w:rPr>
            <w:rStyle w:val="Hyperlink"/>
            <w:noProof/>
          </w:rPr>
          <w:t>2.4.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Учет взаимодействия управляющего и операционного автоматов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8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7" w:history="1">
        <w:r w:rsidR="00C6715C" w:rsidRPr="002E1F60">
          <w:rPr>
            <w:rStyle w:val="Hyperlink"/>
            <w:noProof/>
          </w:rPr>
          <w:t>2.5.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Минимизация частичного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9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8" w:history="1">
        <w:r w:rsidR="00C6715C" w:rsidRPr="002E1F60">
          <w:rPr>
            <w:rStyle w:val="Hyperlink"/>
            <w:noProof/>
          </w:rPr>
          <w:t>2.6.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минимального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_Toc484311208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11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9" w:history="1">
        <w:r w:rsidR="00C6715C" w:rsidRPr="002E1F60">
          <w:rPr>
            <w:rStyle w:val="Hyperlink"/>
            <w:noProof/>
            <w:lang w:val="en-US"/>
          </w:rPr>
          <w:t>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Структурный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_Toc484311209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0" w:history="1">
        <w:r w:rsidR="00C6715C" w:rsidRPr="002E1F60">
          <w:rPr>
            <w:rStyle w:val="Hyperlink"/>
            <w:noProof/>
          </w:rPr>
          <w:t>3.1.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Произвольное кодирование состояний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_Toc484311210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1" w:history="1">
        <w:r w:rsidR="00C6715C" w:rsidRPr="002E1F60">
          <w:rPr>
            <w:rStyle w:val="Hyperlink"/>
            <w:noProof/>
          </w:rPr>
          <w:t>3.1.1.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 (ТПВ)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2" w:history="1">
        <w:r w:rsidR="00C6715C" w:rsidRPr="002E1F60">
          <w:rPr>
            <w:rStyle w:val="Hyperlink"/>
            <w:noProof/>
          </w:rPr>
          <w:t>3.1.2.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Таблица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3" w:history="1">
        <w:r w:rsidR="00C6715C" w:rsidRPr="002E1F60">
          <w:rPr>
            <w:rStyle w:val="Hyperlink"/>
            <w:noProof/>
          </w:rPr>
          <w:t>3.1.3.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Совместная минимизация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4" w:history="1">
        <w:r w:rsidR="00C6715C" w:rsidRPr="002E1F60">
          <w:rPr>
            <w:rStyle w:val="Hyperlink"/>
            <w:noProof/>
          </w:rPr>
          <w:t>3.1.4.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результата минимизации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5" w:history="1">
        <w:r w:rsidR="00C6715C" w:rsidRPr="002E1F60">
          <w:rPr>
            <w:rStyle w:val="Hyperlink"/>
            <w:noProof/>
          </w:rPr>
          <w:t>3.1.5.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 xml:space="preserve">Оценка сложности комбинационной схемы для </w:t>
        </w:r>
        <w:r w:rsidR="00C6715C" w:rsidRPr="002E1F60">
          <w:rPr>
            <w:rStyle w:val="Hyperlink"/>
            <w:noProof/>
            <w:lang w:val="en-US"/>
          </w:rPr>
          <w:t>I</w:t>
        </w:r>
        <w:r w:rsidR="00C6715C" w:rsidRPr="002E1F60">
          <w:rPr>
            <w:rStyle w:val="Hyperlink"/>
            <w:noProof/>
          </w:rPr>
          <w:t xml:space="preserve"> варианта кодирования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6" w:history="1">
        <w:r w:rsidR="00C6715C" w:rsidRPr="002E1F60">
          <w:rPr>
            <w:rStyle w:val="Hyperlink"/>
            <w:noProof/>
          </w:rPr>
          <w:t>3.2.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Кодирование состояний автомата, направленное на упрощение КС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7" w:history="1">
        <w:r w:rsidR="00C6715C" w:rsidRPr="002E1F60">
          <w:rPr>
            <w:rStyle w:val="Hyperlink"/>
            <w:noProof/>
          </w:rPr>
          <w:t>3.2.1.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1201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1202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1203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1204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7357D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1205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1206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7357D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1207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7357D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1208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7357D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1209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1210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1211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7357D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</w:t>
      </w:r>
      <w:r w:rsidR="007357D4">
        <w:t xml:space="preserve"> построена на основании табл.2.</w:t>
      </w:r>
      <w:r w:rsidR="007357D4" w:rsidRPr="007357D4">
        <w:t>4</w:t>
      </w:r>
      <w:r w:rsidR="0034368A">
        <w:t xml:space="preserve">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1212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1213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7357D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7357D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7357D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7357D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7357D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7357D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1214"/>
      <w:r>
        <w:lastRenderedPageBreak/>
        <w:t>Проверка результата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7357D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7357D4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7357D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4" w:name="_Toc484311215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4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7357D4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7357D4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7357D4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7357D4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7357D4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7357D4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5" w:name="_Toc484311216"/>
      <w:r>
        <w:t>Кодирование состояний автомата, направленное на упрощение КС</w:t>
      </w:r>
      <w:bookmarkEnd w:id="15"/>
    </w:p>
    <w:p w:rsidR="00937E95" w:rsidRDefault="00937E95" w:rsidP="00015078">
      <w:pPr>
        <w:pStyle w:val="a"/>
      </w:pPr>
      <w:bookmarkStart w:id="16" w:name="_Toc484311217"/>
      <w:r>
        <w:t>Кодированная таблица переходов и выходов</w:t>
      </w:r>
      <w:bookmarkEnd w:id="16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7357D4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7357D4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7357D4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7357D4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861DC2">
      <w:pPr>
        <w:pStyle w:val="a5"/>
        <w:spacing w:before="24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BC5143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Назначение кодов приведено на рис.3.2.1.</w:t>
      </w:r>
    </w:p>
    <w:p w:rsidR="00BC5143" w:rsidRDefault="00BC5143" w:rsidP="00BC514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19300" cy="1489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ghbou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55" cy="14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053506">
      <w:pPr>
        <w:pStyle w:val="af3"/>
      </w:pPr>
      <w:r w:rsidRPr="00053506">
        <w:lastRenderedPageBreak/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7357D4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7357D4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t>Коды</w:t>
            </w:r>
          </w:p>
        </w:tc>
      </w:tr>
      <w:tr w:rsidR="00053506" w:rsidTr="007357D4">
        <w:trPr>
          <w:trHeight w:val="414"/>
        </w:trPr>
        <w:tc>
          <w:tcPr>
            <w:tcW w:w="2175" w:type="dxa"/>
            <w:vMerge/>
          </w:tcPr>
          <w:p w:rsidR="00053506" w:rsidRDefault="00053506" w:rsidP="007357D4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7357D4" w:rsidP="007357D4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 </w:t>
            </w:r>
            <w:r>
              <w:t>1</w:t>
            </w:r>
            <w:r>
              <w:rPr>
                <w:lang w:val="en-US"/>
              </w:rPr>
              <w:t xml:space="preserve"> 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 </w:t>
            </w:r>
            <w:r>
              <w:t>0</w:t>
            </w:r>
            <w:r>
              <w:rPr>
                <w:lang w:val="en-US"/>
              </w:rPr>
              <w:t xml:space="preserve"> 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rPr>
                <w:lang w:val="en-US"/>
              </w:rPr>
              <w:t>0  0  0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053506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1  1  0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rPr>
                <w:lang w:val="en-US"/>
              </w:rPr>
              <w:t>0  1  1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>Кодированная ТПВ (табл.3.2) построена на основании табл.2.</w:t>
      </w:r>
      <w:r w:rsidRPr="007357D4">
        <w:t>4</w:t>
      </w:r>
      <w:r>
        <w:t xml:space="preserve"> и табл.3.2.2</w:t>
      </w:r>
    </w:p>
    <w:p w:rsidR="007357D4" w:rsidRDefault="007357D4" w:rsidP="007357D4">
      <w:pPr>
        <w:pStyle w:val="af"/>
        <w:ind w:hanging="90"/>
      </w:pPr>
      <w:r>
        <w:t>Таблица 3.2.3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7357D4" w:rsidRDefault="007357D4" w:rsidP="007357D4">
            <w:pPr>
              <w:pStyle w:val="af5"/>
              <w:rPr>
                <w:i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463C3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7357D4">
              <w:rPr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7357D4" w:rsidTr="00463C3C">
        <w:trPr>
          <w:trHeight w:val="664"/>
        </w:trPr>
        <w:tc>
          <w:tcPr>
            <w:tcW w:w="585" w:type="dxa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7357D4" w:rsidRPr="00463C3C" w:rsidRDefault="007357D4" w:rsidP="007357D4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7357D4" w:rsidRPr="009977F2" w:rsidRDefault="00463C3C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7357D4" w:rsidRPr="009977F2" w:rsidRDefault="007357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00/010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7357D4" w:rsidTr="00463C3C">
        <w:trPr>
          <w:trHeight w:val="683"/>
        </w:trPr>
        <w:tc>
          <w:tcPr>
            <w:tcW w:w="58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463C3C" w:rsidTr="00463C3C">
        <w:trPr>
          <w:trHeight w:val="683"/>
        </w:trPr>
        <w:tc>
          <w:tcPr>
            <w:tcW w:w="585" w:type="dxa"/>
            <w:vAlign w:val="center"/>
          </w:tcPr>
          <w:p w:rsidR="00463C3C" w:rsidRPr="0036517D" w:rsidRDefault="00463C3C" w:rsidP="00463C3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</w:tr>
      <w:tr w:rsidR="00463C3C" w:rsidTr="00463C3C">
        <w:trPr>
          <w:trHeight w:val="664"/>
        </w:trPr>
        <w:tc>
          <w:tcPr>
            <w:tcW w:w="585" w:type="dxa"/>
            <w:vAlign w:val="center"/>
          </w:tcPr>
          <w:p w:rsidR="00463C3C" w:rsidRPr="0036517D" w:rsidRDefault="00463C3C" w:rsidP="00463C3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463C3C" w:rsidTr="00463C3C">
        <w:trPr>
          <w:trHeight w:val="683"/>
        </w:trPr>
        <w:tc>
          <w:tcPr>
            <w:tcW w:w="585" w:type="dxa"/>
            <w:vAlign w:val="center"/>
          </w:tcPr>
          <w:p w:rsidR="00463C3C" w:rsidRPr="0036517D" w:rsidRDefault="00463C3C" w:rsidP="00463C3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463C3C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/0001</m:t>
                </m:r>
              </m:oMath>
            </m:oMathPara>
          </w:p>
        </w:tc>
      </w:tr>
      <w:tr w:rsidR="00463C3C" w:rsidTr="00463C3C">
        <w:trPr>
          <w:trHeight w:val="683"/>
        </w:trPr>
        <w:tc>
          <w:tcPr>
            <w:tcW w:w="585" w:type="dxa"/>
            <w:vAlign w:val="center"/>
          </w:tcPr>
          <w:p w:rsidR="00463C3C" w:rsidRPr="0036517D" w:rsidRDefault="00393DD4" w:rsidP="00463C3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  <w:r w:rsidR="00463C3C">
              <w:rPr>
                <w:szCs w:val="24"/>
                <w:lang w:val="en-US"/>
              </w:rPr>
              <w:t>1</w:t>
            </w:r>
          </w:p>
        </w:tc>
        <w:tc>
          <w:tcPr>
            <w:tcW w:w="1225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127" w:type="dxa"/>
            <w:vAlign w:val="center"/>
          </w:tcPr>
          <w:p w:rsidR="00463C3C" w:rsidRPr="009977F2" w:rsidRDefault="00393DD4" w:rsidP="00463C3C">
            <w:pPr>
              <w:pStyle w:val="af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bookmarkStart w:id="17" w:name="_GoBack"/>
            <w:bookmarkEnd w:id="17"/>
          </w:p>
        </w:tc>
      </w:tr>
    </w:tbl>
    <w:p w:rsidR="007357D4" w:rsidRDefault="007357D4" w:rsidP="007357D4">
      <w:pPr>
        <w:pStyle w:val="a5"/>
      </w:pPr>
    </w:p>
    <w:p w:rsidR="007357D4" w:rsidRPr="0092377B" w:rsidRDefault="007357D4" w:rsidP="007357D4">
      <w:pPr>
        <w:pStyle w:val="a"/>
        <w:spacing w:before="1320"/>
      </w:pPr>
      <w:r>
        <w:t>Таблица функций возбуждения и выходов</w:t>
      </w:r>
    </w:p>
    <w:p w:rsidR="007357D4" w:rsidRDefault="007357D4" w:rsidP="007357D4">
      <w:pPr>
        <w:pStyle w:val="a5"/>
      </w:pPr>
      <w:r>
        <w:t xml:space="preserve">Таблица функций возбуждения и выходов (табл.3.3) строится на основании кодированной ТПВ (табл.3.2) и диаграммы переходов </w:t>
      </w:r>
      <w:r>
        <w:rPr>
          <w:lang w:val="en-US"/>
        </w:rPr>
        <w:t>D</w:t>
      </w:r>
      <w:r w:rsidRPr="009563D5">
        <w:t>-</w:t>
      </w:r>
      <w:r>
        <w:t>триггера (рис.3.1).</w:t>
      </w:r>
    </w:p>
    <w:p w:rsidR="007357D4" w:rsidRDefault="007357D4" w:rsidP="007357D4">
      <w:pPr>
        <w:pStyle w:val="af"/>
      </w:pPr>
      <w:r>
        <w:lastRenderedPageBreak/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36517D" w:rsidRDefault="007357D4" w:rsidP="007357D4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7357D4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7357D4" w:rsidTr="007357D4">
        <w:trPr>
          <w:trHeight w:val="664"/>
        </w:trPr>
        <w:tc>
          <w:tcPr>
            <w:tcW w:w="585" w:type="dxa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7357D4" w:rsidTr="007357D4">
        <w:trPr>
          <w:trHeight w:val="683"/>
        </w:trPr>
        <w:tc>
          <w:tcPr>
            <w:tcW w:w="585" w:type="dxa"/>
            <w:vAlign w:val="center"/>
          </w:tcPr>
          <w:p w:rsidR="007357D4" w:rsidRPr="0036517D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7357D4" w:rsidTr="007357D4">
        <w:trPr>
          <w:trHeight w:val="683"/>
        </w:trPr>
        <w:tc>
          <w:tcPr>
            <w:tcW w:w="585" w:type="dxa"/>
            <w:vAlign w:val="center"/>
          </w:tcPr>
          <w:p w:rsidR="007357D4" w:rsidRPr="0036517D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7357D4" w:rsidTr="007357D4">
        <w:trPr>
          <w:trHeight w:val="664"/>
        </w:trPr>
        <w:tc>
          <w:tcPr>
            <w:tcW w:w="585" w:type="dxa"/>
            <w:vAlign w:val="center"/>
          </w:tcPr>
          <w:p w:rsidR="007357D4" w:rsidRPr="0036517D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7357D4" w:rsidTr="007357D4">
        <w:trPr>
          <w:trHeight w:val="683"/>
        </w:trPr>
        <w:tc>
          <w:tcPr>
            <w:tcW w:w="585" w:type="dxa"/>
            <w:vAlign w:val="center"/>
          </w:tcPr>
          <w:p w:rsidR="007357D4" w:rsidRPr="0036517D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7357D4" w:rsidTr="007357D4">
        <w:trPr>
          <w:trHeight w:val="683"/>
        </w:trPr>
        <w:tc>
          <w:tcPr>
            <w:tcW w:w="585" w:type="dxa"/>
            <w:vAlign w:val="center"/>
          </w:tcPr>
          <w:p w:rsidR="007357D4" w:rsidRPr="0036517D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7357D4" w:rsidRPr="009977F2" w:rsidRDefault="007357D4" w:rsidP="007357D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7357D4" w:rsidRDefault="007357D4" w:rsidP="007357D4">
      <w:pPr>
        <w:pStyle w:val="a5"/>
        <w:spacing w:before="240"/>
      </w:pPr>
      <w:r>
        <w:t xml:space="preserve"> Так как D – триггер всегда повторяет сигнал на входе, таблицы 3.2 и 3.3 выглядят одинаково.</w:t>
      </w:r>
    </w:p>
    <w:p w:rsidR="007357D4" w:rsidRDefault="007357D4" w:rsidP="007357D4">
      <w:pPr>
        <w:pStyle w:val="a"/>
      </w:pPr>
      <w:r>
        <w:t>Совместная минимизация функций возбуждения и выходов</w:t>
      </w:r>
    </w:p>
    <w:p w:rsidR="007357D4" w:rsidRDefault="007357D4" w:rsidP="007357D4">
      <w:pPr>
        <w:pStyle w:val="a5"/>
      </w:pPr>
      <w:r>
        <w:t>Минимизацию удобно проводить с помощью карт Карно (табл.3.4 – 3.10), построенных на основании таблицы функций возбуждения и выходов (табл.3.3). Под каждой картой Карно указана соответствующая ей ДНФ.</w:t>
      </w:r>
    </w:p>
    <w:p w:rsidR="007357D4" w:rsidRDefault="007357D4" w:rsidP="007357D4">
      <w:pPr>
        <w:rPr>
          <w:sz w:val="24"/>
          <w:szCs w:val="26"/>
        </w:rPr>
      </w:pPr>
      <w:r>
        <w:br w:type="page"/>
      </w:r>
    </w:p>
    <w:p w:rsidR="007357D4" w:rsidRDefault="007357D4" w:rsidP="007357D4">
      <w:pPr>
        <w:pStyle w:val="af"/>
        <w:sectPr w:rsidR="007357D4" w:rsidSect="007357D4">
          <w:footerReference w:type="default" r:id="rId19"/>
          <w:type w:val="continuous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</w:p>
    <w:p w:rsidR="007357D4" w:rsidRDefault="007357D4" w:rsidP="007357D4">
      <w:pPr>
        <w:pStyle w:val="af"/>
        <w:spacing w:before="100" w:beforeAutospacing="1" w:after="240"/>
      </w:pPr>
    </w:p>
    <w:p w:rsidR="007357D4" w:rsidRPr="00F0738E" w:rsidRDefault="007357D4" w:rsidP="007357D4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A70881" w:rsidRDefault="007357D4" w:rsidP="007357D4">
      <w:pPr>
        <w:pStyle w:val="af"/>
        <w:spacing w:before="240"/>
        <w:sectPr w:rsidR="007357D4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99458D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99458D">
        <w:rPr>
          <w:rFonts w:eastAsiaTheme="minorEastAsia"/>
        </w:rPr>
        <w:t xml:space="preserve"> </w:t>
      </w:r>
    </w:p>
    <w:p w:rsidR="007357D4" w:rsidRDefault="007357D4" w:rsidP="007357D4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0DCE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Pr="00513014">
        <w:t>7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1517CB" w:rsidRDefault="007357D4" w:rsidP="007357D4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517CB">
        <w:rPr>
          <w:rFonts w:eastAsiaTheme="minorEastAsia"/>
          <w:i/>
        </w:rPr>
        <w:t xml:space="preserve">  </w:t>
      </w:r>
    </w:p>
    <w:p w:rsidR="007357D4" w:rsidRPr="00C314DE" w:rsidRDefault="007357D4" w:rsidP="007357D4">
      <w:pPr>
        <w:pStyle w:val="a5"/>
        <w:spacing w:before="120"/>
        <w:ind w:firstLine="0"/>
        <w:sectPr w:rsidR="007357D4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f"/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Pr="00513014">
        <w:t>8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F0738E" w:rsidRDefault="007357D4" w:rsidP="007357D4">
      <w:pPr>
        <w:pStyle w:val="af"/>
      </w:pPr>
      <w:r>
        <w:lastRenderedPageBreak/>
        <w:t>Таблица 3.</w:t>
      </w:r>
      <w:r w:rsidRPr="00513014">
        <w:t>9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790628" w:rsidRDefault="007357D4" w:rsidP="007357D4">
      <w:pPr>
        <w:pStyle w:val="a5"/>
        <w:ind w:firstLine="0"/>
        <w:rPr>
          <w:lang w:val="en-US"/>
        </w:rPr>
        <w:sectPr w:rsidR="007357D4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Pr="002D3AFD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2D3A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7357D4" w:rsidRPr="00036E99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7357D4" w:rsidRPr="00013994" w:rsidRDefault="007357D4" w:rsidP="007357D4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t>Таблица 3.</w:t>
      </w:r>
      <w:r w:rsidRPr="00513014">
        <w:t>10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F0738E" w:rsidRDefault="007357D4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357D4" w:rsidRPr="00036E99" w:rsidRDefault="007357D4" w:rsidP="007357D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36E99">
        <w:t xml:space="preserve"> </w:t>
      </w:r>
    </w:p>
    <w:p w:rsidR="007357D4" w:rsidRPr="00036E99" w:rsidRDefault="007357D4" w:rsidP="007357D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7357D4" w:rsidRPr="00036E99" w:rsidRDefault="007357D4" w:rsidP="007357D4">
      <w:pPr>
        <w:pStyle w:val="af"/>
      </w:pPr>
    </w:p>
    <w:p w:rsidR="007357D4" w:rsidRPr="00036E99" w:rsidRDefault="007357D4" w:rsidP="007357D4">
      <w:pPr>
        <w:rPr>
          <w:i/>
          <w:sz w:val="24"/>
          <w:szCs w:val="26"/>
        </w:rPr>
      </w:pPr>
      <w:r w:rsidRPr="00036E99">
        <w:br w:type="page"/>
      </w:r>
    </w:p>
    <w:p w:rsidR="007357D4" w:rsidRDefault="007357D4" w:rsidP="007357D4">
      <w:pPr>
        <w:pStyle w:val="a5"/>
      </w:pPr>
      <w:r>
        <w:lastRenderedPageBreak/>
        <w:t>Для наглядности все карты Карно с указанными покрытиями представлены на рис.3.3.</w:t>
      </w:r>
    </w:p>
    <w:p w:rsidR="003418AF" w:rsidRPr="00861DC2" w:rsidRDefault="003418AF" w:rsidP="007357D4">
      <w:pPr>
        <w:pStyle w:val="a5"/>
        <w:spacing w:before="240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E6A" w:rsidRDefault="006E7E6A" w:rsidP="008971D9">
      <w:pPr>
        <w:spacing w:after="0" w:line="240" w:lineRule="auto"/>
      </w:pPr>
      <w:r>
        <w:separator/>
      </w:r>
    </w:p>
  </w:endnote>
  <w:endnote w:type="continuationSeparator" w:id="0">
    <w:p w:rsidR="006E7E6A" w:rsidRDefault="006E7E6A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7357D4" w:rsidRDefault="007357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D4">
          <w:rPr>
            <w:noProof/>
          </w:rPr>
          <w:t>17</w:t>
        </w:r>
        <w:r>
          <w:fldChar w:fldCharType="end"/>
        </w:r>
      </w:p>
    </w:sdtContent>
  </w:sdt>
  <w:p w:rsidR="007357D4" w:rsidRDefault="00735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554992"/>
      <w:docPartObj>
        <w:docPartGallery w:val="Page Numbers (Bottom of Page)"/>
        <w:docPartUnique/>
      </w:docPartObj>
    </w:sdtPr>
    <w:sdtContent>
      <w:p w:rsidR="007357D4" w:rsidRDefault="007357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DD4">
          <w:rPr>
            <w:noProof/>
          </w:rPr>
          <w:t>24</w:t>
        </w:r>
        <w:r>
          <w:fldChar w:fldCharType="end"/>
        </w:r>
      </w:p>
    </w:sdtContent>
  </w:sdt>
  <w:p w:rsidR="007357D4" w:rsidRDefault="00735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E6A" w:rsidRDefault="006E7E6A" w:rsidP="008971D9">
      <w:pPr>
        <w:spacing w:after="0" w:line="240" w:lineRule="auto"/>
      </w:pPr>
      <w:r>
        <w:separator/>
      </w:r>
    </w:p>
  </w:footnote>
  <w:footnote w:type="continuationSeparator" w:id="0">
    <w:p w:rsidR="006E7E6A" w:rsidRDefault="006E7E6A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93DD4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3C3C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E7E6A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357D4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A38E58B-66D1-4600-B750-B9D5CF2C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27</Pages>
  <Words>4270</Words>
  <Characters>24344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185</cp:revision>
  <cp:lastPrinted>2017-04-20T10:41:00Z</cp:lastPrinted>
  <dcterms:created xsi:type="dcterms:W3CDTF">2017-04-20T03:50:00Z</dcterms:created>
  <dcterms:modified xsi:type="dcterms:W3CDTF">2017-06-04T12:24:00Z</dcterms:modified>
</cp:coreProperties>
</file>