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0FC7" w14:textId="3B533F21" w:rsidR="00F10872" w:rsidRDefault="00A42B56" w:rsidP="00664FFF">
      <w:pPr>
        <w:pStyle w:val="Title"/>
        <w:jc w:val="center"/>
      </w:pPr>
      <w:r>
        <w:rPr>
          <w:color w:val="003199"/>
        </w:rPr>
        <w:t>Call</w:t>
      </w:r>
      <w:r>
        <w:rPr>
          <w:color w:val="003199"/>
          <w:spacing w:val="-7"/>
        </w:rPr>
        <w:t xml:space="preserve"> </w:t>
      </w:r>
      <w:r>
        <w:rPr>
          <w:color w:val="003199"/>
        </w:rPr>
        <w:t>for</w:t>
      </w:r>
      <w:r>
        <w:rPr>
          <w:color w:val="003199"/>
          <w:spacing w:val="-11"/>
        </w:rPr>
        <w:t xml:space="preserve"> </w:t>
      </w:r>
      <w:r w:rsidR="00A54AB4">
        <w:rPr>
          <w:color w:val="003199"/>
          <w:spacing w:val="-2"/>
        </w:rPr>
        <w:t>Speakers</w:t>
      </w:r>
      <w:r>
        <w:rPr>
          <w:color w:val="003199"/>
        </w:rPr>
        <w:t xml:space="preserve">: </w:t>
      </w:r>
      <w:r w:rsidR="00B65075">
        <w:rPr>
          <w:color w:val="003199"/>
        </w:rPr>
        <w:t xml:space="preserve">2022 </w:t>
      </w:r>
      <w:r w:rsidR="003F2878">
        <w:rPr>
          <w:color w:val="003199"/>
        </w:rPr>
        <w:t>APMP</w:t>
      </w:r>
      <w:r w:rsidR="003F2878">
        <w:rPr>
          <w:color w:val="003199"/>
          <w:spacing w:val="-20"/>
        </w:rPr>
        <w:t xml:space="preserve"> </w:t>
      </w:r>
      <w:r w:rsidR="003F2878">
        <w:rPr>
          <w:color w:val="003199"/>
        </w:rPr>
        <w:t>NCA</w:t>
      </w:r>
      <w:r w:rsidR="003F2878">
        <w:rPr>
          <w:color w:val="003199"/>
          <w:spacing w:val="-32"/>
        </w:rPr>
        <w:t xml:space="preserve"> </w:t>
      </w:r>
      <w:r w:rsidR="00664FFF">
        <w:rPr>
          <w:color w:val="003199"/>
        </w:rPr>
        <w:t xml:space="preserve">Mid Atlantic </w:t>
      </w:r>
      <w:r w:rsidR="003F2878">
        <w:rPr>
          <w:color w:val="003199"/>
        </w:rPr>
        <w:t>Conference</w:t>
      </w:r>
    </w:p>
    <w:p w14:paraId="4BDA0FC8" w14:textId="77777777" w:rsidR="00F10872" w:rsidRDefault="00F10872">
      <w:pPr>
        <w:pStyle w:val="BodyText"/>
        <w:rPr>
          <w:b/>
        </w:rPr>
      </w:pPr>
    </w:p>
    <w:p w14:paraId="4BDA0FCA" w14:textId="3409DE8D" w:rsidR="00F10872" w:rsidRPr="00090602" w:rsidRDefault="003F2878" w:rsidP="00090602">
      <w:pPr>
        <w:pStyle w:val="Heading1"/>
      </w:pPr>
      <w:r>
        <w:rPr>
          <w:spacing w:val="-2"/>
        </w:rPr>
        <w:t>INTRODUCTION</w:t>
      </w:r>
    </w:p>
    <w:p w14:paraId="4BDA0FCB" w14:textId="2C961129" w:rsidR="00F10872" w:rsidRDefault="003F2878" w:rsidP="00963488">
      <w:pPr>
        <w:ind w:left="100" w:right="100"/>
        <w:rPr>
          <w:sz w:val="24"/>
        </w:rPr>
      </w:pPr>
      <w:r>
        <w:rPr>
          <w:sz w:val="24"/>
        </w:rPr>
        <w:t xml:space="preserve">The Association of Proposal Management Professionals (APMP) National Capital Area (NCA) Chapter formally requests applications to </w:t>
      </w:r>
      <w:r w:rsidR="00A54AB4">
        <w:rPr>
          <w:sz w:val="24"/>
        </w:rPr>
        <w:t>speak and present</w:t>
      </w:r>
      <w:r w:rsidR="00F43A5E">
        <w:rPr>
          <w:sz w:val="24"/>
        </w:rPr>
        <w:t xml:space="preserve"> relevant and engaging content</w:t>
      </w:r>
      <w:r>
        <w:rPr>
          <w:sz w:val="24"/>
        </w:rPr>
        <w:t xml:space="preserve"> at the 202</w:t>
      </w:r>
      <w:r w:rsidR="00C47A00">
        <w:rPr>
          <w:sz w:val="24"/>
        </w:rPr>
        <w:t>2</w:t>
      </w:r>
      <w:r>
        <w:rPr>
          <w:sz w:val="24"/>
        </w:rPr>
        <w:t xml:space="preserve"> Mid</w:t>
      </w:r>
      <w:r w:rsidR="00B57553">
        <w:rPr>
          <w:sz w:val="24"/>
        </w:rPr>
        <w:t xml:space="preserve"> </w:t>
      </w:r>
      <w:r>
        <w:rPr>
          <w:sz w:val="24"/>
        </w:rPr>
        <w:t xml:space="preserve">Atlantic Conference (MAC). </w:t>
      </w:r>
      <w:r>
        <w:rPr>
          <w:b/>
          <w:sz w:val="24"/>
        </w:rPr>
        <w:t xml:space="preserve">The conference is scheduled </w:t>
      </w:r>
      <w:r w:rsidR="002B4BD4">
        <w:rPr>
          <w:b/>
          <w:sz w:val="24"/>
        </w:rPr>
        <w:t>for</w:t>
      </w:r>
      <w:r w:rsidR="00D754F1">
        <w:rPr>
          <w:b/>
          <w:sz w:val="24"/>
        </w:rPr>
        <w:t xml:space="preserve"> Wednesday</w:t>
      </w:r>
      <w:r>
        <w:rPr>
          <w:b/>
          <w:sz w:val="24"/>
        </w:rPr>
        <w:t xml:space="preserve"> </w:t>
      </w:r>
      <w:r w:rsidR="00D754F1">
        <w:rPr>
          <w:b/>
          <w:sz w:val="24"/>
        </w:rPr>
        <w:t xml:space="preserve">October </w:t>
      </w:r>
      <w:r>
        <w:rPr>
          <w:b/>
          <w:sz w:val="24"/>
        </w:rPr>
        <w:t>1</w:t>
      </w:r>
      <w:r w:rsidR="00D754F1">
        <w:rPr>
          <w:b/>
          <w:sz w:val="24"/>
        </w:rPr>
        <w:t>2</w:t>
      </w:r>
      <w:r>
        <w:rPr>
          <w:b/>
          <w:sz w:val="24"/>
        </w:rPr>
        <w:t xml:space="preserve">, </w:t>
      </w:r>
      <w:r w:rsidR="001915F7">
        <w:rPr>
          <w:b/>
          <w:sz w:val="24"/>
        </w:rPr>
        <w:t>2022,</w:t>
      </w:r>
      <w:r w:rsidR="00330C20">
        <w:rPr>
          <w:b/>
          <w:sz w:val="24"/>
        </w:rPr>
        <w:t xml:space="preserve"> at The Westin Tysons Corner </w:t>
      </w:r>
      <w:r w:rsidR="00F43A5E">
        <w:rPr>
          <w:b/>
          <w:sz w:val="24"/>
        </w:rPr>
        <w:t xml:space="preserve">in Tysons, VA </w:t>
      </w:r>
      <w:r w:rsidR="00330C20">
        <w:rPr>
          <w:b/>
          <w:sz w:val="24"/>
        </w:rPr>
        <w:t xml:space="preserve">from 9:00am to </w:t>
      </w:r>
      <w:r w:rsidR="009E450B">
        <w:rPr>
          <w:b/>
          <w:sz w:val="24"/>
        </w:rPr>
        <w:t>6</w:t>
      </w:r>
      <w:r w:rsidR="00330C20">
        <w:rPr>
          <w:b/>
          <w:sz w:val="24"/>
        </w:rPr>
        <w:t>:00pm</w:t>
      </w:r>
      <w:r>
        <w:rPr>
          <w:b/>
          <w:sz w:val="24"/>
        </w:rPr>
        <w:t>.</w:t>
      </w:r>
      <w:r w:rsidR="00C51FC7">
        <w:rPr>
          <w:b/>
          <w:sz w:val="24"/>
        </w:rPr>
        <w:t xml:space="preserve"> </w:t>
      </w:r>
      <w:r w:rsidR="00C51FC7">
        <w:rPr>
          <w:bCs/>
          <w:sz w:val="24"/>
        </w:rPr>
        <w:t xml:space="preserve">The event will </w:t>
      </w:r>
      <w:r w:rsidR="00A67600">
        <w:rPr>
          <w:bCs/>
          <w:sz w:val="24"/>
        </w:rPr>
        <w:t>have</w:t>
      </w:r>
      <w:r w:rsidR="002760E4">
        <w:rPr>
          <w:bCs/>
          <w:sz w:val="24"/>
        </w:rPr>
        <w:t xml:space="preserve"> a</w:t>
      </w:r>
      <w:r w:rsidR="00C51FC7">
        <w:rPr>
          <w:bCs/>
          <w:sz w:val="24"/>
        </w:rPr>
        <w:t xml:space="preserve"> </w:t>
      </w:r>
      <w:r w:rsidR="004F7DB7">
        <w:rPr>
          <w:bCs/>
          <w:sz w:val="24"/>
        </w:rPr>
        <w:t>hybrid capability for attendees (online or in person participation)</w:t>
      </w:r>
      <w:r w:rsidR="00AB1D76">
        <w:rPr>
          <w:bCs/>
          <w:sz w:val="24"/>
        </w:rPr>
        <w:t xml:space="preserve"> and speakers may present virtually, </w:t>
      </w:r>
      <w:r w:rsidR="00A67600">
        <w:rPr>
          <w:bCs/>
          <w:sz w:val="24"/>
        </w:rPr>
        <w:t xml:space="preserve">however </w:t>
      </w:r>
      <w:r w:rsidR="00AB1D76">
        <w:rPr>
          <w:bCs/>
          <w:sz w:val="24"/>
        </w:rPr>
        <w:t xml:space="preserve">a </w:t>
      </w:r>
      <w:r w:rsidR="00B57553">
        <w:rPr>
          <w:bCs/>
          <w:sz w:val="24"/>
        </w:rPr>
        <w:t xml:space="preserve">strong </w:t>
      </w:r>
      <w:r w:rsidR="00AB1D76">
        <w:rPr>
          <w:bCs/>
          <w:sz w:val="24"/>
        </w:rPr>
        <w:t>preference will be given</w:t>
      </w:r>
      <w:r w:rsidR="004F7DB7">
        <w:rPr>
          <w:bCs/>
          <w:sz w:val="24"/>
        </w:rPr>
        <w:t xml:space="preserve"> </w:t>
      </w:r>
      <w:r w:rsidR="009301C9">
        <w:rPr>
          <w:bCs/>
          <w:sz w:val="24"/>
        </w:rPr>
        <w:t>to</w:t>
      </w:r>
      <w:r w:rsidR="00B223DB">
        <w:rPr>
          <w:bCs/>
          <w:sz w:val="24"/>
        </w:rPr>
        <w:t xml:space="preserve"> in person</w:t>
      </w:r>
      <w:r w:rsidR="009301C9">
        <w:rPr>
          <w:bCs/>
          <w:sz w:val="24"/>
        </w:rPr>
        <w:t xml:space="preserve"> speakers</w:t>
      </w:r>
      <w:r w:rsidR="004F7DB7">
        <w:rPr>
          <w:bCs/>
          <w:sz w:val="24"/>
        </w:rPr>
        <w:t>.</w:t>
      </w:r>
      <w:r>
        <w:rPr>
          <w:b/>
          <w:sz w:val="24"/>
        </w:rPr>
        <w:t xml:space="preserve"> </w:t>
      </w:r>
      <w:r>
        <w:rPr>
          <w:sz w:val="24"/>
        </w:rPr>
        <w:t>We invite our Chapter members, members of</w:t>
      </w:r>
      <w:r>
        <w:rPr>
          <w:spacing w:val="-2"/>
          <w:sz w:val="24"/>
        </w:rPr>
        <w:t xml:space="preserve"> </w:t>
      </w:r>
      <w:r>
        <w:rPr>
          <w:sz w:val="24"/>
        </w:rPr>
        <w:t>APMP worldwide, and industry</w:t>
      </w:r>
      <w:r w:rsidR="006C6301">
        <w:rPr>
          <w:sz w:val="24"/>
        </w:rPr>
        <w:t xml:space="preserve"> </w:t>
      </w:r>
      <w:r>
        <w:rPr>
          <w:sz w:val="24"/>
        </w:rPr>
        <w:t xml:space="preserve">experts to </w:t>
      </w:r>
      <w:r w:rsidR="004F7DB7">
        <w:rPr>
          <w:sz w:val="24"/>
        </w:rPr>
        <w:t xml:space="preserve">showcase their </w:t>
      </w:r>
      <w:r w:rsidR="001257CA">
        <w:rPr>
          <w:sz w:val="24"/>
        </w:rPr>
        <w:t>experiences</w:t>
      </w:r>
      <w:r w:rsidR="004F7DB7">
        <w:rPr>
          <w:sz w:val="24"/>
        </w:rPr>
        <w:t xml:space="preserve"> and expertise</w:t>
      </w:r>
      <w:r w:rsidR="00306926">
        <w:rPr>
          <w:sz w:val="24"/>
        </w:rPr>
        <w:t xml:space="preserve"> </w:t>
      </w:r>
      <w:r w:rsidR="00791E20">
        <w:rPr>
          <w:sz w:val="24"/>
        </w:rPr>
        <w:t>and</w:t>
      </w:r>
      <w:r w:rsidR="00D74B31">
        <w:rPr>
          <w:sz w:val="24"/>
        </w:rPr>
        <w:t xml:space="preserve"> help us </w:t>
      </w:r>
      <w:r w:rsidR="00306926">
        <w:rPr>
          <w:sz w:val="24"/>
        </w:rPr>
        <w:t xml:space="preserve">win </w:t>
      </w:r>
      <w:r>
        <w:rPr>
          <w:sz w:val="24"/>
        </w:rPr>
        <w:t xml:space="preserve">U.S. </w:t>
      </w:r>
      <w:r w:rsidR="00FE3104">
        <w:rPr>
          <w:sz w:val="24"/>
        </w:rPr>
        <w:t xml:space="preserve">Federal, State, and Local </w:t>
      </w:r>
      <w:r w:rsidR="00306926">
        <w:rPr>
          <w:sz w:val="24"/>
        </w:rPr>
        <w:t>Government contracts</w:t>
      </w:r>
      <w:r w:rsidR="004B7636">
        <w:rPr>
          <w:sz w:val="24"/>
        </w:rPr>
        <w:t>!</w:t>
      </w:r>
    </w:p>
    <w:p w14:paraId="4BDA0FCC" w14:textId="77777777" w:rsidR="00F10872" w:rsidRDefault="00F10872" w:rsidP="00963488">
      <w:pPr>
        <w:pStyle w:val="BodyText"/>
      </w:pPr>
    </w:p>
    <w:p w14:paraId="3FFA181A" w14:textId="2348117D" w:rsidR="00AB3200" w:rsidRPr="002A5E32" w:rsidRDefault="003F2878" w:rsidP="002A5E32">
      <w:pPr>
        <w:pStyle w:val="BodyText"/>
        <w:ind w:left="100" w:right="98"/>
        <w:rPr>
          <w:bCs/>
        </w:rPr>
      </w:pPr>
      <w:r>
        <w:rPr>
          <w:b/>
        </w:rPr>
        <w:t>The theme of this year’s conference is “</w:t>
      </w:r>
      <w:r w:rsidR="005D3498">
        <w:rPr>
          <w:b/>
        </w:rPr>
        <w:t>The Roaring Twenties!</w:t>
      </w:r>
      <w:r>
        <w:rPr>
          <w:b/>
        </w:rPr>
        <w:t>”</w:t>
      </w:r>
      <w:r w:rsidR="005D3498">
        <w:rPr>
          <w:b/>
        </w:rPr>
        <w:t xml:space="preserve"> and has three</w:t>
      </w:r>
      <w:r w:rsidR="00BF46C5">
        <w:rPr>
          <w:b/>
        </w:rPr>
        <w:t xml:space="preserve"> </w:t>
      </w:r>
      <w:r w:rsidR="002D71E8">
        <w:rPr>
          <w:b/>
        </w:rPr>
        <w:t>L</w:t>
      </w:r>
      <w:r w:rsidR="00BF46C5">
        <w:rPr>
          <w:b/>
        </w:rPr>
        <w:t>earning</w:t>
      </w:r>
      <w:r w:rsidR="005D3498">
        <w:rPr>
          <w:b/>
        </w:rPr>
        <w:t xml:space="preserve"> </w:t>
      </w:r>
      <w:r w:rsidR="002D71E8">
        <w:rPr>
          <w:b/>
        </w:rPr>
        <w:t>T</w:t>
      </w:r>
      <w:r w:rsidR="00AB26F6">
        <w:rPr>
          <w:b/>
        </w:rPr>
        <w:t>racks</w:t>
      </w:r>
      <w:r w:rsidR="00BF46C5">
        <w:rPr>
          <w:b/>
        </w:rPr>
        <w:t>: Connect, Collaborate, and Communicate</w:t>
      </w:r>
      <w:r w:rsidR="0011715A">
        <w:rPr>
          <w:b/>
        </w:rPr>
        <w:t xml:space="preserve">. </w:t>
      </w:r>
      <w:r w:rsidR="0011715A">
        <w:rPr>
          <w:bCs/>
        </w:rPr>
        <w:t xml:space="preserve">As we </w:t>
      </w:r>
      <w:r w:rsidR="004D1173">
        <w:rPr>
          <w:bCs/>
        </w:rPr>
        <w:t>roar</w:t>
      </w:r>
      <w:r w:rsidR="0011715A">
        <w:rPr>
          <w:bCs/>
        </w:rPr>
        <w:t xml:space="preserve"> back to normal operations</w:t>
      </w:r>
      <w:r w:rsidR="003971E4">
        <w:rPr>
          <w:bCs/>
        </w:rPr>
        <w:t>…</w:t>
      </w:r>
      <w:r w:rsidR="0011715A">
        <w:rPr>
          <w:bCs/>
        </w:rPr>
        <w:t xml:space="preserve">or </w:t>
      </w:r>
      <w:r w:rsidR="00E04932">
        <w:rPr>
          <w:bCs/>
        </w:rPr>
        <w:t xml:space="preserve">towards </w:t>
      </w:r>
      <w:r w:rsidR="0011715A">
        <w:rPr>
          <w:bCs/>
        </w:rPr>
        <w:t>a new normal</w:t>
      </w:r>
      <w:r w:rsidR="00090602">
        <w:rPr>
          <w:bCs/>
        </w:rPr>
        <w:t>…</w:t>
      </w:r>
      <w:r w:rsidR="00826DFA">
        <w:rPr>
          <w:bCs/>
        </w:rPr>
        <w:t xml:space="preserve">our tracks </w:t>
      </w:r>
      <w:r w:rsidR="00090602">
        <w:rPr>
          <w:bCs/>
        </w:rPr>
        <w:t xml:space="preserve">seek to </w:t>
      </w:r>
      <w:r w:rsidR="000022C9">
        <w:t>build on t</w:t>
      </w:r>
      <w:r w:rsidR="007771E0">
        <w:t xml:space="preserve">he Three </w:t>
      </w:r>
      <w:r w:rsidR="0002014E">
        <w:t>Cs</w:t>
      </w:r>
      <w:r w:rsidR="007771E0">
        <w:t xml:space="preserve"> of proposals (Compliant, Compelling, Concise)</w:t>
      </w:r>
      <w:r w:rsidR="0063064A">
        <w:t xml:space="preserve">. </w:t>
      </w:r>
      <w:r w:rsidR="002E24AE" w:rsidRPr="00C53B37">
        <w:rPr>
          <w:i/>
          <w:iCs/>
        </w:rPr>
        <w:t>C</w:t>
      </w:r>
      <w:r w:rsidR="00630A5F" w:rsidRPr="00C53B37">
        <w:rPr>
          <w:i/>
          <w:iCs/>
        </w:rPr>
        <w:t>o</w:t>
      </w:r>
      <w:r w:rsidR="007771E0" w:rsidRPr="00C53B37">
        <w:rPr>
          <w:i/>
          <w:iCs/>
        </w:rPr>
        <w:t>nnecting</w:t>
      </w:r>
      <w:r w:rsidR="00630A5F" w:rsidRPr="00C53B37">
        <w:rPr>
          <w:i/>
          <w:iCs/>
        </w:rPr>
        <w:t>:</w:t>
      </w:r>
      <w:r w:rsidR="007771E0">
        <w:t xml:space="preserve"> as professionals across the industry, as organizations with our clients, and as leaders with our teams</w:t>
      </w:r>
      <w:r w:rsidR="00630A5F">
        <w:t xml:space="preserve">. </w:t>
      </w:r>
      <w:r w:rsidR="002E24AE" w:rsidRPr="00C53B37">
        <w:rPr>
          <w:bCs/>
          <w:i/>
          <w:iCs/>
        </w:rPr>
        <w:t>C</w:t>
      </w:r>
      <w:r w:rsidR="007771E0" w:rsidRPr="00C53B37">
        <w:rPr>
          <w:i/>
          <w:iCs/>
        </w:rPr>
        <w:t>ollaborating</w:t>
      </w:r>
      <w:r w:rsidR="00630A5F" w:rsidRPr="00C53B37">
        <w:rPr>
          <w:i/>
          <w:iCs/>
        </w:rPr>
        <w:t>:</w:t>
      </w:r>
      <w:r w:rsidR="007771E0">
        <w:t xml:space="preserve"> with the Government and our clients to help shape proposals from a Capture perspective, with our fellow proposal professionals within the industry for lessons learned and innovations, and with our internal proposal teams to create winning responses</w:t>
      </w:r>
      <w:r w:rsidR="00C53B37">
        <w:t xml:space="preserve">. </w:t>
      </w:r>
      <w:r w:rsidR="00C53B37" w:rsidRPr="00C53B37">
        <w:rPr>
          <w:i/>
          <w:iCs/>
        </w:rPr>
        <w:t>C</w:t>
      </w:r>
      <w:r w:rsidR="007771E0" w:rsidRPr="00C53B37">
        <w:rPr>
          <w:i/>
          <w:iCs/>
        </w:rPr>
        <w:t>ommunicating</w:t>
      </w:r>
      <w:r w:rsidR="00C53B37" w:rsidRPr="00C53B37">
        <w:rPr>
          <w:i/>
          <w:iCs/>
        </w:rPr>
        <w:t>:</w:t>
      </w:r>
      <w:r w:rsidR="007771E0" w:rsidRPr="00C53B37">
        <w:rPr>
          <w:i/>
          <w:iCs/>
        </w:rPr>
        <w:t xml:space="preserve"> </w:t>
      </w:r>
      <w:r w:rsidR="007771E0">
        <w:t>with teams in a virtual world, with our clients from a delivery perspective to increase our company’s value and performance that would be reflected in CPARs, and with up and coming proposal professionals to continue to build and strengthen the profession.</w:t>
      </w:r>
      <w:r w:rsidR="007771E0" w:rsidRPr="00630A5F">
        <w:rPr>
          <w:bCs/>
        </w:rPr>
        <w:t xml:space="preserve"> </w:t>
      </w:r>
      <w:r w:rsidR="002A5E32">
        <w:rPr>
          <w:bCs/>
        </w:rPr>
        <w:br/>
      </w:r>
    </w:p>
    <w:p w14:paraId="17457BE6" w14:textId="7197032F" w:rsidR="00AB3200" w:rsidRDefault="007D540C" w:rsidP="00630A5F">
      <w:pPr>
        <w:pStyle w:val="BodyText"/>
        <w:ind w:left="100" w:right="98"/>
      </w:pPr>
      <w:r>
        <w:t xml:space="preserve">Example topics (these are </w:t>
      </w:r>
      <w:r w:rsidRPr="00662573">
        <w:t>only</w:t>
      </w:r>
      <w:r>
        <w:t xml:space="preserve"> </w:t>
      </w:r>
      <w:r w:rsidR="00983286">
        <w:t>prompts to stimulate your thinking</w:t>
      </w:r>
      <w:r w:rsidR="00662573">
        <w:t>, but feel free to use one</w:t>
      </w:r>
      <w:r>
        <w:t>):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144"/>
        <w:gridCol w:w="3146"/>
        <w:gridCol w:w="3160"/>
      </w:tblGrid>
      <w:tr w:rsidR="00D15AD4" w14:paraId="0ADBA7EE" w14:textId="77777777" w:rsidTr="007D540C">
        <w:tc>
          <w:tcPr>
            <w:tcW w:w="3258" w:type="dxa"/>
          </w:tcPr>
          <w:p w14:paraId="051B8DD3" w14:textId="19131D7A" w:rsidR="007D540C" w:rsidRPr="0046789D" w:rsidRDefault="007D540C" w:rsidP="0046789D">
            <w:pPr>
              <w:pStyle w:val="BodyText"/>
              <w:ind w:right="98"/>
              <w:jc w:val="center"/>
              <w:rPr>
                <w:b/>
                <w:bCs/>
              </w:rPr>
            </w:pPr>
            <w:r w:rsidRPr="0046789D">
              <w:rPr>
                <w:b/>
                <w:bCs/>
              </w:rPr>
              <w:t>Connect</w:t>
            </w:r>
          </w:p>
        </w:tc>
        <w:tc>
          <w:tcPr>
            <w:tcW w:w="3259" w:type="dxa"/>
          </w:tcPr>
          <w:p w14:paraId="0D1C9133" w14:textId="5290A06C" w:rsidR="007D540C" w:rsidRPr="0046789D" w:rsidRDefault="007D540C" w:rsidP="0046789D">
            <w:pPr>
              <w:pStyle w:val="BodyText"/>
              <w:ind w:right="98"/>
              <w:jc w:val="center"/>
              <w:rPr>
                <w:b/>
                <w:bCs/>
              </w:rPr>
            </w:pPr>
            <w:r w:rsidRPr="0046789D">
              <w:rPr>
                <w:b/>
                <w:bCs/>
              </w:rPr>
              <w:t>Collaborate</w:t>
            </w:r>
          </w:p>
        </w:tc>
        <w:tc>
          <w:tcPr>
            <w:tcW w:w="3259" w:type="dxa"/>
          </w:tcPr>
          <w:p w14:paraId="1BFB1830" w14:textId="592B5B63" w:rsidR="007D540C" w:rsidRPr="0046789D" w:rsidRDefault="007D540C" w:rsidP="0046789D">
            <w:pPr>
              <w:pStyle w:val="BodyText"/>
              <w:ind w:right="98"/>
              <w:jc w:val="center"/>
              <w:rPr>
                <w:b/>
                <w:bCs/>
              </w:rPr>
            </w:pPr>
            <w:r w:rsidRPr="0046789D">
              <w:rPr>
                <w:b/>
                <w:bCs/>
              </w:rPr>
              <w:t>Communicate</w:t>
            </w:r>
          </w:p>
        </w:tc>
      </w:tr>
      <w:tr w:rsidR="00D15AD4" w14:paraId="2A5D3B0E" w14:textId="77777777" w:rsidTr="007D540C">
        <w:tc>
          <w:tcPr>
            <w:tcW w:w="3258" w:type="dxa"/>
          </w:tcPr>
          <w:p w14:paraId="466EB405" w14:textId="6799641E" w:rsidR="0046789D" w:rsidRPr="0046789D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>Best Practices and Innovations</w:t>
            </w:r>
            <w:r w:rsidR="00A91408">
              <w:rPr>
                <w:sz w:val="20"/>
                <w:szCs w:val="20"/>
              </w:rPr>
              <w:t xml:space="preserve"> after Two Years of COVID</w:t>
            </w:r>
          </w:p>
          <w:p w14:paraId="1FFD0D3E" w14:textId="0F34DC86" w:rsidR="0046789D" w:rsidRPr="0046789D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>Becoming a Mentor</w:t>
            </w:r>
            <w:r w:rsidR="00A91408">
              <w:rPr>
                <w:sz w:val="20"/>
                <w:szCs w:val="20"/>
              </w:rPr>
              <w:t xml:space="preserve"> Inside and Outside Your Organization </w:t>
            </w:r>
          </w:p>
          <w:p w14:paraId="49F1CCCE" w14:textId="026B14F4" w:rsidR="0046789D" w:rsidRPr="0046789D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 xml:space="preserve">Best Team Collaboration Tools </w:t>
            </w:r>
          </w:p>
          <w:p w14:paraId="5C4AC709" w14:textId="77777777" w:rsidR="0046789D" w:rsidRPr="0046789D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>Working with Delivery to Enhance Your Timeline</w:t>
            </w:r>
          </w:p>
          <w:p w14:paraId="3BC29A0F" w14:textId="57C7A150" w:rsidR="0046789D" w:rsidRPr="0046789D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>Working with Government to Shape RFP</w:t>
            </w:r>
            <w:r w:rsidR="006977E0">
              <w:rPr>
                <w:sz w:val="20"/>
                <w:szCs w:val="20"/>
              </w:rPr>
              <w:t>s</w:t>
            </w:r>
            <w:r w:rsidRPr="0046789D">
              <w:rPr>
                <w:sz w:val="20"/>
                <w:szCs w:val="20"/>
              </w:rPr>
              <w:t xml:space="preserve"> – Do’s and Don</w:t>
            </w:r>
            <w:r w:rsidR="006977E0">
              <w:rPr>
                <w:sz w:val="20"/>
                <w:szCs w:val="20"/>
              </w:rPr>
              <w:t>’t</w:t>
            </w:r>
            <w:r w:rsidRPr="0046789D">
              <w:rPr>
                <w:sz w:val="20"/>
                <w:szCs w:val="20"/>
              </w:rPr>
              <w:t>s</w:t>
            </w:r>
          </w:p>
          <w:p w14:paraId="339CF99B" w14:textId="77777777" w:rsidR="0046789D" w:rsidRPr="0046789D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>Work Smarter, Not Harder (Proposal Team Tools)</w:t>
            </w:r>
          </w:p>
          <w:p w14:paraId="27C61BAC" w14:textId="0AF055C1" w:rsidR="007D540C" w:rsidRPr="00A91408" w:rsidRDefault="0046789D" w:rsidP="000F4394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534"/>
              </w:tabs>
              <w:ind w:left="174" w:right="98" w:hanging="180"/>
              <w:rPr>
                <w:sz w:val="20"/>
                <w:szCs w:val="20"/>
              </w:rPr>
            </w:pPr>
            <w:r w:rsidRPr="0046789D">
              <w:rPr>
                <w:sz w:val="20"/>
                <w:szCs w:val="20"/>
              </w:rPr>
              <w:t>Build</w:t>
            </w:r>
            <w:r w:rsidR="001E5C75">
              <w:rPr>
                <w:sz w:val="20"/>
                <w:szCs w:val="20"/>
              </w:rPr>
              <w:t>ing</w:t>
            </w:r>
            <w:r w:rsidRPr="0046789D">
              <w:rPr>
                <w:sz w:val="20"/>
                <w:szCs w:val="20"/>
              </w:rPr>
              <w:t xml:space="preserve"> Relationships with Subject Matter Experts</w:t>
            </w:r>
          </w:p>
        </w:tc>
        <w:tc>
          <w:tcPr>
            <w:tcW w:w="3259" w:type="dxa"/>
          </w:tcPr>
          <w:p w14:paraId="127A5B50" w14:textId="77777777" w:rsidR="005738CE" w:rsidRPr="005738CE" w:rsidRDefault="005738CE" w:rsidP="005738CE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 w:rsidRPr="005738CE">
              <w:rPr>
                <w:sz w:val="20"/>
                <w:szCs w:val="20"/>
              </w:rPr>
              <w:t>Taking Advantage of APMP’s Programs and Benefits</w:t>
            </w:r>
          </w:p>
          <w:p w14:paraId="115833E4" w14:textId="0B8A998A" w:rsidR="005738CE" w:rsidRPr="005738CE" w:rsidRDefault="005738CE" w:rsidP="00D01894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 w:rsidRPr="005738CE">
              <w:rPr>
                <w:sz w:val="20"/>
                <w:szCs w:val="20"/>
              </w:rPr>
              <w:t xml:space="preserve">Networking a Path for a Better </w:t>
            </w:r>
            <w:r w:rsidR="00D01894">
              <w:rPr>
                <w:sz w:val="20"/>
                <w:szCs w:val="20"/>
              </w:rPr>
              <w:t xml:space="preserve">Career and Future </w:t>
            </w:r>
          </w:p>
          <w:p w14:paraId="58CD6A90" w14:textId="6BFE5183" w:rsidR="005738CE" w:rsidRPr="005738CE" w:rsidRDefault="005738CE" w:rsidP="005738CE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 w:rsidRPr="005738CE">
              <w:rPr>
                <w:sz w:val="20"/>
                <w:szCs w:val="20"/>
              </w:rPr>
              <w:t>Tools for Building Relationships</w:t>
            </w:r>
            <w:r w:rsidR="00AE246D">
              <w:rPr>
                <w:sz w:val="20"/>
                <w:szCs w:val="20"/>
              </w:rPr>
              <w:t xml:space="preserve"> with Government Personnel </w:t>
            </w:r>
          </w:p>
          <w:p w14:paraId="5B7E00EF" w14:textId="77777777" w:rsidR="005738CE" w:rsidRPr="005738CE" w:rsidRDefault="005738CE" w:rsidP="005738CE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 w:rsidRPr="005738CE">
              <w:rPr>
                <w:sz w:val="20"/>
                <w:szCs w:val="20"/>
              </w:rPr>
              <w:t>Social Media and Networking</w:t>
            </w:r>
          </w:p>
          <w:p w14:paraId="0BF6BCE0" w14:textId="3F9308E9" w:rsidR="005738CE" w:rsidRPr="005738CE" w:rsidRDefault="005738CE" w:rsidP="005738CE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 w:rsidRPr="005738CE">
              <w:rPr>
                <w:sz w:val="20"/>
                <w:szCs w:val="20"/>
              </w:rPr>
              <w:t xml:space="preserve">How to Build </w:t>
            </w:r>
            <w:r w:rsidR="007B2244">
              <w:rPr>
                <w:sz w:val="20"/>
                <w:szCs w:val="20"/>
              </w:rPr>
              <w:t>a</w:t>
            </w:r>
            <w:r w:rsidRPr="005738CE">
              <w:rPr>
                <w:sz w:val="20"/>
                <w:szCs w:val="20"/>
              </w:rPr>
              <w:t xml:space="preserve"> Capture Team</w:t>
            </w:r>
          </w:p>
          <w:p w14:paraId="13B88E02" w14:textId="72A3F36B" w:rsidR="005738CE" w:rsidRPr="005738CE" w:rsidRDefault="00E96935" w:rsidP="005738CE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Engaging </w:t>
            </w:r>
            <w:r w:rsidR="005738CE" w:rsidRPr="005738CE">
              <w:rPr>
                <w:sz w:val="20"/>
                <w:szCs w:val="20"/>
              </w:rPr>
              <w:t>the Proposal Team Early</w:t>
            </w:r>
            <w:r>
              <w:rPr>
                <w:sz w:val="20"/>
                <w:szCs w:val="20"/>
              </w:rPr>
              <w:t xml:space="preserve"> and Often</w:t>
            </w:r>
          </w:p>
          <w:p w14:paraId="76205086" w14:textId="31A37506" w:rsidR="007D540C" w:rsidRPr="00A014C2" w:rsidRDefault="005738CE" w:rsidP="00630A5F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558"/>
              </w:tabs>
              <w:ind w:left="186" w:right="98" w:hanging="168"/>
              <w:rPr>
                <w:sz w:val="20"/>
                <w:szCs w:val="20"/>
              </w:rPr>
            </w:pPr>
            <w:r w:rsidRPr="005738CE">
              <w:rPr>
                <w:sz w:val="20"/>
                <w:szCs w:val="20"/>
              </w:rPr>
              <w:t>Ahead of the Curve: Engaging College Students</w:t>
            </w:r>
            <w:r w:rsidR="007B2244">
              <w:rPr>
                <w:sz w:val="20"/>
                <w:szCs w:val="20"/>
              </w:rPr>
              <w:t>, and their ideas,</w:t>
            </w:r>
            <w:r w:rsidRPr="005738CE">
              <w:rPr>
                <w:sz w:val="20"/>
                <w:szCs w:val="20"/>
              </w:rPr>
              <w:t xml:space="preserve"> </w:t>
            </w:r>
            <w:r w:rsidR="00775E96">
              <w:rPr>
                <w:sz w:val="20"/>
                <w:szCs w:val="20"/>
              </w:rPr>
              <w:t>with</w:t>
            </w:r>
            <w:r w:rsidRPr="005738CE">
              <w:rPr>
                <w:sz w:val="20"/>
                <w:szCs w:val="20"/>
              </w:rPr>
              <w:t xml:space="preserve"> Proposal Development </w:t>
            </w:r>
          </w:p>
        </w:tc>
        <w:tc>
          <w:tcPr>
            <w:tcW w:w="3259" w:type="dxa"/>
          </w:tcPr>
          <w:p w14:paraId="1E27CCCF" w14:textId="2E42A529" w:rsidR="000B5773" w:rsidRPr="000B5773" w:rsidRDefault="000B5773" w:rsidP="000F439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ind w:left="198" w:right="98" w:hanging="168"/>
              <w:rPr>
                <w:sz w:val="20"/>
                <w:szCs w:val="20"/>
              </w:rPr>
            </w:pPr>
            <w:r w:rsidRPr="000B5773">
              <w:rPr>
                <w:sz w:val="20"/>
                <w:szCs w:val="20"/>
              </w:rPr>
              <w:t xml:space="preserve">University </w:t>
            </w:r>
            <w:r w:rsidR="000F4394">
              <w:rPr>
                <w:sz w:val="20"/>
                <w:szCs w:val="20"/>
              </w:rPr>
              <w:t xml:space="preserve">&amp; PTAC </w:t>
            </w:r>
            <w:r w:rsidRPr="000B5773">
              <w:rPr>
                <w:sz w:val="20"/>
                <w:szCs w:val="20"/>
              </w:rPr>
              <w:t>Courses for Proposal Professionals</w:t>
            </w:r>
          </w:p>
          <w:p w14:paraId="3DD438BF" w14:textId="723116C0" w:rsidR="000B5773" w:rsidRPr="000B5773" w:rsidRDefault="000A1341" w:rsidP="000F439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ind w:left="198" w:right="98" w:hanging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</w:t>
            </w:r>
            <w:r w:rsidR="00D27329">
              <w:rPr>
                <w:sz w:val="20"/>
                <w:szCs w:val="20"/>
              </w:rPr>
              <w:t xml:space="preserve">, Leading, and </w:t>
            </w:r>
            <w:r>
              <w:rPr>
                <w:sz w:val="20"/>
                <w:szCs w:val="20"/>
              </w:rPr>
              <w:t>Communicating with a Diverse Proposal Team</w:t>
            </w:r>
          </w:p>
          <w:p w14:paraId="1191DC78" w14:textId="4BEF7212" w:rsidR="000B5773" w:rsidRPr="000B5773" w:rsidRDefault="000B5773" w:rsidP="000F439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ind w:left="198" w:right="98" w:hanging="168"/>
              <w:rPr>
                <w:sz w:val="20"/>
                <w:szCs w:val="20"/>
              </w:rPr>
            </w:pPr>
            <w:r w:rsidRPr="000B5773">
              <w:rPr>
                <w:sz w:val="20"/>
                <w:szCs w:val="20"/>
              </w:rPr>
              <w:t>B</w:t>
            </w:r>
            <w:r w:rsidR="00D15AD4">
              <w:rPr>
                <w:sz w:val="20"/>
                <w:szCs w:val="20"/>
              </w:rPr>
              <w:t>D Team</w:t>
            </w:r>
            <w:r w:rsidR="00A62DC1">
              <w:rPr>
                <w:sz w:val="20"/>
                <w:szCs w:val="20"/>
              </w:rPr>
              <w:t>, the Capture Team,</w:t>
            </w:r>
            <w:r w:rsidRPr="000B5773">
              <w:rPr>
                <w:sz w:val="20"/>
                <w:szCs w:val="20"/>
              </w:rPr>
              <w:t xml:space="preserve"> and the Proposal Team</w:t>
            </w:r>
          </w:p>
          <w:p w14:paraId="23C39C58" w14:textId="33AB82DC" w:rsidR="000B5773" w:rsidRPr="000B5773" w:rsidRDefault="000B5773" w:rsidP="000F439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ind w:left="198" w:right="98" w:hanging="168"/>
              <w:rPr>
                <w:sz w:val="20"/>
                <w:szCs w:val="20"/>
              </w:rPr>
            </w:pPr>
            <w:r w:rsidRPr="000B5773">
              <w:rPr>
                <w:sz w:val="20"/>
                <w:szCs w:val="20"/>
              </w:rPr>
              <w:t xml:space="preserve">How to </w:t>
            </w:r>
            <w:r w:rsidR="00025461">
              <w:rPr>
                <w:sz w:val="20"/>
                <w:szCs w:val="20"/>
              </w:rPr>
              <w:t>Co</w:t>
            </w:r>
            <w:r w:rsidR="00025461" w:rsidRPr="000B5773">
              <w:rPr>
                <w:sz w:val="20"/>
                <w:szCs w:val="20"/>
              </w:rPr>
              <w:t>mmunicat</w:t>
            </w:r>
            <w:r w:rsidR="00025461">
              <w:rPr>
                <w:sz w:val="20"/>
                <w:szCs w:val="20"/>
              </w:rPr>
              <w:t>e</w:t>
            </w:r>
            <w:r w:rsidRPr="000B5773">
              <w:rPr>
                <w:sz w:val="20"/>
                <w:szCs w:val="20"/>
              </w:rPr>
              <w:t xml:space="preserve"> </w:t>
            </w:r>
            <w:r w:rsidR="00025461">
              <w:rPr>
                <w:sz w:val="20"/>
                <w:szCs w:val="20"/>
              </w:rPr>
              <w:t xml:space="preserve">with the Government </w:t>
            </w:r>
            <w:r w:rsidRPr="000B5773">
              <w:rPr>
                <w:sz w:val="20"/>
                <w:szCs w:val="20"/>
              </w:rPr>
              <w:t>in a Virtual World</w:t>
            </w:r>
          </w:p>
          <w:p w14:paraId="2251B104" w14:textId="6800DBA9" w:rsidR="000B5773" w:rsidRPr="000B5773" w:rsidRDefault="000B5773" w:rsidP="000F439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ind w:left="198" w:right="98" w:hanging="168"/>
              <w:rPr>
                <w:sz w:val="20"/>
                <w:szCs w:val="20"/>
              </w:rPr>
            </w:pPr>
            <w:r w:rsidRPr="000B5773">
              <w:rPr>
                <w:sz w:val="20"/>
                <w:szCs w:val="20"/>
              </w:rPr>
              <w:t xml:space="preserve">Effective Management in an Empty Office: How to Lead </w:t>
            </w:r>
            <w:r w:rsidR="00A62DC1" w:rsidRPr="000B5773">
              <w:rPr>
                <w:sz w:val="20"/>
                <w:szCs w:val="20"/>
              </w:rPr>
              <w:t>a</w:t>
            </w:r>
            <w:r w:rsidRPr="000B5773">
              <w:rPr>
                <w:sz w:val="20"/>
                <w:szCs w:val="20"/>
              </w:rPr>
              <w:t xml:space="preserve"> Remote Team</w:t>
            </w:r>
          </w:p>
          <w:p w14:paraId="50BE29FA" w14:textId="2266437D" w:rsidR="007D540C" w:rsidRPr="00A62DC1" w:rsidRDefault="000B5773" w:rsidP="000F439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ind w:left="198" w:right="98" w:hanging="168"/>
              <w:rPr>
                <w:sz w:val="20"/>
                <w:szCs w:val="20"/>
              </w:rPr>
            </w:pPr>
            <w:r w:rsidRPr="000B5773">
              <w:rPr>
                <w:sz w:val="20"/>
                <w:szCs w:val="20"/>
              </w:rPr>
              <w:t>Engag</w:t>
            </w:r>
            <w:r w:rsidR="00816336">
              <w:rPr>
                <w:sz w:val="20"/>
                <w:szCs w:val="20"/>
              </w:rPr>
              <w:t xml:space="preserve">e </w:t>
            </w:r>
            <w:r w:rsidRPr="000B5773">
              <w:rPr>
                <w:sz w:val="20"/>
                <w:szCs w:val="20"/>
              </w:rPr>
              <w:t xml:space="preserve">the </w:t>
            </w:r>
            <w:r w:rsidR="00816336">
              <w:rPr>
                <w:sz w:val="20"/>
                <w:szCs w:val="20"/>
              </w:rPr>
              <w:t>Government</w:t>
            </w:r>
            <w:r w:rsidRPr="000B5773">
              <w:rPr>
                <w:sz w:val="20"/>
                <w:szCs w:val="20"/>
              </w:rPr>
              <w:t xml:space="preserve"> Pre-RFP</w:t>
            </w:r>
          </w:p>
        </w:tc>
      </w:tr>
    </w:tbl>
    <w:p w14:paraId="4BDA0FCE" w14:textId="77777777" w:rsidR="00F10872" w:rsidRDefault="00F10872" w:rsidP="00963488">
      <w:pPr>
        <w:pStyle w:val="BodyText"/>
      </w:pPr>
    </w:p>
    <w:p w14:paraId="4BDA0FCF" w14:textId="44224180" w:rsidR="00F10872" w:rsidRDefault="003F2878" w:rsidP="00E0075F">
      <w:pPr>
        <w:pStyle w:val="BodyText"/>
        <w:ind w:left="100" w:right="109"/>
      </w:pPr>
      <w:r w:rsidRPr="00E56718">
        <w:rPr>
          <w:b/>
          <w:bCs/>
        </w:rPr>
        <w:t xml:space="preserve">Selected </w:t>
      </w:r>
      <w:r w:rsidR="00C95C14">
        <w:rPr>
          <w:b/>
          <w:bCs/>
        </w:rPr>
        <w:t>speakers</w:t>
      </w:r>
      <w:r w:rsidRPr="00E56718">
        <w:rPr>
          <w:b/>
          <w:bCs/>
        </w:rPr>
        <w:t xml:space="preserve"> will</w:t>
      </w:r>
      <w:r w:rsidRPr="00E56718">
        <w:rPr>
          <w:b/>
          <w:bCs/>
          <w:spacing w:val="40"/>
        </w:rPr>
        <w:t xml:space="preserve"> </w:t>
      </w:r>
      <w:r w:rsidRPr="00E56718">
        <w:rPr>
          <w:b/>
          <w:bCs/>
        </w:rPr>
        <w:t xml:space="preserve">deliver a </w:t>
      </w:r>
      <w:r w:rsidR="00E72242" w:rsidRPr="00E56718">
        <w:rPr>
          <w:b/>
          <w:bCs/>
        </w:rPr>
        <w:t>50</w:t>
      </w:r>
      <w:r w:rsidRPr="00E56718">
        <w:rPr>
          <w:b/>
          <w:bCs/>
        </w:rPr>
        <w:t xml:space="preserve"> minute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presentation</w:t>
      </w:r>
      <w:r w:rsidR="00E72242" w:rsidRPr="00E56718">
        <w:rPr>
          <w:b/>
          <w:bCs/>
        </w:rPr>
        <w:t xml:space="preserve"> (</w:t>
      </w:r>
      <w:r w:rsidR="000B6ED5">
        <w:rPr>
          <w:b/>
          <w:bCs/>
        </w:rPr>
        <w:t xml:space="preserve">suggest </w:t>
      </w:r>
      <w:r w:rsidR="00E72242" w:rsidRPr="00E56718">
        <w:rPr>
          <w:b/>
          <w:bCs/>
        </w:rPr>
        <w:t xml:space="preserve">40 minutes for content, 10 minutes for </w:t>
      </w:r>
      <w:r w:rsidR="00D34A48">
        <w:rPr>
          <w:b/>
          <w:bCs/>
        </w:rPr>
        <w:t>Q&amp;A</w:t>
      </w:r>
      <w:r w:rsidR="00E72242" w:rsidRPr="00E56718">
        <w:rPr>
          <w:b/>
          <w:bCs/>
        </w:rPr>
        <w:t>)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on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a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topic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related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to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the</w:t>
      </w:r>
      <w:r w:rsidRPr="00E56718">
        <w:rPr>
          <w:b/>
          <w:bCs/>
          <w:spacing w:val="-3"/>
        </w:rPr>
        <w:t xml:space="preserve"> </w:t>
      </w:r>
      <w:r w:rsidRPr="00E56718">
        <w:rPr>
          <w:b/>
          <w:bCs/>
        </w:rPr>
        <w:t>conference theme</w:t>
      </w:r>
      <w:r w:rsidR="009E7A97">
        <w:rPr>
          <w:b/>
          <w:bCs/>
        </w:rPr>
        <w:t xml:space="preserve"> and</w:t>
      </w:r>
      <w:r w:rsidR="003A385E">
        <w:rPr>
          <w:b/>
          <w:bCs/>
        </w:rPr>
        <w:t xml:space="preserve"> relevant to</w:t>
      </w:r>
      <w:r w:rsidR="009E7A97">
        <w:rPr>
          <w:b/>
          <w:bCs/>
        </w:rPr>
        <w:t xml:space="preserve"> a specific learning track</w:t>
      </w:r>
      <w:r w:rsidRPr="00E56718">
        <w:rPr>
          <w:b/>
          <w:bCs/>
        </w:rPr>
        <w:t>.</w:t>
      </w:r>
      <w:r>
        <w:t xml:space="preserve"> </w:t>
      </w:r>
      <w:r w:rsidR="008A5147">
        <w:t xml:space="preserve">Presentations </w:t>
      </w:r>
      <w:r w:rsidR="006F4B7B">
        <w:t xml:space="preserve">formats are at the </w:t>
      </w:r>
      <w:r w:rsidR="00240061">
        <w:t>discretion</w:t>
      </w:r>
      <w:r w:rsidR="006F4B7B">
        <w:t xml:space="preserve"> of the speaker</w:t>
      </w:r>
      <w:r w:rsidR="00F510F5">
        <w:t xml:space="preserve"> – keep in mind there will be virtual attendees</w:t>
      </w:r>
      <w:r w:rsidR="006F4B7B">
        <w:t xml:space="preserve">. We will </w:t>
      </w:r>
      <w:r w:rsidR="00E56718">
        <w:t>attempt</w:t>
      </w:r>
      <w:r w:rsidR="006F4B7B">
        <w:t xml:space="preserve"> to </w:t>
      </w:r>
      <w:r w:rsidR="00E56718">
        <w:t>select</w:t>
      </w:r>
      <w:r w:rsidR="006F4B7B">
        <w:t xml:space="preserve"> a healthy mix </w:t>
      </w:r>
      <w:r w:rsidR="008A5147">
        <w:t xml:space="preserve">of lecture, workshop, panel, </w:t>
      </w:r>
      <w:r w:rsidR="00E0075F">
        <w:t>facilitated discussion, an</w:t>
      </w:r>
      <w:r w:rsidR="004C4167">
        <w:t>d</w:t>
      </w:r>
      <w:r w:rsidR="00C95C14">
        <w:t xml:space="preserve"> other</w:t>
      </w:r>
      <w:r w:rsidR="00E0075F">
        <w:t xml:space="preserve"> innovative formats. </w:t>
      </w:r>
      <w:r>
        <w:t xml:space="preserve">We </w:t>
      </w:r>
      <w:r w:rsidR="004A5167">
        <w:t>encourage</w:t>
      </w:r>
      <w:r>
        <w:t xml:space="preserve"> </w:t>
      </w:r>
      <w:r w:rsidR="004A5167">
        <w:t>presentations</w:t>
      </w:r>
      <w:r w:rsidR="00031FA0">
        <w:t xml:space="preserve"> that</w:t>
      </w:r>
      <w:r>
        <w:t xml:space="preserve"> </w:t>
      </w:r>
      <w:r w:rsidR="00044B94">
        <w:t xml:space="preserve">are </w:t>
      </w:r>
      <w:r w:rsidR="00031FA0">
        <w:t xml:space="preserve">directly </w:t>
      </w:r>
      <w:r w:rsidR="00044B94">
        <w:lastRenderedPageBreak/>
        <w:t xml:space="preserve">applicable to Government contracting </w:t>
      </w:r>
      <w:r w:rsidR="00E14968">
        <w:t xml:space="preserve">and </w:t>
      </w:r>
      <w:r>
        <w:t xml:space="preserve">incorporate the </w:t>
      </w:r>
      <w:r w:rsidR="001111F7">
        <w:t>Roaring Twenties!</w:t>
      </w:r>
      <w:r>
        <w:t xml:space="preserve"> motif.</w:t>
      </w:r>
      <w:r w:rsidR="00D70108">
        <w:t xml:space="preserve"> </w:t>
      </w:r>
    </w:p>
    <w:p w14:paraId="55CD84C6" w14:textId="77777777" w:rsidR="00F455BA" w:rsidRDefault="00F455BA" w:rsidP="00E0075F">
      <w:pPr>
        <w:pStyle w:val="BodyText"/>
        <w:ind w:left="100" w:right="109"/>
      </w:pPr>
    </w:p>
    <w:p w14:paraId="4BDA0FD0" w14:textId="77777777" w:rsidR="00F10872" w:rsidRDefault="00F10872" w:rsidP="00963488">
      <w:pPr>
        <w:pStyle w:val="BodyText"/>
      </w:pPr>
    </w:p>
    <w:p w14:paraId="620ADF2E" w14:textId="106CA538" w:rsidR="00DC54E8" w:rsidRDefault="003F2878" w:rsidP="00DC54E8">
      <w:pPr>
        <w:pStyle w:val="BodyText"/>
        <w:ind w:left="100" w:right="109"/>
      </w:pPr>
      <w:r w:rsidRPr="00623611">
        <w:rPr>
          <w:b/>
          <w:bCs/>
        </w:rPr>
        <w:t xml:space="preserve">The conference will have a total of </w:t>
      </w:r>
      <w:r w:rsidR="00FC4FB3" w:rsidRPr="00623611">
        <w:rPr>
          <w:b/>
          <w:bCs/>
        </w:rPr>
        <w:t>15</w:t>
      </w:r>
      <w:r w:rsidRPr="00623611">
        <w:rPr>
          <w:b/>
          <w:bCs/>
        </w:rPr>
        <w:t xml:space="preserve"> presentations</w:t>
      </w:r>
      <w:r w:rsidR="006C6202">
        <w:rPr>
          <w:b/>
          <w:bCs/>
        </w:rPr>
        <w:t xml:space="preserve"> </w:t>
      </w:r>
      <w:r w:rsidR="00537026" w:rsidRPr="00623611">
        <w:rPr>
          <w:b/>
          <w:bCs/>
        </w:rPr>
        <w:t>with a goal 5</w:t>
      </w:r>
      <w:r w:rsidRPr="00623611">
        <w:rPr>
          <w:b/>
          <w:bCs/>
        </w:rPr>
        <w:t xml:space="preserve"> presentations </w:t>
      </w:r>
      <w:r w:rsidR="006C6202">
        <w:rPr>
          <w:b/>
          <w:bCs/>
        </w:rPr>
        <w:t xml:space="preserve">aligning to each </w:t>
      </w:r>
      <w:r w:rsidR="00AA2FBE">
        <w:rPr>
          <w:b/>
          <w:bCs/>
        </w:rPr>
        <w:t xml:space="preserve">of the three </w:t>
      </w:r>
      <w:r w:rsidR="006C6202">
        <w:rPr>
          <w:b/>
          <w:bCs/>
        </w:rPr>
        <w:t>track</w:t>
      </w:r>
      <w:r w:rsidR="00AA2FBE">
        <w:rPr>
          <w:b/>
          <w:bCs/>
        </w:rPr>
        <w:t>s</w:t>
      </w:r>
      <w:r w:rsidRPr="00623611">
        <w:rPr>
          <w:b/>
          <w:bCs/>
        </w:rPr>
        <w:t xml:space="preserve">. </w:t>
      </w:r>
      <w:r w:rsidR="004A5167">
        <w:t>Each track will have two p</w:t>
      </w:r>
      <w:r>
        <w:t>resentations scheduled</w:t>
      </w:r>
      <w:r w:rsidR="004A5167">
        <w:t xml:space="preserve"> in the morning (at 10</w:t>
      </w:r>
      <w:r w:rsidR="001F7DA4">
        <w:t>am</w:t>
      </w:r>
      <w:r w:rsidR="004A5167">
        <w:t xml:space="preserve"> and 11</w:t>
      </w:r>
      <w:r w:rsidR="001F7DA4">
        <w:t>am</w:t>
      </w:r>
      <w:r w:rsidR="004A5167">
        <w:t xml:space="preserve">) and </w:t>
      </w:r>
      <w:r w:rsidR="00062FDF">
        <w:t>three in the afternoon (at 2pm, 3pm, and 4pm)</w:t>
      </w:r>
      <w:r>
        <w:t>.</w:t>
      </w:r>
      <w:r w:rsidR="00062FDF">
        <w:t xml:space="preserve"> </w:t>
      </w:r>
      <w:r w:rsidR="00D34A48">
        <w:t xml:space="preserve">Attendees will have ten minutes to transition between sessions. </w:t>
      </w:r>
      <w:r w:rsidR="000D5CCD">
        <w:t>Registration will begin</w:t>
      </w:r>
      <w:r w:rsidR="00DE2F95">
        <w:t>,</w:t>
      </w:r>
      <w:r w:rsidR="000D5CCD">
        <w:t xml:space="preserve"> </w:t>
      </w:r>
      <w:r w:rsidR="00500D24">
        <w:t xml:space="preserve">and light breakfast fare </w:t>
      </w:r>
      <w:r w:rsidR="00762365">
        <w:t xml:space="preserve">will be available, beginning at 7:30am. </w:t>
      </w:r>
      <w:r w:rsidR="00DE2F95">
        <w:t>Facilitated</w:t>
      </w:r>
      <w:r w:rsidR="00762365">
        <w:t xml:space="preserve"> networking </w:t>
      </w:r>
      <w:r w:rsidR="00DE2F95">
        <w:t>opportunities</w:t>
      </w:r>
      <w:r w:rsidR="00762365">
        <w:t xml:space="preserve"> will be available from </w:t>
      </w:r>
      <w:r w:rsidR="00DE2F95">
        <w:t xml:space="preserve">8am to 8:45am and </w:t>
      </w:r>
      <w:r w:rsidR="00D17B89">
        <w:t>our</w:t>
      </w:r>
      <w:r w:rsidR="00062FDF">
        <w:t xml:space="preserve"> </w:t>
      </w:r>
      <w:r w:rsidR="000D5CCD">
        <w:t>sessions</w:t>
      </w:r>
      <w:r w:rsidR="00062FDF">
        <w:t xml:space="preserve"> </w:t>
      </w:r>
      <w:r w:rsidR="00DE2F95">
        <w:t xml:space="preserve">will kick off at 9am </w:t>
      </w:r>
      <w:r w:rsidR="00062FDF">
        <w:t>with a Keynote Speaker</w:t>
      </w:r>
      <w:r w:rsidR="00DE2F95">
        <w:t>. A</w:t>
      </w:r>
      <w:r w:rsidR="001F7DA4">
        <w:t xml:space="preserve"> Keynote Panel will follow lunch at 1pm</w:t>
      </w:r>
      <w:r w:rsidR="00454D2E">
        <w:t xml:space="preserve"> and a</w:t>
      </w:r>
      <w:r>
        <w:t xml:space="preserve">t </w:t>
      </w:r>
      <w:r w:rsidR="00454D2E">
        <w:t xml:space="preserve">5pm we will end the day with a closing address </w:t>
      </w:r>
      <w:r w:rsidR="00C245CC">
        <w:t>from</w:t>
      </w:r>
      <w:r w:rsidR="00454D2E">
        <w:t xml:space="preserve"> our Chapter President and </w:t>
      </w:r>
      <w:r w:rsidR="00623611">
        <w:t xml:space="preserve">a </w:t>
      </w:r>
      <w:r w:rsidR="004B5125">
        <w:t>Roaring Twenties!</w:t>
      </w:r>
      <w:r>
        <w:t xml:space="preserve"> themed happy hour.</w:t>
      </w:r>
    </w:p>
    <w:p w14:paraId="4BDA0FD4" w14:textId="77777777" w:rsidR="00F10872" w:rsidRDefault="00F10872" w:rsidP="00963488">
      <w:pPr>
        <w:pStyle w:val="BodyText"/>
      </w:pPr>
    </w:p>
    <w:p w14:paraId="4BDA0FD5" w14:textId="77777777" w:rsidR="00F10872" w:rsidRDefault="003F2878" w:rsidP="00963488">
      <w:pPr>
        <w:pStyle w:val="Heading1"/>
      </w:pP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4"/>
        </w:rPr>
        <w:t>APPLY</w:t>
      </w:r>
    </w:p>
    <w:p w14:paraId="1C7495D4" w14:textId="55DD7F2A" w:rsidR="00F32A25" w:rsidRPr="00593A23" w:rsidRDefault="003F2878" w:rsidP="00593A23">
      <w:pPr>
        <w:widowControl/>
        <w:autoSpaceDE/>
        <w:autoSpaceDN/>
        <w:spacing w:line="276" w:lineRule="auto"/>
        <w:ind w:left="90"/>
        <w:contextualSpacing/>
        <w:rPr>
          <w:b/>
          <w:color w:val="FF0000"/>
          <w:spacing w:val="-5"/>
          <w:sz w:val="24"/>
          <w:szCs w:val="24"/>
        </w:rPr>
      </w:pPr>
      <w:r w:rsidRPr="00593A23">
        <w:rPr>
          <w:sz w:val="24"/>
          <w:szCs w:val="24"/>
        </w:rPr>
        <w:t>To</w:t>
      </w:r>
      <w:r w:rsidRPr="00593A23">
        <w:rPr>
          <w:spacing w:val="-5"/>
          <w:sz w:val="24"/>
          <w:szCs w:val="24"/>
        </w:rPr>
        <w:t xml:space="preserve"> </w:t>
      </w:r>
      <w:r w:rsidRPr="00593A23">
        <w:rPr>
          <w:sz w:val="24"/>
          <w:szCs w:val="24"/>
        </w:rPr>
        <w:t>apply</w:t>
      </w:r>
      <w:r w:rsidRPr="00593A23">
        <w:rPr>
          <w:spacing w:val="-5"/>
          <w:sz w:val="24"/>
          <w:szCs w:val="24"/>
        </w:rPr>
        <w:t xml:space="preserve"> </w:t>
      </w:r>
      <w:r w:rsidRPr="00593A23">
        <w:rPr>
          <w:sz w:val="24"/>
          <w:szCs w:val="24"/>
        </w:rPr>
        <w:t>to</w:t>
      </w:r>
      <w:r w:rsidRPr="00593A23">
        <w:rPr>
          <w:spacing w:val="-5"/>
          <w:sz w:val="24"/>
          <w:szCs w:val="24"/>
        </w:rPr>
        <w:t xml:space="preserve"> </w:t>
      </w:r>
      <w:r w:rsidRPr="00593A23">
        <w:rPr>
          <w:sz w:val="24"/>
          <w:szCs w:val="24"/>
        </w:rPr>
        <w:t>speak</w:t>
      </w:r>
      <w:r w:rsidRPr="00593A23">
        <w:rPr>
          <w:spacing w:val="-5"/>
          <w:sz w:val="24"/>
          <w:szCs w:val="24"/>
        </w:rPr>
        <w:t xml:space="preserve"> </w:t>
      </w:r>
      <w:r w:rsidRPr="00593A23">
        <w:rPr>
          <w:sz w:val="24"/>
          <w:szCs w:val="24"/>
        </w:rPr>
        <w:t>at</w:t>
      </w:r>
      <w:r w:rsidRPr="00593A23">
        <w:rPr>
          <w:spacing w:val="-5"/>
          <w:sz w:val="24"/>
          <w:szCs w:val="24"/>
        </w:rPr>
        <w:t xml:space="preserve"> </w:t>
      </w:r>
      <w:r w:rsidRPr="00593A23">
        <w:rPr>
          <w:sz w:val="24"/>
          <w:szCs w:val="24"/>
        </w:rPr>
        <w:t>th</w:t>
      </w:r>
      <w:r w:rsidR="00F510F5">
        <w:rPr>
          <w:sz w:val="24"/>
          <w:szCs w:val="24"/>
        </w:rPr>
        <w:t>is year’s</w:t>
      </w:r>
      <w:r w:rsidRPr="00593A23">
        <w:rPr>
          <w:spacing w:val="-5"/>
          <w:sz w:val="24"/>
          <w:szCs w:val="24"/>
        </w:rPr>
        <w:t xml:space="preserve"> </w:t>
      </w:r>
      <w:r w:rsidR="00F510F5">
        <w:rPr>
          <w:sz w:val="24"/>
          <w:szCs w:val="24"/>
        </w:rPr>
        <w:t>MAC</w:t>
      </w:r>
      <w:r w:rsidR="00CA6304">
        <w:rPr>
          <w:sz w:val="24"/>
          <w:szCs w:val="24"/>
        </w:rPr>
        <w:t>:</w:t>
      </w:r>
      <w:r w:rsidRPr="00593A23">
        <w:rPr>
          <w:spacing w:val="-5"/>
          <w:sz w:val="24"/>
          <w:szCs w:val="24"/>
        </w:rPr>
        <w:t xml:space="preserve"> </w:t>
      </w:r>
      <w:r w:rsidR="00CA6304">
        <w:rPr>
          <w:sz w:val="24"/>
          <w:szCs w:val="24"/>
        </w:rPr>
        <w:t>E</w:t>
      </w:r>
      <w:r w:rsidR="00CD17DF">
        <w:rPr>
          <w:sz w:val="24"/>
          <w:szCs w:val="24"/>
        </w:rPr>
        <w:t>mail</w:t>
      </w:r>
      <w:r w:rsidR="00CA6304">
        <w:rPr>
          <w:sz w:val="24"/>
          <w:szCs w:val="24"/>
        </w:rPr>
        <w:t>,</w:t>
      </w:r>
      <w:r w:rsidR="004159A8">
        <w:rPr>
          <w:sz w:val="24"/>
          <w:szCs w:val="24"/>
        </w:rPr>
        <w:t xml:space="preserve"> </w:t>
      </w:r>
      <w:r w:rsidR="00CD17DF">
        <w:rPr>
          <w:sz w:val="24"/>
          <w:szCs w:val="24"/>
        </w:rPr>
        <w:t>subject line MAC SPEAKER APPLICATION – YOUR NAME,</w:t>
      </w:r>
      <w:r w:rsidR="00593A23">
        <w:rPr>
          <w:sz w:val="24"/>
          <w:szCs w:val="24"/>
        </w:rPr>
        <w:t xml:space="preserve"> </w:t>
      </w:r>
      <w:r w:rsidR="00CA6304">
        <w:rPr>
          <w:sz w:val="24"/>
          <w:szCs w:val="24"/>
        </w:rPr>
        <w:t xml:space="preserve">the following information </w:t>
      </w:r>
      <w:r w:rsidR="002F573F">
        <w:rPr>
          <w:sz w:val="24"/>
          <w:szCs w:val="24"/>
        </w:rPr>
        <w:t xml:space="preserve">in a </w:t>
      </w:r>
      <w:r w:rsidR="004159A8">
        <w:rPr>
          <w:sz w:val="24"/>
          <w:szCs w:val="24"/>
        </w:rPr>
        <w:t>W</w:t>
      </w:r>
      <w:r w:rsidR="002F573F">
        <w:rPr>
          <w:sz w:val="24"/>
          <w:szCs w:val="24"/>
        </w:rPr>
        <w:t xml:space="preserve">ord </w:t>
      </w:r>
      <w:r w:rsidR="00254D8F">
        <w:rPr>
          <w:sz w:val="24"/>
          <w:szCs w:val="24"/>
        </w:rPr>
        <w:t>documen</w:t>
      </w:r>
      <w:r w:rsidR="002F573F">
        <w:rPr>
          <w:sz w:val="24"/>
          <w:szCs w:val="24"/>
        </w:rPr>
        <w:t>t</w:t>
      </w:r>
      <w:r w:rsidR="00CA6304">
        <w:rPr>
          <w:sz w:val="24"/>
          <w:szCs w:val="24"/>
        </w:rPr>
        <w:t xml:space="preserve"> </w:t>
      </w:r>
      <w:r w:rsidR="00FF5C73" w:rsidRPr="00593A23">
        <w:rPr>
          <w:sz w:val="24"/>
          <w:szCs w:val="24"/>
        </w:rPr>
        <w:t>to</w:t>
      </w:r>
      <w:r w:rsidR="00F32A25" w:rsidRPr="00593A23">
        <w:rPr>
          <w:sz w:val="24"/>
          <w:szCs w:val="24"/>
        </w:rPr>
        <w:t xml:space="preserve"> </w:t>
      </w:r>
      <w:hyperlink r:id="rId8" w:history="1">
        <w:r w:rsidR="00F32A25" w:rsidRPr="00593A23">
          <w:rPr>
            <w:rStyle w:val="Hyperlink"/>
            <w:sz w:val="24"/>
            <w:szCs w:val="24"/>
          </w:rPr>
          <w:t>mdale@shipleywins.com</w:t>
        </w:r>
      </w:hyperlink>
      <w:r w:rsidR="00593A23">
        <w:rPr>
          <w:sz w:val="24"/>
          <w:szCs w:val="24"/>
        </w:rPr>
        <w:t xml:space="preserve"> </w:t>
      </w:r>
      <w:r w:rsidR="000650FB">
        <w:rPr>
          <w:b/>
          <w:bCs/>
          <w:color w:val="FF0000"/>
          <w:sz w:val="24"/>
          <w:szCs w:val="24"/>
        </w:rPr>
        <w:t>by</w:t>
      </w:r>
      <w:r w:rsidRPr="00593A23">
        <w:rPr>
          <w:color w:val="FF0000"/>
          <w:spacing w:val="-4"/>
          <w:sz w:val="24"/>
          <w:szCs w:val="24"/>
        </w:rPr>
        <w:t xml:space="preserve"> </w:t>
      </w:r>
      <w:r w:rsidR="0011693E" w:rsidRPr="00593A23">
        <w:rPr>
          <w:b/>
          <w:color w:val="FF0000"/>
          <w:sz w:val="24"/>
          <w:szCs w:val="24"/>
        </w:rPr>
        <w:t xml:space="preserve">5:00pm </w:t>
      </w:r>
      <w:r w:rsidR="0011693E" w:rsidRPr="00593A23">
        <w:rPr>
          <w:b/>
          <w:color w:val="FF0000"/>
          <w:spacing w:val="-5"/>
          <w:sz w:val="24"/>
          <w:szCs w:val="24"/>
        </w:rPr>
        <w:t>EDT</w:t>
      </w:r>
      <w:r w:rsidR="0011693E" w:rsidRPr="00593A23">
        <w:rPr>
          <w:b/>
          <w:color w:val="FF0000"/>
          <w:sz w:val="24"/>
          <w:szCs w:val="24"/>
        </w:rPr>
        <w:t xml:space="preserve"> </w:t>
      </w:r>
      <w:r w:rsidR="000650FB">
        <w:rPr>
          <w:b/>
          <w:color w:val="FF0000"/>
          <w:sz w:val="24"/>
          <w:szCs w:val="24"/>
        </w:rPr>
        <w:t xml:space="preserve">on </w:t>
      </w:r>
      <w:r w:rsidRPr="00593A23">
        <w:rPr>
          <w:b/>
          <w:color w:val="FF0000"/>
          <w:sz w:val="24"/>
          <w:szCs w:val="24"/>
        </w:rPr>
        <w:t>June</w:t>
      </w:r>
      <w:r w:rsidRPr="00593A23">
        <w:rPr>
          <w:b/>
          <w:color w:val="FF0000"/>
          <w:spacing w:val="-4"/>
          <w:sz w:val="24"/>
          <w:szCs w:val="24"/>
        </w:rPr>
        <w:t xml:space="preserve"> </w:t>
      </w:r>
      <w:r w:rsidR="00963488" w:rsidRPr="00593A23">
        <w:rPr>
          <w:b/>
          <w:color w:val="FF0000"/>
          <w:sz w:val="24"/>
          <w:szCs w:val="24"/>
        </w:rPr>
        <w:t>30</w:t>
      </w:r>
      <w:r w:rsidRPr="00593A23">
        <w:rPr>
          <w:b/>
          <w:color w:val="FF0000"/>
          <w:sz w:val="24"/>
          <w:szCs w:val="24"/>
        </w:rPr>
        <w:t>,</w:t>
      </w:r>
      <w:r w:rsidRPr="00593A23">
        <w:rPr>
          <w:b/>
          <w:color w:val="FF0000"/>
          <w:spacing w:val="-4"/>
          <w:sz w:val="24"/>
          <w:szCs w:val="24"/>
        </w:rPr>
        <w:t xml:space="preserve"> </w:t>
      </w:r>
      <w:r w:rsidR="00623611" w:rsidRPr="00593A23">
        <w:rPr>
          <w:b/>
          <w:color w:val="FF0000"/>
          <w:sz w:val="24"/>
          <w:szCs w:val="24"/>
        </w:rPr>
        <w:t>2022</w:t>
      </w:r>
      <w:r w:rsidR="00F32A25" w:rsidRPr="00593A23">
        <w:rPr>
          <w:b/>
          <w:color w:val="FF0000"/>
          <w:spacing w:val="-5"/>
          <w:sz w:val="24"/>
          <w:szCs w:val="24"/>
        </w:rPr>
        <w:t>:</w:t>
      </w:r>
    </w:p>
    <w:p w14:paraId="3D505012" w14:textId="29980E11" w:rsidR="00F32A25" w:rsidRPr="00F32A25" w:rsidRDefault="00F32A25" w:rsidP="00F32A25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b/>
          <w:sz w:val="24"/>
          <w:szCs w:val="28"/>
        </w:rPr>
      </w:pPr>
      <w:r w:rsidRPr="00F32A25">
        <w:rPr>
          <w:b/>
          <w:sz w:val="24"/>
          <w:szCs w:val="28"/>
        </w:rPr>
        <w:t xml:space="preserve">Presentation </w:t>
      </w:r>
      <w:r w:rsidR="0039508B">
        <w:rPr>
          <w:b/>
          <w:sz w:val="24"/>
          <w:szCs w:val="28"/>
        </w:rPr>
        <w:t>T</w:t>
      </w:r>
      <w:r w:rsidR="00FF5C73">
        <w:rPr>
          <w:b/>
          <w:sz w:val="24"/>
          <w:szCs w:val="28"/>
        </w:rPr>
        <w:t xml:space="preserve">itle </w:t>
      </w:r>
    </w:p>
    <w:p w14:paraId="4D1C9961" w14:textId="23D0FDE8" w:rsidR="00F32A25" w:rsidRDefault="00F32A25" w:rsidP="00F32A25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Speaker </w:t>
      </w:r>
      <w:r w:rsidR="0011693E">
        <w:rPr>
          <w:b/>
          <w:sz w:val="24"/>
          <w:szCs w:val="28"/>
        </w:rPr>
        <w:t xml:space="preserve">Information </w:t>
      </w:r>
      <w:r w:rsidR="0011693E" w:rsidRPr="0011693E">
        <w:rPr>
          <w:bCs/>
          <w:sz w:val="24"/>
          <w:szCs w:val="28"/>
        </w:rPr>
        <w:t>(</w:t>
      </w:r>
      <w:r w:rsidRPr="0011693E">
        <w:rPr>
          <w:bCs/>
          <w:sz w:val="24"/>
          <w:szCs w:val="28"/>
        </w:rPr>
        <w:t>name, title, and contact information</w:t>
      </w:r>
      <w:r w:rsidR="0011693E" w:rsidRPr="0011693E">
        <w:rPr>
          <w:bCs/>
          <w:sz w:val="24"/>
          <w:szCs w:val="28"/>
        </w:rPr>
        <w:t>)</w:t>
      </w:r>
    </w:p>
    <w:p w14:paraId="5D350C15" w14:textId="4B76CC67" w:rsidR="00F32A25" w:rsidRDefault="00F32A25" w:rsidP="00F32A25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Speaker </w:t>
      </w:r>
      <w:r w:rsidR="0039508B">
        <w:rPr>
          <w:b/>
          <w:sz w:val="24"/>
          <w:szCs w:val="28"/>
        </w:rPr>
        <w:t>B</w:t>
      </w:r>
      <w:r>
        <w:rPr>
          <w:b/>
          <w:sz w:val="24"/>
          <w:szCs w:val="28"/>
        </w:rPr>
        <w:t xml:space="preserve">io </w:t>
      </w:r>
      <w:r w:rsidRPr="00FF5C73">
        <w:rPr>
          <w:bCs/>
          <w:sz w:val="24"/>
          <w:szCs w:val="28"/>
        </w:rPr>
        <w:t>(up to 200 words – include your current title/employer, APMP or other certifications, education</w:t>
      </w:r>
      <w:r w:rsidR="00975FED">
        <w:rPr>
          <w:bCs/>
          <w:sz w:val="24"/>
          <w:szCs w:val="28"/>
        </w:rPr>
        <w:t>,</w:t>
      </w:r>
      <w:r w:rsidRPr="00FF5C73">
        <w:rPr>
          <w:bCs/>
          <w:sz w:val="24"/>
          <w:szCs w:val="28"/>
        </w:rPr>
        <w:t xml:space="preserve"> and </w:t>
      </w:r>
      <w:r w:rsidR="00F9343C">
        <w:rPr>
          <w:bCs/>
          <w:sz w:val="24"/>
          <w:szCs w:val="28"/>
        </w:rPr>
        <w:t xml:space="preserve">detail </w:t>
      </w:r>
      <w:r w:rsidRPr="00FF5C73">
        <w:rPr>
          <w:bCs/>
          <w:sz w:val="24"/>
          <w:szCs w:val="28"/>
        </w:rPr>
        <w:t>what makes you an expert on the presented topic)</w:t>
      </w:r>
    </w:p>
    <w:p w14:paraId="571D6668" w14:textId="3299181C" w:rsidR="00F32A25" w:rsidRPr="00FF5C73" w:rsidRDefault="00F32A25" w:rsidP="00F32A25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bCs/>
          <w:sz w:val="24"/>
          <w:szCs w:val="28"/>
        </w:rPr>
      </w:pPr>
      <w:r>
        <w:rPr>
          <w:b/>
          <w:sz w:val="24"/>
          <w:szCs w:val="28"/>
        </w:rPr>
        <w:t xml:space="preserve">Presentation Abstract </w:t>
      </w:r>
      <w:r w:rsidRPr="00FF5C73">
        <w:rPr>
          <w:bCs/>
          <w:sz w:val="24"/>
          <w:szCs w:val="28"/>
        </w:rPr>
        <w:t>(up to 2</w:t>
      </w:r>
      <w:r w:rsidR="004112C9">
        <w:rPr>
          <w:bCs/>
          <w:sz w:val="24"/>
          <w:szCs w:val="28"/>
        </w:rPr>
        <w:t>5</w:t>
      </w:r>
      <w:r w:rsidRPr="00FF5C73">
        <w:rPr>
          <w:bCs/>
          <w:sz w:val="24"/>
          <w:szCs w:val="28"/>
        </w:rPr>
        <w:t>0 words – include what you believe the audience will learn from attending your presentation)</w:t>
      </w:r>
    </w:p>
    <w:p w14:paraId="1DEE8963" w14:textId="6E34FD9B" w:rsidR="00F32A25" w:rsidRPr="007554CA" w:rsidRDefault="00AD5942" w:rsidP="00F32A25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Suggested Track </w:t>
      </w:r>
      <w:r>
        <w:rPr>
          <w:bCs/>
          <w:sz w:val="24"/>
          <w:szCs w:val="28"/>
        </w:rPr>
        <w:t>(up to 100 words</w:t>
      </w:r>
      <w:r w:rsidR="0039508B">
        <w:rPr>
          <w:bCs/>
          <w:sz w:val="24"/>
          <w:szCs w:val="28"/>
        </w:rPr>
        <w:t xml:space="preserve"> on the </w:t>
      </w:r>
      <w:r w:rsidR="008E0697">
        <w:rPr>
          <w:bCs/>
          <w:sz w:val="24"/>
          <w:szCs w:val="28"/>
        </w:rPr>
        <w:t>relevance</w:t>
      </w:r>
      <w:r w:rsidR="0039508B">
        <w:rPr>
          <w:bCs/>
          <w:sz w:val="24"/>
          <w:szCs w:val="28"/>
        </w:rPr>
        <w:t xml:space="preserve"> of the presentation </w:t>
      </w:r>
      <w:r w:rsidR="008E0697">
        <w:rPr>
          <w:bCs/>
          <w:sz w:val="24"/>
          <w:szCs w:val="28"/>
        </w:rPr>
        <w:t>to the track</w:t>
      </w:r>
      <w:r>
        <w:rPr>
          <w:bCs/>
          <w:sz w:val="24"/>
          <w:szCs w:val="28"/>
        </w:rPr>
        <w:t>)</w:t>
      </w:r>
    </w:p>
    <w:p w14:paraId="63195A21" w14:textId="34E5CEBF" w:rsidR="00F32A25" w:rsidRDefault="00F32A25" w:rsidP="00F32A25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bCs/>
          <w:sz w:val="24"/>
          <w:szCs w:val="28"/>
        </w:rPr>
      </w:pPr>
      <w:r>
        <w:rPr>
          <w:b/>
          <w:sz w:val="24"/>
          <w:szCs w:val="28"/>
        </w:rPr>
        <w:t xml:space="preserve">Format of </w:t>
      </w:r>
      <w:r w:rsidR="008E0697">
        <w:rPr>
          <w:b/>
          <w:sz w:val="24"/>
          <w:szCs w:val="28"/>
        </w:rPr>
        <w:t>P</w:t>
      </w:r>
      <w:r>
        <w:rPr>
          <w:b/>
          <w:sz w:val="24"/>
          <w:szCs w:val="28"/>
        </w:rPr>
        <w:t xml:space="preserve">resentation </w:t>
      </w:r>
      <w:r w:rsidRPr="007554CA">
        <w:rPr>
          <w:bCs/>
          <w:sz w:val="24"/>
          <w:szCs w:val="28"/>
        </w:rPr>
        <w:t>(</w:t>
      </w:r>
      <w:r w:rsidR="00CD53E6">
        <w:rPr>
          <w:bCs/>
          <w:sz w:val="24"/>
          <w:szCs w:val="28"/>
        </w:rPr>
        <w:t>in person</w:t>
      </w:r>
      <w:r w:rsidR="00F6720B">
        <w:rPr>
          <w:bCs/>
          <w:sz w:val="24"/>
          <w:szCs w:val="28"/>
        </w:rPr>
        <w:t xml:space="preserve"> or virtual; </w:t>
      </w:r>
      <w:r w:rsidR="00AD5942">
        <w:rPr>
          <w:bCs/>
          <w:sz w:val="24"/>
          <w:szCs w:val="28"/>
        </w:rPr>
        <w:t>lecture</w:t>
      </w:r>
      <w:r w:rsidRPr="007554CA">
        <w:rPr>
          <w:bCs/>
          <w:sz w:val="24"/>
          <w:szCs w:val="28"/>
        </w:rPr>
        <w:t>, panel, workshop, etc.)</w:t>
      </w:r>
    </w:p>
    <w:p w14:paraId="6B61FEBA" w14:textId="438DEA16" w:rsidR="005E42F2" w:rsidRPr="005E42F2" w:rsidRDefault="005E42F2" w:rsidP="00E1043C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bCs/>
          <w:sz w:val="24"/>
          <w:szCs w:val="28"/>
        </w:rPr>
      </w:pPr>
      <w:r>
        <w:rPr>
          <w:b/>
          <w:sz w:val="24"/>
          <w:szCs w:val="28"/>
        </w:rPr>
        <w:t>Target Audience</w:t>
      </w:r>
      <w:r w:rsidR="008E0697">
        <w:rPr>
          <w:b/>
          <w:sz w:val="24"/>
          <w:szCs w:val="28"/>
        </w:rPr>
        <w:t xml:space="preserve"> </w:t>
      </w:r>
      <w:r w:rsidR="00975FED">
        <w:rPr>
          <w:bCs/>
          <w:sz w:val="24"/>
          <w:szCs w:val="28"/>
        </w:rPr>
        <w:t>(</w:t>
      </w:r>
      <w:r>
        <w:rPr>
          <w:bCs/>
          <w:sz w:val="24"/>
          <w:szCs w:val="28"/>
        </w:rPr>
        <w:t xml:space="preserve">include </w:t>
      </w:r>
      <w:r w:rsidR="00AB5879" w:rsidRPr="00AB5879">
        <w:rPr>
          <w:bCs/>
          <w:i/>
          <w:iCs/>
          <w:sz w:val="24"/>
          <w:szCs w:val="28"/>
        </w:rPr>
        <w:t>L</w:t>
      </w:r>
      <w:r w:rsidRPr="00AB5879">
        <w:rPr>
          <w:bCs/>
          <w:i/>
          <w:iCs/>
          <w:sz w:val="24"/>
          <w:szCs w:val="28"/>
        </w:rPr>
        <w:t>evel</w:t>
      </w:r>
      <w:r w:rsidR="00D51C48" w:rsidRPr="00AB5879">
        <w:rPr>
          <w:bCs/>
          <w:i/>
          <w:iCs/>
          <w:sz w:val="24"/>
          <w:szCs w:val="28"/>
        </w:rPr>
        <w:t>(s)</w:t>
      </w:r>
      <w:r w:rsidRPr="00AB5879">
        <w:rPr>
          <w:bCs/>
          <w:i/>
          <w:iCs/>
          <w:sz w:val="24"/>
          <w:szCs w:val="28"/>
        </w:rPr>
        <w:t xml:space="preserve"> of </w:t>
      </w:r>
      <w:r w:rsidR="00AB5879" w:rsidRPr="00AB5879">
        <w:rPr>
          <w:bCs/>
          <w:i/>
          <w:iCs/>
          <w:sz w:val="24"/>
          <w:szCs w:val="28"/>
        </w:rPr>
        <w:t>E</w:t>
      </w:r>
      <w:r w:rsidRPr="00AB5879">
        <w:rPr>
          <w:bCs/>
          <w:i/>
          <w:iCs/>
          <w:sz w:val="24"/>
          <w:szCs w:val="28"/>
        </w:rPr>
        <w:t>xperience</w:t>
      </w:r>
      <w:r w:rsidR="006B182A">
        <w:rPr>
          <w:bCs/>
          <w:sz w:val="24"/>
          <w:szCs w:val="28"/>
        </w:rPr>
        <w:t xml:space="preserve">: </w:t>
      </w:r>
      <w:r>
        <w:rPr>
          <w:bCs/>
          <w:sz w:val="24"/>
          <w:szCs w:val="28"/>
        </w:rPr>
        <w:t xml:space="preserve">entry level, </w:t>
      </w:r>
      <w:r w:rsidR="00A9466D">
        <w:rPr>
          <w:bCs/>
          <w:sz w:val="24"/>
          <w:szCs w:val="28"/>
        </w:rPr>
        <w:t>practitioner</w:t>
      </w:r>
      <w:r w:rsidR="005C3D12">
        <w:rPr>
          <w:bCs/>
          <w:sz w:val="24"/>
          <w:szCs w:val="28"/>
        </w:rPr>
        <w:t>, advanced</w:t>
      </w:r>
      <w:r w:rsidR="00D462A5">
        <w:rPr>
          <w:bCs/>
          <w:sz w:val="24"/>
          <w:szCs w:val="28"/>
        </w:rPr>
        <w:t>;</w:t>
      </w:r>
      <w:r w:rsidR="005C3D12">
        <w:rPr>
          <w:bCs/>
          <w:sz w:val="24"/>
          <w:szCs w:val="28"/>
        </w:rPr>
        <w:t xml:space="preserve"> </w:t>
      </w:r>
      <w:r w:rsidR="00D462A5">
        <w:rPr>
          <w:bCs/>
          <w:sz w:val="24"/>
          <w:szCs w:val="28"/>
        </w:rPr>
        <w:t xml:space="preserve">and </w:t>
      </w:r>
      <w:r w:rsidR="00C22C76" w:rsidRPr="002A7F96">
        <w:rPr>
          <w:bCs/>
          <w:i/>
          <w:iCs/>
          <w:sz w:val="24"/>
          <w:szCs w:val="28"/>
        </w:rPr>
        <w:t xml:space="preserve">Bid &amp; Proposal </w:t>
      </w:r>
      <w:r w:rsidR="00AB5879" w:rsidRPr="002A7F96">
        <w:rPr>
          <w:bCs/>
          <w:i/>
          <w:iCs/>
          <w:sz w:val="24"/>
          <w:szCs w:val="28"/>
        </w:rPr>
        <w:t>R</w:t>
      </w:r>
      <w:r w:rsidR="005C3D12" w:rsidRPr="002A7F96">
        <w:rPr>
          <w:bCs/>
          <w:i/>
          <w:iCs/>
          <w:sz w:val="24"/>
          <w:szCs w:val="28"/>
        </w:rPr>
        <w:t>ole</w:t>
      </w:r>
      <w:r w:rsidR="00D51C48" w:rsidRPr="002A7F96">
        <w:rPr>
          <w:bCs/>
          <w:i/>
          <w:iCs/>
          <w:sz w:val="24"/>
          <w:szCs w:val="28"/>
        </w:rPr>
        <w:t>(s)</w:t>
      </w:r>
      <w:r w:rsidR="006B182A" w:rsidRPr="002A7F96">
        <w:rPr>
          <w:bCs/>
          <w:i/>
          <w:iCs/>
          <w:sz w:val="24"/>
          <w:szCs w:val="28"/>
        </w:rPr>
        <w:t>:</w:t>
      </w:r>
      <w:r w:rsidR="006B182A">
        <w:rPr>
          <w:bCs/>
          <w:sz w:val="24"/>
          <w:szCs w:val="28"/>
        </w:rPr>
        <w:t xml:space="preserve"> </w:t>
      </w:r>
      <w:r w:rsidR="005C3D12">
        <w:rPr>
          <w:bCs/>
          <w:sz w:val="24"/>
          <w:szCs w:val="28"/>
        </w:rPr>
        <w:t xml:space="preserve">Proposal Manager, Proposal Writer, Director </w:t>
      </w:r>
      <w:r w:rsidR="00261C75">
        <w:rPr>
          <w:bCs/>
          <w:sz w:val="24"/>
          <w:szCs w:val="28"/>
        </w:rPr>
        <w:t>/ VP of</w:t>
      </w:r>
      <w:r w:rsidR="005C3D12">
        <w:rPr>
          <w:bCs/>
          <w:sz w:val="24"/>
          <w:szCs w:val="28"/>
        </w:rPr>
        <w:t xml:space="preserve"> Proposals, </w:t>
      </w:r>
      <w:r w:rsidR="00D4452D">
        <w:rPr>
          <w:bCs/>
          <w:sz w:val="24"/>
          <w:szCs w:val="28"/>
        </w:rPr>
        <w:t xml:space="preserve">Color Team Reviewer, Color Team Lead, </w:t>
      </w:r>
      <w:r w:rsidR="00A343CA">
        <w:rPr>
          <w:bCs/>
          <w:sz w:val="24"/>
          <w:szCs w:val="28"/>
        </w:rPr>
        <w:t xml:space="preserve">Editor, Graphic Artist, </w:t>
      </w:r>
      <w:r w:rsidR="00D4452D">
        <w:rPr>
          <w:bCs/>
          <w:sz w:val="24"/>
          <w:szCs w:val="28"/>
        </w:rPr>
        <w:t>Capture Manager, etc.</w:t>
      </w:r>
      <w:r w:rsidR="006B182A">
        <w:rPr>
          <w:bCs/>
          <w:sz w:val="24"/>
          <w:szCs w:val="28"/>
        </w:rPr>
        <w:t>)</w:t>
      </w:r>
    </w:p>
    <w:p w14:paraId="4BDA0FD9" w14:textId="77777777" w:rsidR="00F10872" w:rsidRDefault="00F10872" w:rsidP="00963488">
      <w:pPr>
        <w:pStyle w:val="BodyText"/>
        <w:rPr>
          <w:b/>
          <w:sz w:val="22"/>
        </w:rPr>
      </w:pPr>
    </w:p>
    <w:p w14:paraId="4BDA0FDA" w14:textId="77777777" w:rsidR="00F10872" w:rsidRDefault="003F2878" w:rsidP="00963488">
      <w:pPr>
        <w:pStyle w:val="Heading1"/>
      </w:pPr>
      <w:r>
        <w:t>INTELLECTUAL</w:t>
      </w:r>
      <w:r>
        <w:rPr>
          <w:spacing w:val="-14"/>
        </w:rPr>
        <w:t xml:space="preserve"> </w:t>
      </w:r>
      <w:r>
        <w:rPr>
          <w:spacing w:val="-2"/>
        </w:rPr>
        <w:t>PROPERTY</w:t>
      </w:r>
    </w:p>
    <w:p w14:paraId="4BDA0FDB" w14:textId="1623B10E" w:rsidR="00F10872" w:rsidRDefault="003F2878" w:rsidP="00193800">
      <w:pPr>
        <w:pStyle w:val="BodyText"/>
        <w:ind w:left="100"/>
      </w:pPr>
      <w:r>
        <w:t>The</w:t>
      </w:r>
      <w:r>
        <w:rPr>
          <w:spacing w:val="80"/>
        </w:rPr>
        <w:t xml:space="preserve"> </w:t>
      </w:r>
      <w:r w:rsidRPr="00193800">
        <w:t>presentations</w:t>
      </w:r>
      <w:r w:rsidRPr="00193800">
        <w:rPr>
          <w:spacing w:val="80"/>
        </w:rPr>
        <w:t xml:space="preserve"> </w:t>
      </w:r>
      <w:r w:rsidRPr="00193800">
        <w:t>shall</w:t>
      </w:r>
      <w:r w:rsidRPr="00193800">
        <w:rPr>
          <w:spacing w:val="80"/>
        </w:rPr>
        <w:t xml:space="preserve"> </w:t>
      </w:r>
      <w:r w:rsidRPr="00193800">
        <w:t>become</w:t>
      </w:r>
      <w:r>
        <w:rPr>
          <w:b/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intellectual</w:t>
      </w:r>
      <w:r>
        <w:rPr>
          <w:spacing w:val="80"/>
        </w:rPr>
        <w:t xml:space="preserve"> </w:t>
      </w:r>
      <w:r>
        <w:t>property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copyright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APMP</w:t>
      </w:r>
      <w:r>
        <w:rPr>
          <w:spacing w:val="71"/>
        </w:rPr>
        <w:t xml:space="preserve"> </w:t>
      </w:r>
      <w:r>
        <w:t>NCA. Republication, reprint, and Internet posting rights may be granted by</w:t>
      </w:r>
      <w:r>
        <w:rPr>
          <w:spacing w:val="-3"/>
        </w:rPr>
        <w:t xml:space="preserve"> </w:t>
      </w:r>
      <w:r>
        <w:t>APMP NCA.</w:t>
      </w:r>
    </w:p>
    <w:p w14:paraId="4BDA0FDC" w14:textId="77777777" w:rsidR="00F10872" w:rsidRDefault="00F10872" w:rsidP="00963488">
      <w:pPr>
        <w:pStyle w:val="BodyText"/>
      </w:pPr>
    </w:p>
    <w:p w14:paraId="4BDA0FDD" w14:textId="77777777" w:rsidR="00F10872" w:rsidRDefault="003F2878" w:rsidP="00963488">
      <w:pPr>
        <w:pStyle w:val="Heading1"/>
      </w:pPr>
      <w:r>
        <w:rPr>
          <w:spacing w:val="-5"/>
        </w:rPr>
        <w:t>EVALUATION</w:t>
      </w:r>
      <w:r>
        <w:rPr>
          <w:spacing w:val="1"/>
        </w:rPr>
        <w:t xml:space="preserve"> </w:t>
      </w:r>
      <w:r>
        <w:rPr>
          <w:spacing w:val="-2"/>
        </w:rPr>
        <w:t>CRITERIA</w:t>
      </w:r>
    </w:p>
    <w:p w14:paraId="4BDA0FDE" w14:textId="3C850FAC" w:rsidR="00F10872" w:rsidRDefault="003F2878" w:rsidP="00963488">
      <w:pPr>
        <w:pStyle w:val="BodyText"/>
        <w:ind w:left="100"/>
      </w:pPr>
      <w:r>
        <w:t>The</w:t>
      </w:r>
      <w:r>
        <w:rPr>
          <w:spacing w:val="-14"/>
        </w:rPr>
        <w:t xml:space="preserve"> </w:t>
      </w:r>
      <w:r w:rsidR="008E542D">
        <w:t>MAC Program / Speakers Subc</w:t>
      </w:r>
      <w:r>
        <w:t xml:space="preserve">ommittee will </w:t>
      </w:r>
      <w:r w:rsidR="00617801">
        <w:t>evaluate applications based on the following:</w:t>
      </w:r>
    </w:p>
    <w:p w14:paraId="4BDA0FDF" w14:textId="29E42E9B" w:rsidR="00F10872" w:rsidRDefault="00911B14" w:rsidP="0096348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8"/>
        <w:rPr>
          <w:sz w:val="24"/>
        </w:rPr>
      </w:pPr>
      <w:r>
        <w:rPr>
          <w:sz w:val="24"/>
        </w:rPr>
        <w:t>Does the t</w:t>
      </w:r>
      <w:r w:rsidR="003F2878">
        <w:rPr>
          <w:sz w:val="24"/>
        </w:rPr>
        <w:t xml:space="preserve">opic </w:t>
      </w:r>
      <w:r w:rsidR="00617801">
        <w:rPr>
          <w:sz w:val="24"/>
        </w:rPr>
        <w:t>demonstrate</w:t>
      </w:r>
      <w:r w:rsidR="003F2878">
        <w:rPr>
          <w:sz w:val="24"/>
        </w:rPr>
        <w:t xml:space="preserve"> a high level of relevance to the conference theme </w:t>
      </w:r>
      <w:r w:rsidR="00E771FD">
        <w:rPr>
          <w:sz w:val="24"/>
        </w:rPr>
        <w:t xml:space="preserve">/ </w:t>
      </w:r>
      <w:r w:rsidR="003F2878">
        <w:rPr>
          <w:sz w:val="24"/>
        </w:rPr>
        <w:t>track</w:t>
      </w:r>
      <w:r w:rsidR="008E542D">
        <w:rPr>
          <w:sz w:val="24"/>
        </w:rPr>
        <w:t>s</w:t>
      </w:r>
      <w:r>
        <w:rPr>
          <w:sz w:val="24"/>
        </w:rPr>
        <w:t xml:space="preserve">, </w:t>
      </w:r>
      <w:r w:rsidR="003F2878">
        <w:rPr>
          <w:sz w:val="24"/>
        </w:rPr>
        <w:t>will</w:t>
      </w:r>
      <w:r>
        <w:rPr>
          <w:sz w:val="24"/>
        </w:rPr>
        <w:t xml:space="preserve"> it</w:t>
      </w:r>
      <w:r w:rsidR="003F2878">
        <w:rPr>
          <w:sz w:val="24"/>
        </w:rPr>
        <w:t xml:space="preserve"> add to our Body of Knowledge</w:t>
      </w:r>
      <w:r w:rsidR="00095682">
        <w:rPr>
          <w:sz w:val="24"/>
        </w:rPr>
        <w:t xml:space="preserve"> (i.e., is it new or innovative content)</w:t>
      </w:r>
      <w:r>
        <w:rPr>
          <w:sz w:val="24"/>
        </w:rPr>
        <w:t>,</w:t>
      </w:r>
      <w:r w:rsidR="00562997">
        <w:rPr>
          <w:sz w:val="24"/>
        </w:rPr>
        <w:t xml:space="preserve"> and </w:t>
      </w:r>
      <w:r w:rsidR="001B40F6">
        <w:rPr>
          <w:sz w:val="24"/>
        </w:rPr>
        <w:t>will it</w:t>
      </w:r>
      <w:r w:rsidR="00F54E2E">
        <w:rPr>
          <w:sz w:val="24"/>
        </w:rPr>
        <w:t xml:space="preserve"> </w:t>
      </w:r>
      <w:r w:rsidR="00261C75">
        <w:rPr>
          <w:sz w:val="24"/>
        </w:rPr>
        <w:t>be engaging</w:t>
      </w:r>
      <w:r w:rsidR="00F54E2E">
        <w:rPr>
          <w:sz w:val="24"/>
        </w:rPr>
        <w:t xml:space="preserve"> and relevant to</w:t>
      </w:r>
      <w:r w:rsidR="001B40F6">
        <w:rPr>
          <w:sz w:val="24"/>
        </w:rPr>
        <w:t xml:space="preserve"> </w:t>
      </w:r>
      <w:r w:rsidR="00562997">
        <w:rPr>
          <w:sz w:val="24"/>
        </w:rPr>
        <w:t>our members</w:t>
      </w:r>
      <w:r w:rsidR="001B40F6">
        <w:rPr>
          <w:sz w:val="24"/>
        </w:rPr>
        <w:t>?</w:t>
      </w:r>
    </w:p>
    <w:p w14:paraId="4BDA0FE1" w14:textId="129811E0" w:rsidR="00F10872" w:rsidRDefault="001B40F6" w:rsidP="0096348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Does the presenter have d</w:t>
      </w:r>
      <w:r w:rsidR="003F2878">
        <w:rPr>
          <w:sz w:val="24"/>
        </w:rPr>
        <w:t xml:space="preserve">emonstrated expertise in selected </w:t>
      </w:r>
      <w:r w:rsidR="003F2878">
        <w:rPr>
          <w:spacing w:val="-2"/>
          <w:sz w:val="24"/>
        </w:rPr>
        <w:t>topic</w:t>
      </w:r>
      <w:r>
        <w:rPr>
          <w:spacing w:val="-2"/>
          <w:sz w:val="24"/>
        </w:rPr>
        <w:t>?</w:t>
      </w:r>
    </w:p>
    <w:p w14:paraId="2638AB82" w14:textId="01317543" w:rsidR="00095682" w:rsidRPr="004D5764" w:rsidRDefault="001B40F6" w:rsidP="004D576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Does the presenter have a d</w:t>
      </w:r>
      <w:r w:rsidR="00562997">
        <w:rPr>
          <w:sz w:val="24"/>
        </w:rPr>
        <w:t>emonstrated history</w:t>
      </w:r>
      <w:r w:rsidR="001E0EF6">
        <w:rPr>
          <w:sz w:val="24"/>
        </w:rPr>
        <w:t xml:space="preserve">, or have they displayed an </w:t>
      </w:r>
      <w:r w:rsidR="00562997">
        <w:rPr>
          <w:sz w:val="24"/>
        </w:rPr>
        <w:t>understanding</w:t>
      </w:r>
      <w:r w:rsidR="005E69B0">
        <w:rPr>
          <w:sz w:val="24"/>
        </w:rPr>
        <w:t>,</w:t>
      </w:r>
      <w:r w:rsidR="00562997">
        <w:rPr>
          <w:sz w:val="24"/>
        </w:rPr>
        <w:t xml:space="preserve"> </w:t>
      </w:r>
      <w:r w:rsidR="001E0EF6">
        <w:rPr>
          <w:sz w:val="24"/>
        </w:rPr>
        <w:t xml:space="preserve">of </w:t>
      </w:r>
      <w:r w:rsidR="00A608A1">
        <w:rPr>
          <w:sz w:val="24"/>
        </w:rPr>
        <w:t xml:space="preserve">engaging </w:t>
      </w:r>
      <w:r w:rsidR="009D10B1">
        <w:rPr>
          <w:sz w:val="24"/>
        </w:rPr>
        <w:t xml:space="preserve">and high quality </w:t>
      </w:r>
      <w:r w:rsidR="00A608A1">
        <w:rPr>
          <w:sz w:val="24"/>
        </w:rPr>
        <w:t>presentation</w:t>
      </w:r>
      <w:r w:rsidR="00562997">
        <w:rPr>
          <w:sz w:val="24"/>
        </w:rPr>
        <w:t xml:space="preserve"> </w:t>
      </w:r>
      <w:r w:rsidR="00A608A1">
        <w:rPr>
          <w:spacing w:val="-2"/>
          <w:sz w:val="24"/>
        </w:rPr>
        <w:t>skills</w:t>
      </w:r>
      <w:r w:rsidR="00617801">
        <w:rPr>
          <w:spacing w:val="-2"/>
          <w:sz w:val="24"/>
        </w:rPr>
        <w:t>?</w:t>
      </w:r>
    </w:p>
    <w:p w14:paraId="4BDA0FE3" w14:textId="77777777" w:rsidR="00F10872" w:rsidRDefault="00F10872" w:rsidP="00963488">
      <w:pPr>
        <w:pStyle w:val="BodyText"/>
      </w:pPr>
    </w:p>
    <w:p w14:paraId="7E79CBE5" w14:textId="77777777" w:rsidR="00C4411C" w:rsidRDefault="003F2878" w:rsidP="000B1B75">
      <w:pPr>
        <w:pStyle w:val="BodyText"/>
        <w:ind w:left="100" w:right="105"/>
        <w:rPr>
          <w:spacing w:val="27"/>
        </w:rPr>
      </w:pPr>
      <w:r>
        <w:rPr>
          <w:b/>
        </w:rPr>
        <w:t xml:space="preserve">“Blind” evaluation: </w:t>
      </w:r>
      <w:r>
        <w:t>Presenter name and other identifying information will be stripped from</w:t>
      </w:r>
      <w:r>
        <w:rPr>
          <w:spacing w:val="40"/>
        </w:rPr>
        <w:t xml:space="preserve"> </w:t>
      </w:r>
      <w:r>
        <w:t xml:space="preserve">your application before the Program </w:t>
      </w:r>
      <w:r w:rsidR="005539A4">
        <w:t>/ Speakers S</w:t>
      </w:r>
      <w:r>
        <w:t>ubcommittee conducts its initial assessment. As a result, name</w:t>
      </w:r>
      <w:r>
        <w:rPr>
          <w:spacing w:val="27"/>
        </w:rPr>
        <w:t xml:space="preserve"> </w:t>
      </w:r>
      <w:r>
        <w:t>recognition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factor.</w:t>
      </w:r>
      <w:r>
        <w:rPr>
          <w:spacing w:val="27"/>
        </w:rPr>
        <w:t xml:space="preserve"> </w:t>
      </w:r>
    </w:p>
    <w:p w14:paraId="2D845371" w14:textId="77777777" w:rsidR="00C4411C" w:rsidRDefault="00C4411C" w:rsidP="000B1B75">
      <w:pPr>
        <w:pStyle w:val="BodyText"/>
        <w:ind w:left="100" w:right="105"/>
        <w:rPr>
          <w:b/>
          <w:bCs/>
        </w:rPr>
      </w:pPr>
    </w:p>
    <w:p w14:paraId="4BDA0FE8" w14:textId="36465D13" w:rsidR="00F10872" w:rsidRDefault="003F2878" w:rsidP="00C4411C">
      <w:pPr>
        <w:pStyle w:val="BodyText"/>
        <w:ind w:left="100" w:right="105"/>
      </w:pPr>
      <w:r w:rsidRPr="00D15EB9">
        <w:rPr>
          <w:b/>
          <w:bCs/>
        </w:rPr>
        <w:t>We</w:t>
      </w:r>
      <w:r w:rsidRPr="00D15EB9">
        <w:rPr>
          <w:b/>
          <w:bCs/>
          <w:spacing w:val="13"/>
        </w:rPr>
        <w:t xml:space="preserve"> </w:t>
      </w:r>
      <w:r w:rsidRPr="00D15EB9">
        <w:rPr>
          <w:b/>
          <w:bCs/>
        </w:rPr>
        <w:t>encourage</w:t>
      </w:r>
      <w:r w:rsidRPr="00D15EB9">
        <w:rPr>
          <w:b/>
          <w:bCs/>
          <w:spacing w:val="13"/>
        </w:rPr>
        <w:t xml:space="preserve"> </w:t>
      </w:r>
      <w:r w:rsidRPr="00D15EB9">
        <w:rPr>
          <w:b/>
          <w:bCs/>
        </w:rPr>
        <w:t>applications</w:t>
      </w:r>
      <w:r w:rsidRPr="00D15EB9">
        <w:rPr>
          <w:b/>
          <w:bCs/>
          <w:spacing w:val="12"/>
        </w:rPr>
        <w:t xml:space="preserve"> </w:t>
      </w:r>
      <w:r w:rsidRPr="00D15EB9">
        <w:rPr>
          <w:b/>
          <w:bCs/>
        </w:rPr>
        <w:t>from</w:t>
      </w:r>
      <w:r w:rsidRPr="00D15EB9">
        <w:rPr>
          <w:b/>
          <w:bCs/>
          <w:spacing w:val="13"/>
        </w:rPr>
        <w:t xml:space="preserve"> </w:t>
      </w:r>
      <w:r w:rsidRPr="00D15EB9">
        <w:rPr>
          <w:b/>
          <w:bCs/>
        </w:rPr>
        <w:t>people</w:t>
      </w:r>
      <w:r w:rsidRPr="00D15EB9">
        <w:rPr>
          <w:b/>
          <w:bCs/>
          <w:spacing w:val="13"/>
        </w:rPr>
        <w:t xml:space="preserve"> </w:t>
      </w:r>
      <w:r w:rsidRPr="00D15EB9">
        <w:rPr>
          <w:b/>
          <w:bCs/>
        </w:rPr>
        <w:t>who</w:t>
      </w:r>
      <w:r w:rsidRPr="00D15EB9">
        <w:rPr>
          <w:b/>
          <w:bCs/>
          <w:spacing w:val="13"/>
        </w:rPr>
        <w:t xml:space="preserve"> </w:t>
      </w:r>
      <w:r w:rsidRPr="00D15EB9">
        <w:rPr>
          <w:b/>
          <w:bCs/>
        </w:rPr>
        <w:t>have</w:t>
      </w:r>
      <w:r w:rsidRPr="00D15EB9">
        <w:rPr>
          <w:b/>
          <w:bCs/>
          <w:spacing w:val="13"/>
        </w:rPr>
        <w:t xml:space="preserve"> </w:t>
      </w:r>
      <w:r w:rsidRPr="00D15EB9">
        <w:rPr>
          <w:b/>
          <w:bCs/>
          <w:spacing w:val="-2"/>
        </w:rPr>
        <w:t>never</w:t>
      </w:r>
      <w:r w:rsidR="000B1B75" w:rsidRPr="00D15EB9">
        <w:rPr>
          <w:b/>
          <w:bCs/>
          <w:spacing w:val="-2"/>
        </w:rPr>
        <w:t xml:space="preserve"> </w:t>
      </w:r>
      <w:r w:rsidRPr="00D15EB9">
        <w:rPr>
          <w:b/>
          <w:bCs/>
        </w:rPr>
        <w:t>presented before as well as those with multiple presentations under their belt</w:t>
      </w:r>
      <w:r w:rsidR="004214CA">
        <w:rPr>
          <w:b/>
          <w:bCs/>
        </w:rPr>
        <w:t xml:space="preserve">. </w:t>
      </w:r>
      <w:r>
        <w:t>Making a presentation to a professional conference such as the MAC is a great way to raise your profile and foster your professional growth and development!</w:t>
      </w:r>
      <w:r w:rsidR="00C4411C">
        <w:t xml:space="preserve"> </w:t>
      </w:r>
      <w:r w:rsidR="004159A8">
        <w:t>N</w:t>
      </w:r>
      <w:r>
        <w:t>ote that the Program</w:t>
      </w:r>
      <w:r w:rsidR="004B5125">
        <w:t xml:space="preserve"> / Speaker</w:t>
      </w:r>
      <w:r w:rsidR="00671B0A">
        <w:t>s</w:t>
      </w:r>
      <w:r>
        <w:t xml:space="preserve"> </w:t>
      </w:r>
      <w:r w:rsidR="004F2372">
        <w:t>S</w:t>
      </w:r>
      <w:r>
        <w:t>ubcommittee may elect to “down</w:t>
      </w:r>
      <w:r w:rsidR="00350E6C">
        <w:t xml:space="preserve"> </w:t>
      </w:r>
      <w:r>
        <w:t xml:space="preserve">select” from the initial pool of applicants. It may then elect to request additional material from </w:t>
      </w:r>
      <w:r w:rsidR="00350E6C">
        <w:t>down selected</w:t>
      </w:r>
      <w:r>
        <w:t xml:space="preserve"> applicants (e.g.,</w:t>
      </w:r>
      <w:r>
        <w:rPr>
          <w:spacing w:val="40"/>
        </w:rPr>
        <w:t xml:space="preserve"> </w:t>
      </w:r>
      <w:r>
        <w:t>via a telephone interview or a brief video of a sample presentation).</w:t>
      </w:r>
      <w:r w:rsidR="00AA418E">
        <w:t xml:space="preserve"> They may also</w:t>
      </w:r>
      <w:r w:rsidR="00350E6C">
        <w:t xml:space="preserve"> award presentation slots to some applicants over others </w:t>
      </w:r>
      <w:r w:rsidR="00832D93">
        <w:t>to</w:t>
      </w:r>
      <w:r w:rsidR="005F7266">
        <w:t xml:space="preserve"> secure a</w:t>
      </w:r>
      <w:r w:rsidR="00350E6C">
        <w:t xml:space="preserve"> divers</w:t>
      </w:r>
      <w:r w:rsidR="005F7266">
        <w:t>ity of</w:t>
      </w:r>
      <w:r w:rsidR="00350E6C">
        <w:t xml:space="preserve"> formats</w:t>
      </w:r>
      <w:r w:rsidR="008E0AD5">
        <w:t xml:space="preserve">, </w:t>
      </w:r>
      <w:r w:rsidR="005F7266">
        <w:t>to meet the goal of five presentations per track</w:t>
      </w:r>
      <w:r w:rsidR="008E0AD5">
        <w:t xml:space="preserve">, </w:t>
      </w:r>
      <w:r w:rsidR="00090625">
        <w:t>or</w:t>
      </w:r>
      <w:r w:rsidR="00E15CB5">
        <w:t xml:space="preserve"> to ensure </w:t>
      </w:r>
      <w:r w:rsidR="009534CE">
        <w:t xml:space="preserve">all levels of experience </w:t>
      </w:r>
      <w:r w:rsidR="005657A0">
        <w:t>have multiple presentations where they are the target audience</w:t>
      </w:r>
      <w:r w:rsidR="00350E6C">
        <w:t xml:space="preserve">. </w:t>
      </w:r>
    </w:p>
    <w:p w14:paraId="72950117" w14:textId="5957C1D8" w:rsidR="00692E51" w:rsidRDefault="00692E51" w:rsidP="00692E51">
      <w:pPr>
        <w:pStyle w:val="BodyText"/>
        <w:ind w:left="100" w:right="98"/>
      </w:pPr>
    </w:p>
    <w:p w14:paraId="16B46A4A" w14:textId="59A59EF5" w:rsidR="00692E51" w:rsidRPr="00692E51" w:rsidRDefault="00692E51" w:rsidP="00692E51">
      <w:pPr>
        <w:pStyle w:val="BodyText"/>
        <w:ind w:left="100" w:right="98"/>
        <w:rPr>
          <w:b/>
          <w:bCs/>
        </w:rPr>
      </w:pPr>
      <w:r w:rsidRPr="00692E51">
        <w:rPr>
          <w:b/>
          <w:bCs/>
        </w:rPr>
        <w:t>QUESTIONS</w:t>
      </w:r>
    </w:p>
    <w:p w14:paraId="4BDA0FF4" w14:textId="34B2421F" w:rsidR="00F10872" w:rsidRDefault="00692E51" w:rsidP="00692E51">
      <w:pPr>
        <w:pStyle w:val="BodyText"/>
        <w:ind w:left="100" w:right="98"/>
      </w:pPr>
      <w:r>
        <w:t>Please do not hesitate to contact our 2022 Program / Speakers Subcommittee Chair, Matt Dale, with questions</w:t>
      </w:r>
      <w:r w:rsidR="005627A1">
        <w:t xml:space="preserve">: </w:t>
      </w:r>
      <w:hyperlink r:id="rId9" w:history="1">
        <w:r w:rsidRPr="00922978">
          <w:rPr>
            <w:rStyle w:val="Hyperlink"/>
          </w:rPr>
          <w:t>mdale@shipleywins.com</w:t>
        </w:r>
      </w:hyperlink>
      <w:r w:rsidR="00911B14">
        <w:t>.</w:t>
      </w:r>
    </w:p>
    <w:sectPr w:rsidR="00F10872" w:rsidSect="00E03322">
      <w:headerReference w:type="default" r:id="rId10"/>
      <w:headerReference w:type="first" r:id="rId11"/>
      <w:pgSz w:w="12240" w:h="15840"/>
      <w:pgMar w:top="1380" w:right="1340" w:bottom="126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365C" w14:textId="77777777" w:rsidR="00E03322" w:rsidRDefault="00E03322" w:rsidP="00E03322">
      <w:r>
        <w:separator/>
      </w:r>
    </w:p>
  </w:endnote>
  <w:endnote w:type="continuationSeparator" w:id="0">
    <w:p w14:paraId="705AD419" w14:textId="77777777" w:rsidR="00E03322" w:rsidRDefault="00E03322" w:rsidP="00E0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E807" w14:textId="77777777" w:rsidR="00E03322" w:rsidRDefault="00E03322" w:rsidP="00E03322">
      <w:r>
        <w:separator/>
      </w:r>
    </w:p>
  </w:footnote>
  <w:footnote w:type="continuationSeparator" w:id="0">
    <w:p w14:paraId="69353F8C" w14:textId="77777777" w:rsidR="00E03322" w:rsidRDefault="00E03322" w:rsidP="00E03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945C" w14:textId="5C60CC4E" w:rsidR="00E03322" w:rsidRDefault="001D60A2" w:rsidP="001D60A2">
    <w:pPr>
      <w:pStyle w:val="Header"/>
      <w:jc w:val="right"/>
    </w:pPr>
    <w:r>
      <w:rPr>
        <w:noProof/>
      </w:rPr>
      <w:drawing>
        <wp:inline distT="0" distB="0" distL="0" distR="0" wp14:anchorId="088AAEDF" wp14:editId="2EE11968">
          <wp:extent cx="456640" cy="593725"/>
          <wp:effectExtent l="0" t="0" r="63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34" cy="603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62D5" w14:textId="25C70996" w:rsidR="00E03322" w:rsidRDefault="00E03322" w:rsidP="00E03322">
    <w:pPr>
      <w:pStyle w:val="Header"/>
      <w:jc w:val="center"/>
    </w:pPr>
    <w:r>
      <w:rPr>
        <w:noProof/>
      </w:rPr>
      <w:drawing>
        <wp:inline distT="0" distB="0" distL="0" distR="0" wp14:anchorId="5FC7949C" wp14:editId="50B95EE1">
          <wp:extent cx="868680" cy="1129460"/>
          <wp:effectExtent l="0" t="0" r="7620" b="0"/>
          <wp:docPr id="10" name="Picture 10" descr="A picture containing text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picture containing text, yell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331" cy="1151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CB9"/>
    <w:multiLevelType w:val="hybridMultilevel"/>
    <w:tmpl w:val="72FA7C16"/>
    <w:lvl w:ilvl="0" w:tplc="C2A604C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7D581D46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6AFE10D4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DD6E7D1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40D8EC6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45B810C2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5683E68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AC2EE7C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897A6D5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" w15:restartNumberingAfterBreak="0">
    <w:nsid w:val="22821210"/>
    <w:multiLevelType w:val="hybridMultilevel"/>
    <w:tmpl w:val="4956B6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7A51A7C"/>
    <w:multiLevelType w:val="hybridMultilevel"/>
    <w:tmpl w:val="9696A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C1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8C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C2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3E0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5CA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520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680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843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FC6A67"/>
    <w:multiLevelType w:val="hybridMultilevel"/>
    <w:tmpl w:val="7402D83C"/>
    <w:lvl w:ilvl="0" w:tplc="FE48C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D08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AA4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BC8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CA5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6B7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ECD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ADD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A80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873019F"/>
    <w:multiLevelType w:val="hybridMultilevel"/>
    <w:tmpl w:val="C4F6C246"/>
    <w:lvl w:ilvl="0" w:tplc="85B6FD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B62E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362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0C3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1408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705F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8EF7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68D4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4F2591C"/>
    <w:multiLevelType w:val="hybridMultilevel"/>
    <w:tmpl w:val="E52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2"/>
    <w:rsid w:val="000022C9"/>
    <w:rsid w:val="000026EE"/>
    <w:rsid w:val="0002014E"/>
    <w:rsid w:val="00025461"/>
    <w:rsid w:val="00031FA0"/>
    <w:rsid w:val="00044B94"/>
    <w:rsid w:val="00062FDF"/>
    <w:rsid w:val="000650FB"/>
    <w:rsid w:val="000865A2"/>
    <w:rsid w:val="00090602"/>
    <w:rsid w:val="00090625"/>
    <w:rsid w:val="00095682"/>
    <w:rsid w:val="000A1341"/>
    <w:rsid w:val="000B1B75"/>
    <w:rsid w:val="000B5773"/>
    <w:rsid w:val="000B6ED5"/>
    <w:rsid w:val="000D2A15"/>
    <w:rsid w:val="000D5CCD"/>
    <w:rsid w:val="000E7B60"/>
    <w:rsid w:val="000F4394"/>
    <w:rsid w:val="001111F7"/>
    <w:rsid w:val="0011693E"/>
    <w:rsid w:val="0011715A"/>
    <w:rsid w:val="001257CA"/>
    <w:rsid w:val="0016082D"/>
    <w:rsid w:val="001915F7"/>
    <w:rsid w:val="00193800"/>
    <w:rsid w:val="00195E62"/>
    <w:rsid w:val="001B40F6"/>
    <w:rsid w:val="001D60A2"/>
    <w:rsid w:val="001E0EF6"/>
    <w:rsid w:val="001E5C75"/>
    <w:rsid w:val="001F7DA4"/>
    <w:rsid w:val="00240061"/>
    <w:rsid w:val="00254D8F"/>
    <w:rsid w:val="00260BBE"/>
    <w:rsid w:val="00261C75"/>
    <w:rsid w:val="002760E4"/>
    <w:rsid w:val="00276B5C"/>
    <w:rsid w:val="002912C7"/>
    <w:rsid w:val="002A5E32"/>
    <w:rsid w:val="002A7F96"/>
    <w:rsid w:val="002B4BD4"/>
    <w:rsid w:val="002D71E8"/>
    <w:rsid w:val="002E24AE"/>
    <w:rsid w:val="002F573F"/>
    <w:rsid w:val="00306926"/>
    <w:rsid w:val="00330C20"/>
    <w:rsid w:val="0033353B"/>
    <w:rsid w:val="00350E6C"/>
    <w:rsid w:val="00357504"/>
    <w:rsid w:val="00363874"/>
    <w:rsid w:val="00370A61"/>
    <w:rsid w:val="003864BF"/>
    <w:rsid w:val="0039508B"/>
    <w:rsid w:val="003971E4"/>
    <w:rsid w:val="003A385E"/>
    <w:rsid w:val="003F2878"/>
    <w:rsid w:val="00406864"/>
    <w:rsid w:val="004112C9"/>
    <w:rsid w:val="004159A8"/>
    <w:rsid w:val="004214CA"/>
    <w:rsid w:val="0042537C"/>
    <w:rsid w:val="00430474"/>
    <w:rsid w:val="00454D2E"/>
    <w:rsid w:val="0046789D"/>
    <w:rsid w:val="004851AB"/>
    <w:rsid w:val="00490B24"/>
    <w:rsid w:val="004A5167"/>
    <w:rsid w:val="004B4E90"/>
    <w:rsid w:val="004B5125"/>
    <w:rsid w:val="004B7636"/>
    <w:rsid w:val="004C4167"/>
    <w:rsid w:val="004C4369"/>
    <w:rsid w:val="004D1173"/>
    <w:rsid w:val="004D5764"/>
    <w:rsid w:val="004E0AF0"/>
    <w:rsid w:val="004F2372"/>
    <w:rsid w:val="004F5682"/>
    <w:rsid w:val="004F7DB7"/>
    <w:rsid w:val="00500D24"/>
    <w:rsid w:val="00537026"/>
    <w:rsid w:val="005539A4"/>
    <w:rsid w:val="005627A1"/>
    <w:rsid w:val="00562997"/>
    <w:rsid w:val="005657A0"/>
    <w:rsid w:val="005738CE"/>
    <w:rsid w:val="00593A23"/>
    <w:rsid w:val="005A1A0F"/>
    <w:rsid w:val="005C3D12"/>
    <w:rsid w:val="005D1CC3"/>
    <w:rsid w:val="005D231D"/>
    <w:rsid w:val="005D3498"/>
    <w:rsid w:val="005E42F2"/>
    <w:rsid w:val="005E69B0"/>
    <w:rsid w:val="005F7266"/>
    <w:rsid w:val="00617801"/>
    <w:rsid w:val="00623611"/>
    <w:rsid w:val="0063064A"/>
    <w:rsid w:val="00630A5F"/>
    <w:rsid w:val="00662573"/>
    <w:rsid w:val="00664FFF"/>
    <w:rsid w:val="00671B0A"/>
    <w:rsid w:val="00675E0B"/>
    <w:rsid w:val="00692E51"/>
    <w:rsid w:val="006977E0"/>
    <w:rsid w:val="006B182A"/>
    <w:rsid w:val="006B798B"/>
    <w:rsid w:val="006C2A01"/>
    <w:rsid w:val="006C6202"/>
    <w:rsid w:val="006C6301"/>
    <w:rsid w:val="006F4B7B"/>
    <w:rsid w:val="006F4D8E"/>
    <w:rsid w:val="007554CA"/>
    <w:rsid w:val="00762365"/>
    <w:rsid w:val="00775E96"/>
    <w:rsid w:val="007771E0"/>
    <w:rsid w:val="00791E20"/>
    <w:rsid w:val="007B2244"/>
    <w:rsid w:val="007D540C"/>
    <w:rsid w:val="007E07EB"/>
    <w:rsid w:val="007E361D"/>
    <w:rsid w:val="00816336"/>
    <w:rsid w:val="00826DFA"/>
    <w:rsid w:val="00832D93"/>
    <w:rsid w:val="0085389C"/>
    <w:rsid w:val="008A5147"/>
    <w:rsid w:val="008C6815"/>
    <w:rsid w:val="008E0697"/>
    <w:rsid w:val="008E0AD5"/>
    <w:rsid w:val="008E542D"/>
    <w:rsid w:val="00911B14"/>
    <w:rsid w:val="00915C9C"/>
    <w:rsid w:val="0092482D"/>
    <w:rsid w:val="009301C9"/>
    <w:rsid w:val="009534CE"/>
    <w:rsid w:val="00963488"/>
    <w:rsid w:val="00970245"/>
    <w:rsid w:val="00975FED"/>
    <w:rsid w:val="00976A0E"/>
    <w:rsid w:val="00980C6D"/>
    <w:rsid w:val="00983286"/>
    <w:rsid w:val="0099013F"/>
    <w:rsid w:val="009B5E36"/>
    <w:rsid w:val="009D10B1"/>
    <w:rsid w:val="009D7752"/>
    <w:rsid w:val="009E450B"/>
    <w:rsid w:val="009E7A97"/>
    <w:rsid w:val="00A014C2"/>
    <w:rsid w:val="00A07CEE"/>
    <w:rsid w:val="00A17919"/>
    <w:rsid w:val="00A343CA"/>
    <w:rsid w:val="00A42B56"/>
    <w:rsid w:val="00A54AB4"/>
    <w:rsid w:val="00A608A1"/>
    <w:rsid w:val="00A62DC1"/>
    <w:rsid w:val="00A67600"/>
    <w:rsid w:val="00A91408"/>
    <w:rsid w:val="00A9466D"/>
    <w:rsid w:val="00A964F5"/>
    <w:rsid w:val="00AA2FBE"/>
    <w:rsid w:val="00AA418E"/>
    <w:rsid w:val="00AB1D76"/>
    <w:rsid w:val="00AB26F6"/>
    <w:rsid w:val="00AB3200"/>
    <w:rsid w:val="00AB4B0F"/>
    <w:rsid w:val="00AB5879"/>
    <w:rsid w:val="00AD5942"/>
    <w:rsid w:val="00AE1704"/>
    <w:rsid w:val="00AE246D"/>
    <w:rsid w:val="00B223DB"/>
    <w:rsid w:val="00B57553"/>
    <w:rsid w:val="00B65075"/>
    <w:rsid w:val="00BE6D9C"/>
    <w:rsid w:val="00BF46C5"/>
    <w:rsid w:val="00C22C76"/>
    <w:rsid w:val="00C245CC"/>
    <w:rsid w:val="00C4411C"/>
    <w:rsid w:val="00C47A00"/>
    <w:rsid w:val="00C51FC7"/>
    <w:rsid w:val="00C53B37"/>
    <w:rsid w:val="00C605FA"/>
    <w:rsid w:val="00C733E7"/>
    <w:rsid w:val="00C95C14"/>
    <w:rsid w:val="00CA6304"/>
    <w:rsid w:val="00CD17DF"/>
    <w:rsid w:val="00CD53E6"/>
    <w:rsid w:val="00D01894"/>
    <w:rsid w:val="00D15AD4"/>
    <w:rsid w:val="00D15EB9"/>
    <w:rsid w:val="00D17B89"/>
    <w:rsid w:val="00D27329"/>
    <w:rsid w:val="00D34A48"/>
    <w:rsid w:val="00D4452D"/>
    <w:rsid w:val="00D44D7A"/>
    <w:rsid w:val="00D462A5"/>
    <w:rsid w:val="00D51C48"/>
    <w:rsid w:val="00D6071B"/>
    <w:rsid w:val="00D70108"/>
    <w:rsid w:val="00D74B31"/>
    <w:rsid w:val="00D754F1"/>
    <w:rsid w:val="00DB1124"/>
    <w:rsid w:val="00DC54E8"/>
    <w:rsid w:val="00DC678D"/>
    <w:rsid w:val="00DE2F95"/>
    <w:rsid w:val="00E0075F"/>
    <w:rsid w:val="00E03322"/>
    <w:rsid w:val="00E04932"/>
    <w:rsid w:val="00E1043C"/>
    <w:rsid w:val="00E14968"/>
    <w:rsid w:val="00E15CB5"/>
    <w:rsid w:val="00E46BEA"/>
    <w:rsid w:val="00E56718"/>
    <w:rsid w:val="00E72242"/>
    <w:rsid w:val="00E771FD"/>
    <w:rsid w:val="00E96935"/>
    <w:rsid w:val="00EC4C5B"/>
    <w:rsid w:val="00EF6D94"/>
    <w:rsid w:val="00F10872"/>
    <w:rsid w:val="00F32A25"/>
    <w:rsid w:val="00F43A5E"/>
    <w:rsid w:val="00F455BA"/>
    <w:rsid w:val="00F46B4D"/>
    <w:rsid w:val="00F510F5"/>
    <w:rsid w:val="00F54E2E"/>
    <w:rsid w:val="00F55959"/>
    <w:rsid w:val="00F6720B"/>
    <w:rsid w:val="00F92081"/>
    <w:rsid w:val="00F9343C"/>
    <w:rsid w:val="00F946F5"/>
    <w:rsid w:val="00FC4FB3"/>
    <w:rsid w:val="00FE3104"/>
    <w:rsid w:val="00FF5C73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A0FC7"/>
  <w15:docId w15:val="{F01E86EE-0A4C-459D-B8E7-5F042E08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2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E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3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3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33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3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1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3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5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le@shipleywin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dale@shipleywi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6C251-4243-4F1C-8FB6-7A9A79C1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1199</Words>
  <Characters>5960</Characters>
  <Application>Microsoft Office Word</Application>
  <DocSecurity>0</DocSecurity>
  <Lines>1192</Lines>
  <Paragraphs>650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Call for speakers email </vt:lpstr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 for speakers email</dc:title>
  <dc:creator>Alexandra Murray</dc:creator>
  <cp:lastModifiedBy>Alexandra Murray</cp:lastModifiedBy>
  <cp:revision>2</cp:revision>
  <dcterms:created xsi:type="dcterms:W3CDTF">2022-06-09T17:56:00Z</dcterms:created>
  <dcterms:modified xsi:type="dcterms:W3CDTF">2022-06-09T17:56:00Z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2022-06-05T00:00:00Z</vt:filetime>
  </property>
</Properties>
</file>