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127"/>
      </w:tblGrid>
      <w:tr w:rsidR="00F20005" w:rsidTr="00F20005">
        <w:tc>
          <w:tcPr>
            <w:tcW w:w="3085" w:type="dxa"/>
          </w:tcPr>
          <w:p w:rsidR="00F20005" w:rsidRDefault="00F20005" w:rsidP="00F20005">
            <w:pPr>
              <w:rPr>
                <w:rFonts w:asciiTheme="majorHAnsi" w:hAnsiTheme="majorHAnsi"/>
                <w:b/>
              </w:rPr>
            </w:pPr>
            <w:bookmarkStart w:id="0" w:name="_GoBack"/>
            <w:r>
              <w:rPr>
                <w:rFonts w:asciiTheme="majorHAnsi" w:hAnsiTheme="majorHAnsi"/>
                <w:b/>
                <w:noProof/>
                <w:lang w:eastAsia="fr-FR"/>
              </w:rPr>
              <w:drawing>
                <wp:inline distT="0" distB="0" distL="0" distR="0" wp14:anchorId="69260110" wp14:editId="7203B706">
                  <wp:extent cx="1591541" cy="889527"/>
                  <wp:effectExtent l="0" t="0" r="0" b="6350"/>
                  <wp:docPr id="1" name="Image 1" descr="S:\JULIE\AIMF général\Logo, couleurs\Logo AIMF ok\nouveau logo\Logo OK\Logo AIMF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JULIE\AIMF général\Logo, couleurs\Logo AIMF ok\nouveau logo\Logo OK\Logo AIMF 20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1490" cy="889498"/>
                          </a:xfrm>
                          <a:prstGeom prst="rect">
                            <a:avLst/>
                          </a:prstGeom>
                          <a:noFill/>
                          <a:ln>
                            <a:noFill/>
                          </a:ln>
                        </pic:spPr>
                      </pic:pic>
                    </a:graphicData>
                  </a:graphic>
                </wp:inline>
              </w:drawing>
            </w:r>
          </w:p>
        </w:tc>
        <w:tc>
          <w:tcPr>
            <w:tcW w:w="6127" w:type="dxa"/>
          </w:tcPr>
          <w:p w:rsidR="00DC2712" w:rsidRDefault="00DC2712" w:rsidP="00F20005">
            <w:pPr>
              <w:jc w:val="right"/>
              <w:rPr>
                <w:rFonts w:asciiTheme="majorHAnsi" w:hAnsiTheme="majorHAnsi"/>
                <w:b/>
              </w:rPr>
            </w:pPr>
          </w:p>
          <w:p w:rsidR="00F20005" w:rsidRDefault="00F20005" w:rsidP="00F20005">
            <w:pPr>
              <w:jc w:val="right"/>
              <w:rPr>
                <w:rFonts w:asciiTheme="majorHAnsi" w:hAnsiTheme="majorHAnsi"/>
                <w:b/>
              </w:rPr>
            </w:pPr>
            <w:r>
              <w:rPr>
                <w:rFonts w:asciiTheme="majorHAnsi" w:hAnsiTheme="majorHAnsi"/>
                <w:b/>
              </w:rPr>
              <w:t>36</w:t>
            </w:r>
            <w:r w:rsidRPr="00F20005">
              <w:rPr>
                <w:rFonts w:asciiTheme="majorHAnsi" w:hAnsiTheme="majorHAnsi"/>
                <w:b/>
                <w:vertAlign w:val="superscript"/>
              </w:rPr>
              <w:t>ème</w:t>
            </w:r>
            <w:r>
              <w:rPr>
                <w:rFonts w:asciiTheme="majorHAnsi" w:hAnsiTheme="majorHAnsi"/>
                <w:b/>
              </w:rPr>
              <w:t xml:space="preserve"> Assemblée générale de l’AIMF</w:t>
            </w:r>
          </w:p>
          <w:p w:rsidR="00F20005" w:rsidRPr="00F20005" w:rsidRDefault="00F20005" w:rsidP="00F20005">
            <w:pPr>
              <w:jc w:val="right"/>
              <w:rPr>
                <w:rFonts w:asciiTheme="majorHAnsi" w:hAnsiTheme="majorHAnsi"/>
              </w:rPr>
            </w:pPr>
            <w:r w:rsidRPr="00F20005">
              <w:rPr>
                <w:rFonts w:asciiTheme="majorHAnsi" w:hAnsiTheme="majorHAnsi"/>
              </w:rPr>
              <w:t>Beyrouth, 28-30 septembre 2016</w:t>
            </w:r>
          </w:p>
        </w:tc>
      </w:tr>
      <w:bookmarkEnd w:id="0"/>
    </w:tbl>
    <w:p w:rsidR="00F20005" w:rsidRDefault="00F20005" w:rsidP="0058055A">
      <w:pPr>
        <w:jc w:val="center"/>
        <w:rPr>
          <w:rFonts w:asciiTheme="majorHAnsi" w:hAnsiTheme="majorHAnsi"/>
          <w:b/>
        </w:rPr>
      </w:pPr>
    </w:p>
    <w:p w:rsidR="00F20005" w:rsidRDefault="00F20005" w:rsidP="0058055A">
      <w:pPr>
        <w:jc w:val="center"/>
        <w:rPr>
          <w:rFonts w:asciiTheme="majorHAnsi" w:hAnsiTheme="majorHAnsi"/>
          <w:b/>
        </w:rPr>
      </w:pPr>
    </w:p>
    <w:p w:rsidR="003A3362" w:rsidRDefault="0058055A" w:rsidP="0058055A">
      <w:pPr>
        <w:jc w:val="center"/>
        <w:rPr>
          <w:rFonts w:asciiTheme="majorHAnsi" w:hAnsiTheme="majorHAnsi"/>
          <w:b/>
        </w:rPr>
      </w:pPr>
      <w:r w:rsidRPr="00F54995">
        <w:rPr>
          <w:rFonts w:asciiTheme="majorHAnsi" w:hAnsiTheme="majorHAnsi"/>
          <w:b/>
        </w:rPr>
        <w:t xml:space="preserve">Résolution sur la mobilisation des élus locaux francophones à l’occasion </w:t>
      </w:r>
    </w:p>
    <w:p w:rsidR="003A3362" w:rsidRDefault="0058055A" w:rsidP="0058055A">
      <w:pPr>
        <w:jc w:val="center"/>
        <w:rPr>
          <w:rFonts w:asciiTheme="majorHAnsi" w:hAnsiTheme="majorHAnsi"/>
          <w:b/>
        </w:rPr>
      </w:pPr>
      <w:r w:rsidRPr="00F54995">
        <w:rPr>
          <w:rFonts w:asciiTheme="majorHAnsi" w:hAnsiTheme="majorHAnsi"/>
          <w:b/>
        </w:rPr>
        <w:t>de l’élection du/ de la Présidente de Cités et Gouvernements Locaux Unis</w:t>
      </w:r>
      <w:r w:rsidR="002009E0" w:rsidRPr="00F54995">
        <w:rPr>
          <w:rFonts w:asciiTheme="majorHAnsi" w:hAnsiTheme="majorHAnsi"/>
          <w:b/>
        </w:rPr>
        <w:t xml:space="preserve"> </w:t>
      </w:r>
    </w:p>
    <w:p w:rsidR="0058055A" w:rsidRPr="00F54995" w:rsidRDefault="003A3362" w:rsidP="0058055A">
      <w:pPr>
        <w:jc w:val="center"/>
        <w:rPr>
          <w:rFonts w:asciiTheme="majorHAnsi" w:hAnsiTheme="majorHAnsi"/>
          <w:b/>
        </w:rPr>
      </w:pPr>
      <w:r>
        <w:rPr>
          <w:rFonts w:asciiTheme="majorHAnsi" w:hAnsiTheme="majorHAnsi"/>
          <w:b/>
        </w:rPr>
        <w:t>lors du Congrès de Bogotá (</w:t>
      </w:r>
      <w:r w:rsidR="002009E0" w:rsidRPr="00F54995">
        <w:rPr>
          <w:rFonts w:asciiTheme="majorHAnsi" w:hAnsiTheme="majorHAnsi"/>
          <w:b/>
        </w:rPr>
        <w:t>12-15 octobre 2016</w:t>
      </w:r>
      <w:r>
        <w:rPr>
          <w:rFonts w:asciiTheme="majorHAnsi" w:hAnsiTheme="majorHAnsi"/>
          <w:b/>
        </w:rPr>
        <w:t>)</w:t>
      </w:r>
    </w:p>
    <w:p w:rsidR="002009E0" w:rsidRDefault="002009E0" w:rsidP="002009E0">
      <w:pPr>
        <w:rPr>
          <w:rFonts w:asciiTheme="majorHAnsi" w:hAnsiTheme="majorHAnsi"/>
          <w:b/>
          <w:sz w:val="20"/>
          <w:szCs w:val="20"/>
        </w:rPr>
      </w:pPr>
    </w:p>
    <w:p w:rsidR="002009E0" w:rsidRPr="002009E0" w:rsidRDefault="002009E0" w:rsidP="002009E0">
      <w:pPr>
        <w:jc w:val="both"/>
        <w:rPr>
          <w:rFonts w:asciiTheme="majorHAnsi" w:hAnsiTheme="majorHAnsi"/>
          <w:b/>
        </w:rPr>
      </w:pPr>
    </w:p>
    <w:p w:rsidR="002009E0" w:rsidRPr="002009E0" w:rsidRDefault="002009E0" w:rsidP="002009E0">
      <w:pPr>
        <w:jc w:val="both"/>
        <w:rPr>
          <w:rFonts w:asciiTheme="majorHAnsi" w:hAnsiTheme="majorHAnsi"/>
        </w:rPr>
      </w:pPr>
      <w:r w:rsidRPr="002009E0">
        <w:rPr>
          <w:rFonts w:asciiTheme="majorHAnsi" w:hAnsiTheme="majorHAnsi"/>
        </w:rPr>
        <w:t>A l’occasion de la 36ème Assemblée générale de l’Association Internationale des Maires Francophones, les maires francophones, réunis à Beyrouth,</w:t>
      </w:r>
    </w:p>
    <w:p w:rsidR="002009E0" w:rsidRPr="002009E0" w:rsidRDefault="002009E0" w:rsidP="002009E0">
      <w:pPr>
        <w:jc w:val="both"/>
        <w:rPr>
          <w:rFonts w:asciiTheme="majorHAnsi" w:hAnsiTheme="majorHAnsi"/>
        </w:rPr>
      </w:pPr>
    </w:p>
    <w:p w:rsidR="002009E0" w:rsidRPr="002009E0" w:rsidRDefault="002009E0" w:rsidP="002009E0">
      <w:pPr>
        <w:jc w:val="both"/>
        <w:rPr>
          <w:rFonts w:asciiTheme="majorHAnsi" w:hAnsiTheme="majorHAnsi"/>
        </w:rPr>
      </w:pPr>
      <w:r w:rsidRPr="002009E0">
        <w:rPr>
          <w:rFonts w:asciiTheme="majorHAnsi" w:hAnsiTheme="majorHAnsi"/>
        </w:rPr>
        <w:t xml:space="preserve">Rappelant qu’en vertu du principe de rotation prévalant </w:t>
      </w:r>
      <w:r w:rsidR="00195340">
        <w:rPr>
          <w:rFonts w:asciiTheme="majorHAnsi" w:hAnsiTheme="majorHAnsi"/>
        </w:rPr>
        <w:t>du</w:t>
      </w:r>
      <w:r w:rsidRPr="002009E0">
        <w:rPr>
          <w:rFonts w:asciiTheme="majorHAnsi" w:hAnsiTheme="majorHAnsi"/>
        </w:rPr>
        <w:t xml:space="preserve"> choix du Président de CGLU, le poste revient à un représentant du continent africain,</w:t>
      </w:r>
    </w:p>
    <w:p w:rsidR="002009E0" w:rsidRPr="002009E0" w:rsidRDefault="002009E0" w:rsidP="002009E0">
      <w:pPr>
        <w:jc w:val="both"/>
        <w:rPr>
          <w:rFonts w:asciiTheme="majorHAnsi" w:hAnsiTheme="majorHAnsi"/>
        </w:rPr>
      </w:pPr>
    </w:p>
    <w:p w:rsidR="002009E0" w:rsidRPr="002009E0" w:rsidRDefault="002009E0" w:rsidP="002009E0">
      <w:pPr>
        <w:jc w:val="both"/>
        <w:rPr>
          <w:rFonts w:asciiTheme="majorHAnsi" w:hAnsiTheme="majorHAnsi"/>
        </w:rPr>
      </w:pPr>
      <w:r w:rsidRPr="002009E0">
        <w:rPr>
          <w:rFonts w:asciiTheme="majorHAnsi" w:hAnsiTheme="majorHAnsi"/>
        </w:rPr>
        <w:t>Rappelant que lors du C</w:t>
      </w:r>
      <w:r w:rsidR="00A72109">
        <w:rPr>
          <w:rFonts w:asciiTheme="majorHAnsi" w:hAnsiTheme="majorHAnsi"/>
        </w:rPr>
        <w:t xml:space="preserve">ongrès </w:t>
      </w:r>
      <w:proofErr w:type="spellStart"/>
      <w:r w:rsidRPr="002009E0">
        <w:rPr>
          <w:rFonts w:asciiTheme="majorHAnsi" w:hAnsiTheme="majorHAnsi"/>
        </w:rPr>
        <w:t>Africités</w:t>
      </w:r>
      <w:proofErr w:type="spellEnd"/>
      <w:r w:rsidRPr="002009E0">
        <w:rPr>
          <w:rFonts w:asciiTheme="majorHAnsi" w:hAnsiTheme="majorHAnsi"/>
        </w:rPr>
        <w:t xml:space="preserve">, </w:t>
      </w:r>
      <w:r w:rsidR="00A72109">
        <w:rPr>
          <w:rFonts w:asciiTheme="majorHAnsi" w:hAnsiTheme="majorHAnsi"/>
        </w:rPr>
        <w:t xml:space="preserve">tenu </w:t>
      </w:r>
      <w:r w:rsidRPr="002009E0">
        <w:rPr>
          <w:rFonts w:asciiTheme="majorHAnsi" w:hAnsiTheme="majorHAnsi"/>
        </w:rPr>
        <w:t xml:space="preserve">du 29 novembre au 3 décembre 2015, les membres de CGLU Afrique ont désigné </w:t>
      </w:r>
      <w:r w:rsidR="00C56BA3">
        <w:rPr>
          <w:rFonts w:asciiTheme="majorHAnsi" w:hAnsiTheme="majorHAnsi"/>
        </w:rPr>
        <w:t xml:space="preserve">M. </w:t>
      </w:r>
      <w:proofErr w:type="spellStart"/>
      <w:r w:rsidR="00C56BA3" w:rsidRPr="00C56BA3">
        <w:rPr>
          <w:rFonts w:asciiTheme="majorHAnsi" w:hAnsiTheme="majorHAnsi"/>
        </w:rPr>
        <w:t>Mpho</w:t>
      </w:r>
      <w:proofErr w:type="spellEnd"/>
      <w:r w:rsidR="00C56BA3" w:rsidRPr="00C56BA3">
        <w:rPr>
          <w:rFonts w:asciiTheme="majorHAnsi" w:hAnsiTheme="majorHAnsi"/>
        </w:rPr>
        <w:t xml:space="preserve"> </w:t>
      </w:r>
      <w:proofErr w:type="spellStart"/>
      <w:r w:rsidR="00C56BA3" w:rsidRPr="00C56BA3">
        <w:rPr>
          <w:rFonts w:asciiTheme="majorHAnsi" w:hAnsiTheme="majorHAnsi"/>
        </w:rPr>
        <w:t>Parks</w:t>
      </w:r>
      <w:proofErr w:type="spellEnd"/>
      <w:r w:rsidR="00C56BA3" w:rsidRPr="00C56BA3">
        <w:rPr>
          <w:rFonts w:asciiTheme="majorHAnsi" w:hAnsiTheme="majorHAnsi"/>
        </w:rPr>
        <w:t xml:space="preserve"> Tau, Président de l’Association sud-africaine des gouvernements locaux (SALGA) et Conseiller de Johannesburg (Afrique du Sud)</w:t>
      </w:r>
      <w:r w:rsidR="007A010D">
        <w:rPr>
          <w:rFonts w:asciiTheme="majorHAnsi" w:hAnsiTheme="majorHAnsi"/>
        </w:rPr>
        <w:t>,</w:t>
      </w:r>
      <w:r w:rsidR="00195340">
        <w:rPr>
          <w:rFonts w:asciiTheme="majorHAnsi" w:hAnsiTheme="majorHAnsi"/>
        </w:rPr>
        <w:t xml:space="preserve"> comme candidat de l’Afrique</w:t>
      </w:r>
      <w:r w:rsidRPr="002009E0">
        <w:rPr>
          <w:rFonts w:asciiTheme="majorHAnsi" w:hAnsiTheme="majorHAnsi"/>
        </w:rPr>
        <w:t>,</w:t>
      </w:r>
    </w:p>
    <w:p w:rsidR="002009E0" w:rsidRPr="002009E0" w:rsidRDefault="002009E0" w:rsidP="002009E0">
      <w:pPr>
        <w:jc w:val="both"/>
        <w:rPr>
          <w:rFonts w:asciiTheme="majorHAnsi" w:hAnsiTheme="majorHAnsi"/>
        </w:rPr>
      </w:pPr>
    </w:p>
    <w:p w:rsidR="002009E0" w:rsidRPr="002009E0" w:rsidRDefault="002009E0" w:rsidP="002009E0">
      <w:pPr>
        <w:jc w:val="both"/>
        <w:rPr>
          <w:rFonts w:asciiTheme="majorHAnsi" w:hAnsiTheme="majorHAnsi"/>
        </w:rPr>
      </w:pPr>
      <w:r w:rsidRPr="002009E0">
        <w:rPr>
          <w:rFonts w:asciiTheme="majorHAnsi" w:hAnsiTheme="majorHAnsi"/>
        </w:rPr>
        <w:t>Invitent les maires francophones à</w:t>
      </w:r>
      <w:r w:rsidR="00CA0A7C">
        <w:rPr>
          <w:rFonts w:asciiTheme="majorHAnsi" w:hAnsiTheme="majorHAnsi"/>
        </w:rPr>
        <w:t> :</w:t>
      </w:r>
    </w:p>
    <w:p w:rsidR="002009E0" w:rsidRPr="002009E0" w:rsidRDefault="002009E0" w:rsidP="002009E0">
      <w:pPr>
        <w:jc w:val="both"/>
        <w:rPr>
          <w:rFonts w:asciiTheme="majorHAnsi" w:hAnsiTheme="majorHAnsi"/>
        </w:rPr>
      </w:pPr>
    </w:p>
    <w:p w:rsidR="002009E0" w:rsidRPr="002009E0" w:rsidRDefault="002009E0" w:rsidP="002009E0">
      <w:pPr>
        <w:pStyle w:val="Paragraphedeliste"/>
        <w:numPr>
          <w:ilvl w:val="0"/>
          <w:numId w:val="2"/>
        </w:numPr>
        <w:jc w:val="both"/>
        <w:rPr>
          <w:rFonts w:asciiTheme="majorHAnsi" w:hAnsiTheme="majorHAnsi"/>
          <w:sz w:val="24"/>
          <w:szCs w:val="24"/>
        </w:rPr>
      </w:pPr>
      <w:r w:rsidRPr="002009E0">
        <w:rPr>
          <w:rFonts w:asciiTheme="majorHAnsi" w:hAnsiTheme="majorHAnsi"/>
          <w:sz w:val="24"/>
          <w:szCs w:val="24"/>
        </w:rPr>
        <w:t>Participer au Congrès mondial de Bogotá</w:t>
      </w:r>
    </w:p>
    <w:p w:rsidR="002009E0" w:rsidRPr="002009E0" w:rsidRDefault="002009E0" w:rsidP="002009E0">
      <w:pPr>
        <w:pStyle w:val="Paragraphedeliste"/>
        <w:numPr>
          <w:ilvl w:val="0"/>
          <w:numId w:val="2"/>
        </w:numPr>
        <w:jc w:val="both"/>
        <w:rPr>
          <w:rFonts w:asciiTheme="majorHAnsi" w:hAnsiTheme="majorHAnsi"/>
          <w:sz w:val="24"/>
          <w:szCs w:val="24"/>
        </w:rPr>
      </w:pPr>
      <w:r w:rsidRPr="002009E0">
        <w:rPr>
          <w:rFonts w:asciiTheme="majorHAnsi" w:hAnsiTheme="majorHAnsi"/>
          <w:sz w:val="24"/>
          <w:szCs w:val="24"/>
        </w:rPr>
        <w:t>Se mettre en règle afin que leur vote puisse être comptabilisé</w:t>
      </w:r>
    </w:p>
    <w:p w:rsidR="002009E0" w:rsidRPr="002009E0" w:rsidRDefault="002009E0" w:rsidP="002009E0">
      <w:pPr>
        <w:pStyle w:val="Paragraphedeliste"/>
        <w:numPr>
          <w:ilvl w:val="0"/>
          <w:numId w:val="2"/>
        </w:numPr>
        <w:jc w:val="both"/>
        <w:rPr>
          <w:rFonts w:asciiTheme="majorHAnsi" w:hAnsiTheme="majorHAnsi"/>
          <w:sz w:val="24"/>
          <w:szCs w:val="24"/>
        </w:rPr>
      </w:pPr>
      <w:r w:rsidRPr="002009E0">
        <w:rPr>
          <w:rFonts w:asciiTheme="majorHAnsi" w:hAnsiTheme="majorHAnsi"/>
          <w:sz w:val="24"/>
          <w:szCs w:val="24"/>
        </w:rPr>
        <w:t>Soutenir la candidature du représentant de l’Afrique.</w:t>
      </w:r>
    </w:p>
    <w:p w:rsidR="002009E0" w:rsidRDefault="002009E0" w:rsidP="002009E0">
      <w:pPr>
        <w:rPr>
          <w:rFonts w:asciiTheme="majorHAnsi" w:hAnsiTheme="majorHAnsi"/>
          <w:b/>
        </w:rPr>
      </w:pPr>
    </w:p>
    <w:p w:rsidR="002009E0" w:rsidRPr="002009E0" w:rsidRDefault="002009E0" w:rsidP="002009E0">
      <w:pPr>
        <w:rPr>
          <w:rFonts w:asciiTheme="majorHAnsi" w:hAnsiTheme="majorHAnsi"/>
          <w:b/>
        </w:rPr>
      </w:pPr>
    </w:p>
    <w:p w:rsidR="002009E0" w:rsidRDefault="002009E0" w:rsidP="002009E0">
      <w:pPr>
        <w:rPr>
          <w:rFonts w:asciiTheme="majorHAnsi" w:hAnsiTheme="majorHAnsi"/>
          <w:b/>
          <w:sz w:val="20"/>
          <w:szCs w:val="20"/>
        </w:rPr>
      </w:pPr>
    </w:p>
    <w:p w:rsidR="002009E0" w:rsidRDefault="002009E0" w:rsidP="002009E0">
      <w:pPr>
        <w:rPr>
          <w:rFonts w:asciiTheme="majorHAnsi" w:hAnsiTheme="majorHAnsi"/>
          <w:b/>
          <w:sz w:val="20"/>
          <w:szCs w:val="20"/>
        </w:rPr>
      </w:pPr>
    </w:p>
    <w:p w:rsidR="002009E0" w:rsidRDefault="002009E0" w:rsidP="002009E0">
      <w:pPr>
        <w:rPr>
          <w:rFonts w:asciiTheme="majorHAnsi" w:hAnsiTheme="majorHAnsi"/>
          <w:b/>
          <w:sz w:val="20"/>
          <w:szCs w:val="20"/>
        </w:rPr>
      </w:pPr>
    </w:p>
    <w:p w:rsidR="0058055A" w:rsidRDefault="0058055A" w:rsidP="0058055A">
      <w:pPr>
        <w:rPr>
          <w:rFonts w:asciiTheme="majorHAnsi" w:hAnsiTheme="majorHAnsi"/>
          <w:b/>
          <w:sz w:val="20"/>
          <w:szCs w:val="20"/>
        </w:rPr>
      </w:pPr>
    </w:p>
    <w:p w:rsidR="0058055A" w:rsidRDefault="0058055A" w:rsidP="0058055A">
      <w:pPr>
        <w:rPr>
          <w:rFonts w:asciiTheme="majorHAnsi" w:hAnsiTheme="majorHAnsi"/>
          <w:b/>
          <w:sz w:val="20"/>
          <w:szCs w:val="20"/>
        </w:rPr>
      </w:pPr>
    </w:p>
    <w:p w:rsidR="0058055A" w:rsidRDefault="0058055A" w:rsidP="0058055A">
      <w:pPr>
        <w:rPr>
          <w:rFonts w:asciiTheme="majorHAnsi" w:hAnsiTheme="majorHAnsi"/>
          <w:b/>
          <w:sz w:val="20"/>
          <w:szCs w:val="20"/>
        </w:rPr>
      </w:pPr>
    </w:p>
    <w:p w:rsidR="0058055A" w:rsidRDefault="0058055A" w:rsidP="0058055A">
      <w:pPr>
        <w:rPr>
          <w:rFonts w:asciiTheme="majorHAnsi" w:hAnsiTheme="majorHAnsi"/>
          <w:b/>
          <w:sz w:val="20"/>
          <w:szCs w:val="20"/>
        </w:rPr>
      </w:pPr>
    </w:p>
    <w:p w:rsidR="0058055A" w:rsidRPr="006F310C" w:rsidRDefault="0058055A" w:rsidP="0058055A">
      <w:pPr>
        <w:rPr>
          <w:rFonts w:asciiTheme="majorHAnsi" w:hAnsiTheme="majorHAnsi"/>
          <w:b/>
          <w:sz w:val="20"/>
          <w:szCs w:val="20"/>
        </w:rPr>
      </w:pPr>
    </w:p>
    <w:p w:rsidR="00DE6B53" w:rsidRDefault="00DE6B53"/>
    <w:p w:rsidR="0058055A" w:rsidRDefault="0058055A"/>
    <w:p w:rsidR="0058055A" w:rsidRDefault="0058055A"/>
    <w:sectPr w:rsidR="005805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969C9"/>
    <w:multiLevelType w:val="hybridMultilevel"/>
    <w:tmpl w:val="0032C02A"/>
    <w:lvl w:ilvl="0" w:tplc="DED2A3E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C5D76BE"/>
    <w:multiLevelType w:val="hybridMultilevel"/>
    <w:tmpl w:val="220ECB84"/>
    <w:lvl w:ilvl="0" w:tplc="081C65CE">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55A"/>
    <w:rsid w:val="00195340"/>
    <w:rsid w:val="002009E0"/>
    <w:rsid w:val="003A3362"/>
    <w:rsid w:val="0058055A"/>
    <w:rsid w:val="00714AAF"/>
    <w:rsid w:val="007A010D"/>
    <w:rsid w:val="00997E2F"/>
    <w:rsid w:val="00A72109"/>
    <w:rsid w:val="00C56BA3"/>
    <w:rsid w:val="00CA0A7C"/>
    <w:rsid w:val="00DC0582"/>
    <w:rsid w:val="00DC2712"/>
    <w:rsid w:val="00DE6B53"/>
    <w:rsid w:val="00F20005"/>
    <w:rsid w:val="00F5499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5A"/>
    <w:rPr>
      <w:sz w:val="24"/>
      <w:szCs w:val="24"/>
    </w:rPr>
  </w:style>
  <w:style w:type="paragraph" w:styleId="Titre1">
    <w:name w:val="heading 1"/>
    <w:basedOn w:val="Normal"/>
    <w:link w:val="Titre1Car"/>
    <w:qFormat/>
    <w:rsid w:val="00DC0582"/>
    <w:pPr>
      <w:spacing w:before="100" w:beforeAutospacing="1" w:after="100" w:afterAutospacing="1"/>
      <w:outlineLvl w:val="0"/>
    </w:pPr>
    <w:rPr>
      <w:rFonts w:asciiTheme="majorHAnsi" w:hAnsiTheme="majorHAnsi"/>
      <w:b/>
      <w:bCs/>
      <w:i/>
      <w:kern w:val="36"/>
      <w:sz w:val="72"/>
      <w:szCs w:val="48"/>
    </w:rPr>
  </w:style>
  <w:style w:type="paragraph" w:styleId="Titre4">
    <w:name w:val="heading 4"/>
    <w:basedOn w:val="Normal"/>
    <w:link w:val="Titre4Car"/>
    <w:qFormat/>
    <w:rsid w:val="00DC0582"/>
    <w:pPr>
      <w:spacing w:before="100" w:beforeAutospacing="1" w:after="100" w:afterAutospacing="1"/>
      <w:outlineLvl w:val="3"/>
    </w:pPr>
    <w:rPr>
      <w:b/>
      <w:bCs/>
    </w:rPr>
  </w:style>
  <w:style w:type="paragraph" w:styleId="Titre5">
    <w:name w:val="heading 5"/>
    <w:basedOn w:val="Normal"/>
    <w:link w:val="Titre5Car"/>
    <w:qFormat/>
    <w:rsid w:val="00DC0582"/>
    <w:pPr>
      <w:spacing w:before="100" w:beforeAutospacing="1" w:after="100" w:afterAutospacing="1"/>
      <w:outlineLvl w:val="4"/>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DC0582"/>
    <w:rPr>
      <w:rFonts w:asciiTheme="majorHAnsi" w:hAnsiTheme="majorHAnsi"/>
      <w:b/>
      <w:bCs/>
      <w:i/>
      <w:kern w:val="36"/>
      <w:sz w:val="72"/>
      <w:szCs w:val="48"/>
    </w:rPr>
  </w:style>
  <w:style w:type="character" w:customStyle="1" w:styleId="Titre4Car">
    <w:name w:val="Titre 4 Car"/>
    <w:link w:val="Titre4"/>
    <w:rsid w:val="00DC0582"/>
    <w:rPr>
      <w:b/>
      <w:bCs/>
      <w:sz w:val="24"/>
      <w:szCs w:val="24"/>
    </w:rPr>
  </w:style>
  <w:style w:type="character" w:customStyle="1" w:styleId="Titre5Car">
    <w:name w:val="Titre 5 Car"/>
    <w:link w:val="Titre5"/>
    <w:rsid w:val="00DC0582"/>
    <w:rPr>
      <w:b/>
      <w:bCs/>
    </w:rPr>
  </w:style>
  <w:style w:type="paragraph" w:styleId="Notedebasdepage">
    <w:name w:val="footnote text"/>
    <w:aliases w:val="FOOTNOTES,fn,single space,footnote text,ft,ALTS FOOTNOTE,Footnote Text Char2 Char,Footnote Text Char1 Char Char,Footnote Text Char2 Char Char Char,Footnote Text Char1 Char Char Char Char,Footnote Text Char2 Char Char Char Char Char,f"/>
    <w:basedOn w:val="Normal"/>
    <w:link w:val="NotedebasdepageCar"/>
    <w:uiPriority w:val="99"/>
    <w:qFormat/>
    <w:rsid w:val="00DC0582"/>
    <w:rPr>
      <w:sz w:val="20"/>
      <w:szCs w:val="20"/>
    </w:rPr>
  </w:style>
  <w:style w:type="character" w:customStyle="1" w:styleId="NotedebasdepageCar">
    <w:name w:val="Note de bas de page Car"/>
    <w:aliases w:val="FOOTNOTES Car,fn Car,single space Car,footnote text Car,ft Car,ALTS FOOTNOTE Car,Footnote Text Char2 Char Car,Footnote Text Char1 Char Char Car,Footnote Text Char2 Char Char Char Car,Footnote Text Char1 Char Char Char Char Car"/>
    <w:basedOn w:val="Policepardfaut"/>
    <w:link w:val="Notedebasdepage"/>
    <w:uiPriority w:val="99"/>
    <w:rsid w:val="00DC0582"/>
  </w:style>
  <w:style w:type="character" w:styleId="lev">
    <w:name w:val="Strong"/>
    <w:qFormat/>
    <w:rsid w:val="00DC0582"/>
    <w:rPr>
      <w:b/>
      <w:bCs/>
    </w:rPr>
  </w:style>
  <w:style w:type="paragraph" w:styleId="Paragraphedeliste">
    <w:name w:val="List Paragraph"/>
    <w:basedOn w:val="Normal"/>
    <w:qFormat/>
    <w:rsid w:val="00DC0582"/>
    <w:pPr>
      <w:ind w:left="720"/>
      <w:contextualSpacing/>
    </w:pPr>
    <w:rPr>
      <w:sz w:val="20"/>
      <w:szCs w:val="20"/>
    </w:rPr>
  </w:style>
  <w:style w:type="paragraph" w:styleId="En-ttedetabledesmatires">
    <w:name w:val="TOC Heading"/>
    <w:basedOn w:val="Titre1"/>
    <w:next w:val="Normal"/>
    <w:uiPriority w:val="39"/>
    <w:unhideWhenUsed/>
    <w:qFormat/>
    <w:rsid w:val="00DC058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lang w:val="en-GB"/>
    </w:rPr>
  </w:style>
  <w:style w:type="table" w:styleId="Grilledutableau">
    <w:name w:val="Table Grid"/>
    <w:basedOn w:val="TableauNormal"/>
    <w:uiPriority w:val="59"/>
    <w:rsid w:val="00F20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20005"/>
    <w:rPr>
      <w:rFonts w:ascii="Tahoma" w:hAnsi="Tahoma" w:cs="Tahoma"/>
      <w:sz w:val="16"/>
      <w:szCs w:val="16"/>
    </w:rPr>
  </w:style>
  <w:style w:type="character" w:customStyle="1" w:styleId="TextedebullesCar">
    <w:name w:val="Texte de bulles Car"/>
    <w:basedOn w:val="Policepardfaut"/>
    <w:link w:val="Textedebulles"/>
    <w:uiPriority w:val="99"/>
    <w:semiHidden/>
    <w:rsid w:val="00F200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5A"/>
    <w:rPr>
      <w:sz w:val="24"/>
      <w:szCs w:val="24"/>
    </w:rPr>
  </w:style>
  <w:style w:type="paragraph" w:styleId="Titre1">
    <w:name w:val="heading 1"/>
    <w:basedOn w:val="Normal"/>
    <w:link w:val="Titre1Car"/>
    <w:qFormat/>
    <w:rsid w:val="00DC0582"/>
    <w:pPr>
      <w:spacing w:before="100" w:beforeAutospacing="1" w:after="100" w:afterAutospacing="1"/>
      <w:outlineLvl w:val="0"/>
    </w:pPr>
    <w:rPr>
      <w:rFonts w:asciiTheme="majorHAnsi" w:hAnsiTheme="majorHAnsi"/>
      <w:b/>
      <w:bCs/>
      <w:i/>
      <w:kern w:val="36"/>
      <w:sz w:val="72"/>
      <w:szCs w:val="48"/>
    </w:rPr>
  </w:style>
  <w:style w:type="paragraph" w:styleId="Titre4">
    <w:name w:val="heading 4"/>
    <w:basedOn w:val="Normal"/>
    <w:link w:val="Titre4Car"/>
    <w:qFormat/>
    <w:rsid w:val="00DC0582"/>
    <w:pPr>
      <w:spacing w:before="100" w:beforeAutospacing="1" w:after="100" w:afterAutospacing="1"/>
      <w:outlineLvl w:val="3"/>
    </w:pPr>
    <w:rPr>
      <w:b/>
      <w:bCs/>
    </w:rPr>
  </w:style>
  <w:style w:type="paragraph" w:styleId="Titre5">
    <w:name w:val="heading 5"/>
    <w:basedOn w:val="Normal"/>
    <w:link w:val="Titre5Car"/>
    <w:qFormat/>
    <w:rsid w:val="00DC0582"/>
    <w:pPr>
      <w:spacing w:before="100" w:beforeAutospacing="1" w:after="100" w:afterAutospacing="1"/>
      <w:outlineLvl w:val="4"/>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DC0582"/>
    <w:rPr>
      <w:rFonts w:asciiTheme="majorHAnsi" w:hAnsiTheme="majorHAnsi"/>
      <w:b/>
      <w:bCs/>
      <w:i/>
      <w:kern w:val="36"/>
      <w:sz w:val="72"/>
      <w:szCs w:val="48"/>
    </w:rPr>
  </w:style>
  <w:style w:type="character" w:customStyle="1" w:styleId="Titre4Car">
    <w:name w:val="Titre 4 Car"/>
    <w:link w:val="Titre4"/>
    <w:rsid w:val="00DC0582"/>
    <w:rPr>
      <w:b/>
      <w:bCs/>
      <w:sz w:val="24"/>
      <w:szCs w:val="24"/>
    </w:rPr>
  </w:style>
  <w:style w:type="character" w:customStyle="1" w:styleId="Titre5Car">
    <w:name w:val="Titre 5 Car"/>
    <w:link w:val="Titre5"/>
    <w:rsid w:val="00DC0582"/>
    <w:rPr>
      <w:b/>
      <w:bCs/>
    </w:rPr>
  </w:style>
  <w:style w:type="paragraph" w:styleId="Notedebasdepage">
    <w:name w:val="footnote text"/>
    <w:aliases w:val="FOOTNOTES,fn,single space,footnote text,ft,ALTS FOOTNOTE,Footnote Text Char2 Char,Footnote Text Char1 Char Char,Footnote Text Char2 Char Char Char,Footnote Text Char1 Char Char Char Char,Footnote Text Char2 Char Char Char Char Char,f"/>
    <w:basedOn w:val="Normal"/>
    <w:link w:val="NotedebasdepageCar"/>
    <w:uiPriority w:val="99"/>
    <w:qFormat/>
    <w:rsid w:val="00DC0582"/>
    <w:rPr>
      <w:sz w:val="20"/>
      <w:szCs w:val="20"/>
    </w:rPr>
  </w:style>
  <w:style w:type="character" w:customStyle="1" w:styleId="NotedebasdepageCar">
    <w:name w:val="Note de bas de page Car"/>
    <w:aliases w:val="FOOTNOTES Car,fn Car,single space Car,footnote text Car,ft Car,ALTS FOOTNOTE Car,Footnote Text Char2 Char Car,Footnote Text Char1 Char Char Car,Footnote Text Char2 Char Char Char Car,Footnote Text Char1 Char Char Char Char Car"/>
    <w:basedOn w:val="Policepardfaut"/>
    <w:link w:val="Notedebasdepage"/>
    <w:uiPriority w:val="99"/>
    <w:rsid w:val="00DC0582"/>
  </w:style>
  <w:style w:type="character" w:styleId="lev">
    <w:name w:val="Strong"/>
    <w:qFormat/>
    <w:rsid w:val="00DC0582"/>
    <w:rPr>
      <w:b/>
      <w:bCs/>
    </w:rPr>
  </w:style>
  <w:style w:type="paragraph" w:styleId="Paragraphedeliste">
    <w:name w:val="List Paragraph"/>
    <w:basedOn w:val="Normal"/>
    <w:qFormat/>
    <w:rsid w:val="00DC0582"/>
    <w:pPr>
      <w:ind w:left="720"/>
      <w:contextualSpacing/>
    </w:pPr>
    <w:rPr>
      <w:sz w:val="20"/>
      <w:szCs w:val="20"/>
    </w:rPr>
  </w:style>
  <w:style w:type="paragraph" w:styleId="En-ttedetabledesmatires">
    <w:name w:val="TOC Heading"/>
    <w:basedOn w:val="Titre1"/>
    <w:next w:val="Normal"/>
    <w:uiPriority w:val="39"/>
    <w:unhideWhenUsed/>
    <w:qFormat/>
    <w:rsid w:val="00DC058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lang w:val="en-GB"/>
    </w:rPr>
  </w:style>
  <w:style w:type="table" w:styleId="Grilledutableau">
    <w:name w:val="Table Grid"/>
    <w:basedOn w:val="TableauNormal"/>
    <w:uiPriority w:val="59"/>
    <w:rsid w:val="00F20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20005"/>
    <w:rPr>
      <w:rFonts w:ascii="Tahoma" w:hAnsi="Tahoma" w:cs="Tahoma"/>
      <w:sz w:val="16"/>
      <w:szCs w:val="16"/>
    </w:rPr>
  </w:style>
  <w:style w:type="character" w:customStyle="1" w:styleId="TextedebullesCar">
    <w:name w:val="Texte de bulles Car"/>
    <w:basedOn w:val="Policepardfaut"/>
    <w:link w:val="Textedebulles"/>
    <w:uiPriority w:val="99"/>
    <w:semiHidden/>
    <w:rsid w:val="00F200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71D2252EB29C429FB9CA926C106315" ma:contentTypeVersion="10" ma:contentTypeDescription="Crée un document." ma:contentTypeScope="" ma:versionID="9529b56e4922a32688b5455200c5afb4">
  <xsd:schema xmlns:xsd="http://www.w3.org/2001/XMLSchema" xmlns:xs="http://www.w3.org/2001/XMLSchema" xmlns:p="http://schemas.microsoft.com/office/2006/metadata/properties" xmlns:ns2="8a187e50-b179-4c1f-ba61-f22483b977c0" xmlns:ns3="731c63f9-b14f-441b-8e3a-2e5887f2250f" targetNamespace="http://schemas.microsoft.com/office/2006/metadata/properties" ma:root="true" ma:fieldsID="75a081d02829b5fbbe4cd6e0e1e5d9ee" ns2:_="" ns3:_="">
    <xsd:import namespace="8a187e50-b179-4c1f-ba61-f22483b977c0"/>
    <xsd:import namespace="731c63f9-b14f-441b-8e3a-2e5887f225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87e50-b179-4c1f-ba61-f22483b97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1c63f9-b14f-441b-8e3a-2e5887f2250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0C4075-CF34-4FD1-B6B9-B0781552BC1A}"/>
</file>

<file path=customXml/itemProps2.xml><?xml version="1.0" encoding="utf-8"?>
<ds:datastoreItem xmlns:ds="http://schemas.openxmlformats.org/officeDocument/2006/customXml" ds:itemID="{0F6D0503-03BA-4B63-9168-685F52E1E630}"/>
</file>

<file path=customXml/itemProps3.xml><?xml version="1.0" encoding="utf-8"?>
<ds:datastoreItem xmlns:ds="http://schemas.openxmlformats.org/officeDocument/2006/customXml" ds:itemID="{5DFCC4EF-B462-43FA-B82E-05A8842D7C81}"/>
</file>

<file path=docProps/app.xml><?xml version="1.0" encoding="utf-8"?>
<Properties xmlns="http://schemas.openxmlformats.org/officeDocument/2006/extended-properties" xmlns:vt="http://schemas.openxmlformats.org/officeDocument/2006/docPropsVTypes">
  <Template>Normal</Template>
  <TotalTime>6</TotalTime>
  <Pages>1</Pages>
  <Words>163</Words>
  <Characters>898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Ivision</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JABOEUF</dc:creator>
  <cp:lastModifiedBy>Julie GUILLAUME</cp:lastModifiedBy>
  <cp:revision>8</cp:revision>
  <dcterms:created xsi:type="dcterms:W3CDTF">2016-09-30T05:06:00Z</dcterms:created>
  <dcterms:modified xsi:type="dcterms:W3CDTF">2016-09-30T05:12:00Z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0x0101009C71D2252EB29C429FB9CA926C106315</vt:lpwstr>
  </property>
</Properties>
</file>