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stylesWithEffects.xml" ContentType="application/vnd.ms-word.stylesWithEffects+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76"/>
        <w:gridCol w:w="7106"/>
      </w:tblGrid>
      <w:tr w:rsidR="00FC7BB8" w:rsidTr="00FC7BB8">
        <w:tc>
          <w:tcPr>
            <w:tcW w:w="1674" w:type="pct"/>
          </w:tcPr>
          <w:p w:rsidR="00FC7BB8" w:rsidRDefault="00FC7BB8" w:rsidP="007F5257">
            <w:pPr>
              <w:rPr>
                <w:rFonts w:asciiTheme="majorHAnsi" w:hAnsiTheme="majorHAnsi"/>
                <w:b/>
              </w:rPr>
            </w:pPr>
            <w:r>
              <w:rPr>
                <w:rFonts w:asciiTheme="majorHAnsi" w:hAnsiTheme="majorHAnsi"/>
                <w:b/>
                <w:noProof/>
                <w:lang w:eastAsia="fr-FR"/>
              </w:rPr>
              <w:drawing>
                <wp:inline distT="0" distB="0" distL="0" distR="0" wp14:anchorId="781EA862" wp14:editId="4B2EAF09">
                  <wp:extent cx="1591541" cy="889527"/>
                  <wp:effectExtent l="0" t="0" r="0" b="6350"/>
                  <wp:docPr id="1" name="Image 1" descr="S:\JULIE\AIMF général\Logo, couleurs\Logo AIMF ok\nouveau logo\Logo OK\Logo AIMF 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JULIE\AIMF général\Logo, couleurs\Logo AIMF ok\nouveau logo\Logo OK\Logo AIMF 201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1490" cy="889498"/>
                          </a:xfrm>
                          <a:prstGeom prst="rect">
                            <a:avLst/>
                          </a:prstGeom>
                          <a:noFill/>
                          <a:ln>
                            <a:noFill/>
                          </a:ln>
                        </pic:spPr>
                      </pic:pic>
                    </a:graphicData>
                  </a:graphic>
                </wp:inline>
              </w:drawing>
            </w:r>
          </w:p>
        </w:tc>
        <w:tc>
          <w:tcPr>
            <w:tcW w:w="3326" w:type="pct"/>
          </w:tcPr>
          <w:p w:rsidR="00FC7BB8" w:rsidRDefault="00FC7BB8" w:rsidP="007F5257">
            <w:pPr>
              <w:jc w:val="right"/>
              <w:rPr>
                <w:rFonts w:asciiTheme="majorHAnsi" w:hAnsiTheme="majorHAnsi"/>
                <w:b/>
              </w:rPr>
            </w:pPr>
          </w:p>
          <w:p w:rsidR="00FC7BB8" w:rsidRDefault="00FC7BB8" w:rsidP="007F5257">
            <w:pPr>
              <w:jc w:val="right"/>
              <w:rPr>
                <w:rFonts w:asciiTheme="majorHAnsi" w:hAnsiTheme="majorHAnsi"/>
                <w:b/>
              </w:rPr>
            </w:pPr>
            <w:r>
              <w:rPr>
                <w:rFonts w:asciiTheme="majorHAnsi" w:hAnsiTheme="majorHAnsi"/>
                <w:b/>
              </w:rPr>
              <w:t>36</w:t>
            </w:r>
            <w:r w:rsidRPr="00F20005">
              <w:rPr>
                <w:rFonts w:asciiTheme="majorHAnsi" w:hAnsiTheme="majorHAnsi"/>
                <w:b/>
                <w:vertAlign w:val="superscript"/>
              </w:rPr>
              <w:t>ème</w:t>
            </w:r>
            <w:r>
              <w:rPr>
                <w:rFonts w:asciiTheme="majorHAnsi" w:hAnsiTheme="majorHAnsi"/>
                <w:b/>
              </w:rPr>
              <w:t xml:space="preserve"> Assemblée générale de l’AIMF</w:t>
            </w:r>
          </w:p>
          <w:p w:rsidR="00FC7BB8" w:rsidRPr="00F20005" w:rsidRDefault="00FC7BB8" w:rsidP="007F5257">
            <w:pPr>
              <w:jc w:val="right"/>
              <w:rPr>
                <w:rFonts w:asciiTheme="majorHAnsi" w:hAnsiTheme="majorHAnsi"/>
              </w:rPr>
            </w:pPr>
            <w:r w:rsidRPr="00F20005">
              <w:rPr>
                <w:rFonts w:asciiTheme="majorHAnsi" w:hAnsiTheme="majorHAnsi"/>
              </w:rPr>
              <w:t>Beyrouth, 28-30 septembre 2016</w:t>
            </w:r>
          </w:p>
        </w:tc>
      </w:tr>
    </w:tbl>
    <w:p w:rsidR="00FC7BB8" w:rsidRDefault="00FC7BB8" w:rsidP="00696183">
      <w:pPr>
        <w:spacing w:line="276" w:lineRule="auto"/>
        <w:jc w:val="center"/>
        <w:rPr>
          <w:rFonts w:asciiTheme="majorHAnsi" w:hAnsiTheme="majorHAnsi"/>
          <w:b/>
          <w:sz w:val="20"/>
          <w:szCs w:val="20"/>
        </w:rPr>
      </w:pPr>
    </w:p>
    <w:p w:rsidR="00FC7BB8" w:rsidRDefault="00984E40" w:rsidP="00696183">
      <w:pPr>
        <w:spacing w:line="276" w:lineRule="auto"/>
        <w:jc w:val="center"/>
        <w:rPr>
          <w:rFonts w:asciiTheme="majorHAnsi" w:hAnsiTheme="majorHAnsi"/>
          <w:b/>
          <w:sz w:val="20"/>
          <w:szCs w:val="20"/>
        </w:rPr>
      </w:pPr>
      <w:r w:rsidRPr="00696183">
        <w:rPr>
          <w:rFonts w:asciiTheme="majorHAnsi" w:hAnsiTheme="majorHAnsi"/>
          <w:b/>
          <w:sz w:val="20"/>
          <w:szCs w:val="20"/>
        </w:rPr>
        <w:t xml:space="preserve">Résolution sur la prise en compte des Autorités locales dans le </w:t>
      </w:r>
    </w:p>
    <w:p w:rsidR="00DE6B53" w:rsidRPr="00696183" w:rsidRDefault="00984E40" w:rsidP="00696183">
      <w:pPr>
        <w:spacing w:line="276" w:lineRule="auto"/>
        <w:jc w:val="center"/>
        <w:rPr>
          <w:rFonts w:asciiTheme="majorHAnsi" w:hAnsiTheme="majorHAnsi"/>
          <w:b/>
          <w:sz w:val="20"/>
          <w:szCs w:val="20"/>
        </w:rPr>
      </w:pPr>
      <w:r w:rsidRPr="00696183">
        <w:rPr>
          <w:rFonts w:asciiTheme="majorHAnsi" w:hAnsiTheme="majorHAnsi"/>
          <w:b/>
          <w:sz w:val="20"/>
          <w:szCs w:val="20"/>
        </w:rPr>
        <w:t>Nouvel Agenda Urbain</w:t>
      </w:r>
      <w:r w:rsidR="00696183">
        <w:rPr>
          <w:rFonts w:asciiTheme="majorHAnsi" w:hAnsiTheme="majorHAnsi"/>
          <w:b/>
          <w:sz w:val="20"/>
          <w:szCs w:val="20"/>
        </w:rPr>
        <w:t xml:space="preserve"> Mondial</w:t>
      </w:r>
      <w:r w:rsidRPr="00696183">
        <w:rPr>
          <w:rFonts w:asciiTheme="majorHAnsi" w:hAnsiTheme="majorHAnsi"/>
          <w:b/>
          <w:sz w:val="20"/>
          <w:szCs w:val="20"/>
        </w:rPr>
        <w:t xml:space="preserve"> défini lors du Sommet Habitat III à Quito du 17-20 octobre 2016</w:t>
      </w:r>
    </w:p>
    <w:p w:rsidR="009C7DDC" w:rsidRDefault="009C7DDC" w:rsidP="00984E40">
      <w:pPr>
        <w:spacing w:line="276" w:lineRule="auto"/>
        <w:jc w:val="both"/>
        <w:rPr>
          <w:rFonts w:asciiTheme="majorHAnsi" w:hAnsiTheme="majorHAnsi"/>
          <w:sz w:val="20"/>
          <w:szCs w:val="20"/>
        </w:rPr>
      </w:pPr>
    </w:p>
    <w:p w:rsidR="004E7C90" w:rsidRPr="00984E40" w:rsidRDefault="004E7C90" w:rsidP="00984E40">
      <w:pPr>
        <w:spacing w:line="276" w:lineRule="auto"/>
        <w:jc w:val="both"/>
        <w:rPr>
          <w:rFonts w:asciiTheme="majorHAnsi" w:hAnsiTheme="majorHAnsi"/>
          <w:sz w:val="20"/>
          <w:szCs w:val="20"/>
        </w:rPr>
      </w:pPr>
      <w:bookmarkStart w:id="0" w:name="_GoBack"/>
      <w:bookmarkEnd w:id="0"/>
    </w:p>
    <w:p w:rsidR="00984E40" w:rsidRDefault="004E7C90" w:rsidP="00984E40">
      <w:pPr>
        <w:spacing w:line="276" w:lineRule="auto"/>
        <w:jc w:val="both"/>
        <w:rPr>
          <w:rFonts w:asciiTheme="majorHAnsi" w:hAnsiTheme="majorHAnsi"/>
          <w:sz w:val="20"/>
          <w:szCs w:val="20"/>
        </w:rPr>
      </w:pPr>
      <w:r w:rsidRPr="004E7C90">
        <w:rPr>
          <w:rFonts w:asciiTheme="majorHAnsi" w:hAnsiTheme="majorHAnsi"/>
          <w:sz w:val="20"/>
          <w:szCs w:val="20"/>
        </w:rPr>
        <w:t>Nous, Maires et Dirigeants des autorités locales réunies à Beyrouth (Liban) le 30 septembre 2016 à l’occasion de la 36ème Assemblée générale de l’Association Internationale des Maires Francophones,</w:t>
      </w:r>
    </w:p>
    <w:p w:rsidR="004E7C90" w:rsidRPr="00984E40" w:rsidRDefault="004E7C90" w:rsidP="00984E40">
      <w:pPr>
        <w:spacing w:line="276" w:lineRule="auto"/>
        <w:jc w:val="both"/>
        <w:rPr>
          <w:rFonts w:asciiTheme="majorHAnsi" w:hAnsiTheme="majorHAnsi"/>
          <w:sz w:val="20"/>
          <w:szCs w:val="20"/>
        </w:rPr>
      </w:pPr>
    </w:p>
    <w:p w:rsidR="00984E40" w:rsidRDefault="00984E40" w:rsidP="00984E40">
      <w:pPr>
        <w:spacing w:line="276" w:lineRule="auto"/>
        <w:jc w:val="both"/>
        <w:rPr>
          <w:rFonts w:asciiTheme="majorHAnsi" w:hAnsiTheme="majorHAnsi"/>
          <w:sz w:val="20"/>
          <w:szCs w:val="20"/>
        </w:rPr>
      </w:pPr>
      <w:r>
        <w:rPr>
          <w:rFonts w:asciiTheme="majorHAnsi" w:hAnsiTheme="majorHAnsi"/>
          <w:sz w:val="20"/>
          <w:szCs w:val="20"/>
        </w:rPr>
        <w:t>Considérant que p</w:t>
      </w:r>
      <w:r w:rsidR="009C7DDC" w:rsidRPr="00984E40">
        <w:rPr>
          <w:rFonts w:asciiTheme="majorHAnsi" w:hAnsiTheme="majorHAnsi"/>
          <w:sz w:val="20"/>
          <w:szCs w:val="20"/>
        </w:rPr>
        <w:t>lus de la moitié de la population mondiale vit à</w:t>
      </w:r>
      <w:r>
        <w:rPr>
          <w:rFonts w:asciiTheme="majorHAnsi" w:hAnsiTheme="majorHAnsi"/>
          <w:sz w:val="20"/>
          <w:szCs w:val="20"/>
        </w:rPr>
        <w:t xml:space="preserve"> présent dans les zones urbaine, que d</w:t>
      </w:r>
      <w:r w:rsidR="009C7DDC" w:rsidRPr="00984E40">
        <w:rPr>
          <w:rFonts w:asciiTheme="majorHAnsi" w:hAnsiTheme="majorHAnsi"/>
          <w:sz w:val="20"/>
          <w:szCs w:val="20"/>
        </w:rPr>
        <w:t xml:space="preserve">’ici 2050, cette proportion passera à 6,5 milliards de personnes </w:t>
      </w:r>
      <w:r w:rsidR="00696183">
        <w:rPr>
          <w:rFonts w:asciiTheme="majorHAnsi" w:hAnsiTheme="majorHAnsi"/>
          <w:sz w:val="20"/>
          <w:szCs w:val="20"/>
        </w:rPr>
        <w:t>– les deux tiers de l’humanité ;</w:t>
      </w:r>
    </w:p>
    <w:p w:rsidR="00696183" w:rsidRDefault="00696183" w:rsidP="00984E40">
      <w:pPr>
        <w:spacing w:line="276" w:lineRule="auto"/>
        <w:jc w:val="both"/>
        <w:rPr>
          <w:rFonts w:asciiTheme="majorHAnsi" w:hAnsiTheme="majorHAnsi"/>
          <w:sz w:val="20"/>
          <w:szCs w:val="20"/>
        </w:rPr>
      </w:pPr>
    </w:p>
    <w:p w:rsidR="009C7DDC" w:rsidRDefault="00984E40" w:rsidP="00984E40">
      <w:pPr>
        <w:spacing w:line="276" w:lineRule="auto"/>
        <w:jc w:val="both"/>
        <w:rPr>
          <w:rFonts w:asciiTheme="majorHAnsi" w:hAnsiTheme="majorHAnsi"/>
          <w:sz w:val="20"/>
          <w:szCs w:val="20"/>
        </w:rPr>
      </w:pPr>
      <w:r>
        <w:rPr>
          <w:rFonts w:asciiTheme="majorHAnsi" w:hAnsiTheme="majorHAnsi"/>
          <w:sz w:val="20"/>
          <w:szCs w:val="20"/>
        </w:rPr>
        <w:t>Considérant que l</w:t>
      </w:r>
      <w:r w:rsidR="009C7DDC" w:rsidRPr="00984E40">
        <w:rPr>
          <w:rFonts w:asciiTheme="majorHAnsi" w:hAnsiTheme="majorHAnsi"/>
          <w:sz w:val="20"/>
          <w:szCs w:val="20"/>
        </w:rPr>
        <w:t>e développement durable ne peut se faire sans transformer radicalement la façon dont nous construison</w:t>
      </w:r>
      <w:r>
        <w:rPr>
          <w:rFonts w:asciiTheme="majorHAnsi" w:hAnsiTheme="majorHAnsi"/>
          <w:sz w:val="20"/>
          <w:szCs w:val="20"/>
        </w:rPr>
        <w:t>s</w:t>
      </w:r>
      <w:r w:rsidR="00696183">
        <w:rPr>
          <w:rFonts w:asciiTheme="majorHAnsi" w:hAnsiTheme="majorHAnsi"/>
          <w:sz w:val="20"/>
          <w:szCs w:val="20"/>
        </w:rPr>
        <w:t xml:space="preserve"> et gérons nos espaces urbains ;</w:t>
      </w:r>
    </w:p>
    <w:p w:rsidR="00696183" w:rsidRPr="00984E40" w:rsidRDefault="00696183" w:rsidP="00984E40">
      <w:pPr>
        <w:spacing w:line="276" w:lineRule="auto"/>
        <w:jc w:val="both"/>
        <w:rPr>
          <w:rFonts w:asciiTheme="majorHAnsi" w:hAnsiTheme="majorHAnsi"/>
          <w:sz w:val="20"/>
          <w:szCs w:val="20"/>
        </w:rPr>
      </w:pPr>
    </w:p>
    <w:p w:rsidR="009C7DDC" w:rsidRDefault="00984E40" w:rsidP="00984E40">
      <w:pPr>
        <w:spacing w:line="276" w:lineRule="auto"/>
        <w:jc w:val="both"/>
        <w:rPr>
          <w:rFonts w:asciiTheme="majorHAnsi" w:hAnsiTheme="majorHAnsi"/>
          <w:sz w:val="20"/>
          <w:szCs w:val="20"/>
        </w:rPr>
      </w:pPr>
      <w:r>
        <w:rPr>
          <w:rFonts w:asciiTheme="majorHAnsi" w:hAnsiTheme="majorHAnsi"/>
          <w:sz w:val="20"/>
          <w:szCs w:val="20"/>
        </w:rPr>
        <w:t>Rappelant que l</w:t>
      </w:r>
      <w:r w:rsidR="009C7DDC" w:rsidRPr="00984E40">
        <w:rPr>
          <w:rFonts w:asciiTheme="majorHAnsi" w:hAnsiTheme="majorHAnsi"/>
          <w:sz w:val="20"/>
          <w:szCs w:val="20"/>
        </w:rPr>
        <w:t>a croissance rapide des villes dans les pays en développement, conjuguée à la hausse de l’exode rural, a produit un boum dans les mégalopoles</w:t>
      </w:r>
      <w:r>
        <w:rPr>
          <w:rFonts w:asciiTheme="majorHAnsi" w:hAnsiTheme="majorHAnsi"/>
          <w:sz w:val="20"/>
          <w:szCs w:val="20"/>
        </w:rPr>
        <w:t xml:space="preserve"> dont le nombre est passé de 10 en 1990 à 28 en 2014 et </w:t>
      </w:r>
      <w:r w:rsidR="009C7DDC" w:rsidRPr="00984E40">
        <w:rPr>
          <w:rFonts w:asciiTheme="majorHAnsi" w:hAnsiTheme="majorHAnsi"/>
          <w:sz w:val="20"/>
          <w:szCs w:val="20"/>
        </w:rPr>
        <w:t xml:space="preserve">leur nombre </w:t>
      </w:r>
      <w:r>
        <w:rPr>
          <w:rFonts w:asciiTheme="majorHAnsi" w:hAnsiTheme="majorHAnsi"/>
          <w:sz w:val="20"/>
          <w:szCs w:val="20"/>
        </w:rPr>
        <w:t>d’habitants de</w:t>
      </w:r>
      <w:r w:rsidR="009C7DDC" w:rsidRPr="00984E40">
        <w:rPr>
          <w:rFonts w:asciiTheme="majorHAnsi" w:hAnsiTheme="majorHAnsi"/>
          <w:sz w:val="20"/>
          <w:szCs w:val="20"/>
        </w:rPr>
        <w:t xml:space="preserve"> 28</w:t>
      </w:r>
      <w:r>
        <w:rPr>
          <w:rFonts w:asciiTheme="majorHAnsi" w:hAnsiTheme="majorHAnsi"/>
          <w:sz w:val="20"/>
          <w:szCs w:val="20"/>
        </w:rPr>
        <w:t xml:space="preserve"> millions à </w:t>
      </w:r>
      <w:r w:rsidR="00696183">
        <w:rPr>
          <w:rFonts w:asciiTheme="majorHAnsi" w:hAnsiTheme="majorHAnsi"/>
          <w:sz w:val="20"/>
          <w:szCs w:val="20"/>
        </w:rPr>
        <w:t>453 millions de personnes ;</w:t>
      </w:r>
    </w:p>
    <w:p w:rsidR="00696183" w:rsidRPr="00984E40" w:rsidRDefault="00696183" w:rsidP="00984E40">
      <w:pPr>
        <w:spacing w:line="276" w:lineRule="auto"/>
        <w:jc w:val="both"/>
        <w:rPr>
          <w:rFonts w:asciiTheme="majorHAnsi" w:hAnsiTheme="majorHAnsi"/>
          <w:sz w:val="20"/>
          <w:szCs w:val="20"/>
        </w:rPr>
      </w:pPr>
    </w:p>
    <w:p w:rsidR="00984E40" w:rsidRPr="00493EB6" w:rsidRDefault="00984E40" w:rsidP="00984E40">
      <w:pPr>
        <w:spacing w:line="276" w:lineRule="auto"/>
        <w:jc w:val="both"/>
        <w:rPr>
          <w:rFonts w:asciiTheme="majorHAnsi" w:hAnsiTheme="majorHAnsi"/>
          <w:sz w:val="20"/>
          <w:szCs w:val="20"/>
        </w:rPr>
      </w:pPr>
      <w:r>
        <w:rPr>
          <w:rFonts w:asciiTheme="majorHAnsi" w:hAnsiTheme="majorHAnsi"/>
          <w:sz w:val="20"/>
          <w:szCs w:val="20"/>
        </w:rPr>
        <w:t>Considérant que l</w:t>
      </w:r>
      <w:r w:rsidR="009C7DDC" w:rsidRPr="00984E40">
        <w:rPr>
          <w:rFonts w:asciiTheme="majorHAnsi" w:hAnsiTheme="majorHAnsi"/>
          <w:sz w:val="20"/>
          <w:szCs w:val="20"/>
        </w:rPr>
        <w:t xml:space="preserve">’extrême pauvreté se concentre souvent dans les espaces urbains, </w:t>
      </w:r>
      <w:r>
        <w:rPr>
          <w:rFonts w:asciiTheme="majorHAnsi" w:hAnsiTheme="majorHAnsi"/>
          <w:sz w:val="20"/>
          <w:szCs w:val="20"/>
        </w:rPr>
        <w:t>et que</w:t>
      </w:r>
      <w:r w:rsidRPr="00493EB6">
        <w:rPr>
          <w:rFonts w:asciiTheme="majorHAnsi" w:hAnsiTheme="majorHAnsi"/>
          <w:sz w:val="20"/>
          <w:szCs w:val="20"/>
        </w:rPr>
        <w:t xml:space="preserve"> c’est au </w:t>
      </w:r>
      <w:r>
        <w:rPr>
          <w:rFonts w:asciiTheme="majorHAnsi" w:hAnsiTheme="majorHAnsi"/>
          <w:sz w:val="20"/>
          <w:szCs w:val="20"/>
        </w:rPr>
        <w:t xml:space="preserve">niveau </w:t>
      </w:r>
      <w:r w:rsidRPr="00493EB6">
        <w:rPr>
          <w:rFonts w:asciiTheme="majorHAnsi" w:hAnsiTheme="majorHAnsi"/>
          <w:sz w:val="20"/>
          <w:szCs w:val="20"/>
        </w:rPr>
        <w:t xml:space="preserve">des territoires que se manifestent </w:t>
      </w:r>
      <w:r>
        <w:rPr>
          <w:rFonts w:asciiTheme="majorHAnsi" w:hAnsiTheme="majorHAnsi"/>
          <w:sz w:val="20"/>
          <w:szCs w:val="20"/>
        </w:rPr>
        <w:t>et peuvent se régler de nombreux</w:t>
      </w:r>
      <w:r w:rsidRPr="00493EB6">
        <w:rPr>
          <w:rFonts w:asciiTheme="majorHAnsi" w:hAnsiTheme="majorHAnsi"/>
          <w:sz w:val="20"/>
          <w:szCs w:val="20"/>
        </w:rPr>
        <w:t xml:space="preserve"> défis actuels </w:t>
      </w:r>
      <w:r>
        <w:rPr>
          <w:rFonts w:asciiTheme="majorHAnsi" w:hAnsiTheme="majorHAnsi"/>
          <w:sz w:val="20"/>
          <w:szCs w:val="20"/>
        </w:rPr>
        <w:t>dont</w:t>
      </w:r>
      <w:r w:rsidR="00FC7BB8">
        <w:rPr>
          <w:rFonts w:asciiTheme="majorHAnsi" w:hAnsiTheme="majorHAnsi"/>
          <w:sz w:val="20"/>
          <w:szCs w:val="20"/>
        </w:rPr>
        <w:t> :</w:t>
      </w:r>
    </w:p>
    <w:p w:rsidR="00984E40" w:rsidRPr="00493EB6" w:rsidRDefault="00984E40" w:rsidP="00984E40">
      <w:pPr>
        <w:pStyle w:val="Paragraphedeliste"/>
        <w:numPr>
          <w:ilvl w:val="0"/>
          <w:numId w:val="1"/>
        </w:numPr>
        <w:spacing w:line="276" w:lineRule="auto"/>
        <w:jc w:val="both"/>
        <w:rPr>
          <w:rFonts w:asciiTheme="majorHAnsi" w:hAnsiTheme="majorHAnsi"/>
        </w:rPr>
      </w:pPr>
      <w:r w:rsidRPr="00493EB6">
        <w:rPr>
          <w:rFonts w:asciiTheme="majorHAnsi" w:hAnsiTheme="majorHAnsi"/>
        </w:rPr>
        <w:t xml:space="preserve">la lutte contre les changements climatiques, </w:t>
      </w:r>
    </w:p>
    <w:p w:rsidR="00984E40" w:rsidRPr="00493EB6" w:rsidRDefault="00984E40" w:rsidP="00984E40">
      <w:pPr>
        <w:pStyle w:val="Paragraphedeliste"/>
        <w:numPr>
          <w:ilvl w:val="0"/>
          <w:numId w:val="1"/>
        </w:numPr>
        <w:spacing w:line="276" w:lineRule="auto"/>
        <w:jc w:val="both"/>
        <w:rPr>
          <w:rFonts w:asciiTheme="majorHAnsi" w:hAnsiTheme="majorHAnsi"/>
        </w:rPr>
      </w:pPr>
      <w:r w:rsidRPr="00493EB6">
        <w:rPr>
          <w:rFonts w:asciiTheme="majorHAnsi" w:hAnsiTheme="majorHAnsi"/>
        </w:rPr>
        <w:t>les migrations : l’urbanisation est le fait de l’exode rural, mais aussi des migrations économiques entre les différents pays</w:t>
      </w:r>
    </w:p>
    <w:p w:rsidR="00984E40" w:rsidRPr="00493EB6" w:rsidRDefault="00984E40" w:rsidP="00984E40">
      <w:pPr>
        <w:pStyle w:val="Paragraphedeliste"/>
        <w:numPr>
          <w:ilvl w:val="0"/>
          <w:numId w:val="1"/>
        </w:numPr>
        <w:spacing w:line="276" w:lineRule="auto"/>
        <w:jc w:val="both"/>
        <w:rPr>
          <w:rFonts w:asciiTheme="majorHAnsi" w:hAnsiTheme="majorHAnsi"/>
        </w:rPr>
      </w:pPr>
      <w:r w:rsidRPr="00493EB6">
        <w:rPr>
          <w:rFonts w:asciiTheme="majorHAnsi" w:hAnsiTheme="majorHAnsi"/>
        </w:rPr>
        <w:t>l’accès aux services essentiels</w:t>
      </w:r>
    </w:p>
    <w:p w:rsidR="00984E40" w:rsidRPr="00493EB6" w:rsidRDefault="00FC7BB8" w:rsidP="00984E40">
      <w:pPr>
        <w:pStyle w:val="Paragraphedeliste"/>
        <w:numPr>
          <w:ilvl w:val="0"/>
          <w:numId w:val="1"/>
        </w:numPr>
        <w:spacing w:line="276" w:lineRule="auto"/>
        <w:jc w:val="both"/>
        <w:rPr>
          <w:rFonts w:asciiTheme="majorHAnsi" w:hAnsiTheme="majorHAnsi"/>
        </w:rPr>
      </w:pPr>
      <w:r>
        <w:rPr>
          <w:rFonts w:asciiTheme="majorHAnsi" w:hAnsiTheme="majorHAnsi"/>
        </w:rPr>
        <w:t>l’i</w:t>
      </w:r>
      <w:r w:rsidR="00984E40" w:rsidRPr="00493EB6">
        <w:rPr>
          <w:rFonts w:asciiTheme="majorHAnsi" w:hAnsiTheme="majorHAnsi"/>
        </w:rPr>
        <w:t>nnovation</w:t>
      </w:r>
    </w:p>
    <w:p w:rsidR="00984E40" w:rsidRPr="00493EB6" w:rsidRDefault="00984E40" w:rsidP="00984E40">
      <w:pPr>
        <w:spacing w:line="276" w:lineRule="auto"/>
        <w:jc w:val="both"/>
        <w:rPr>
          <w:rFonts w:asciiTheme="majorHAnsi" w:hAnsiTheme="majorHAnsi"/>
          <w:sz w:val="20"/>
          <w:szCs w:val="20"/>
        </w:rPr>
      </w:pPr>
    </w:p>
    <w:p w:rsidR="00984E40" w:rsidRPr="00493EB6" w:rsidRDefault="00984E40" w:rsidP="00984E40">
      <w:pPr>
        <w:spacing w:line="276" w:lineRule="auto"/>
        <w:jc w:val="both"/>
        <w:rPr>
          <w:rFonts w:asciiTheme="majorHAnsi" w:hAnsiTheme="majorHAnsi"/>
          <w:sz w:val="20"/>
          <w:szCs w:val="20"/>
        </w:rPr>
      </w:pPr>
      <w:r>
        <w:rPr>
          <w:rFonts w:asciiTheme="majorHAnsi" w:hAnsiTheme="majorHAnsi"/>
          <w:sz w:val="20"/>
          <w:szCs w:val="20"/>
        </w:rPr>
        <w:t>Considérant que l</w:t>
      </w:r>
      <w:r w:rsidRPr="00493EB6">
        <w:rPr>
          <w:rFonts w:asciiTheme="majorHAnsi" w:hAnsiTheme="majorHAnsi"/>
          <w:sz w:val="20"/>
          <w:szCs w:val="20"/>
        </w:rPr>
        <w:t xml:space="preserve">es territoires urbains devenant de plus en plus importants, les acteurs qui représentent ces territoires </w:t>
      </w:r>
      <w:r>
        <w:rPr>
          <w:rFonts w:asciiTheme="majorHAnsi" w:hAnsiTheme="majorHAnsi"/>
          <w:sz w:val="20"/>
          <w:szCs w:val="20"/>
        </w:rPr>
        <w:t>sont aujourd’hui</w:t>
      </w:r>
      <w:r w:rsidRPr="00493EB6">
        <w:rPr>
          <w:rFonts w:asciiTheme="majorHAnsi" w:hAnsiTheme="majorHAnsi"/>
          <w:sz w:val="20"/>
          <w:szCs w:val="20"/>
        </w:rPr>
        <w:t xml:space="preserve"> incontournables pour proposer des solutions</w:t>
      </w:r>
      <w:r>
        <w:rPr>
          <w:rFonts w:asciiTheme="majorHAnsi" w:hAnsiTheme="majorHAnsi"/>
          <w:sz w:val="20"/>
          <w:szCs w:val="20"/>
        </w:rPr>
        <w:t>, que c’e</w:t>
      </w:r>
      <w:r w:rsidRPr="00493EB6">
        <w:rPr>
          <w:rFonts w:asciiTheme="majorHAnsi" w:hAnsiTheme="majorHAnsi"/>
          <w:sz w:val="20"/>
          <w:szCs w:val="20"/>
        </w:rPr>
        <w:t>st au niveau local que l’action publique est la plus concrète et la plus visible</w:t>
      </w:r>
      <w:r>
        <w:rPr>
          <w:rFonts w:asciiTheme="majorHAnsi" w:hAnsiTheme="majorHAnsi"/>
          <w:sz w:val="20"/>
          <w:szCs w:val="20"/>
        </w:rPr>
        <w:t xml:space="preserve"> et que les Autorités locales constituent</w:t>
      </w:r>
      <w:r w:rsidRPr="00493EB6">
        <w:rPr>
          <w:rFonts w:asciiTheme="majorHAnsi" w:hAnsiTheme="majorHAnsi"/>
          <w:sz w:val="20"/>
          <w:szCs w:val="20"/>
        </w:rPr>
        <w:t xml:space="preserve"> le 1</w:t>
      </w:r>
      <w:r w:rsidRPr="006F310C">
        <w:rPr>
          <w:rFonts w:asciiTheme="majorHAnsi" w:hAnsiTheme="majorHAnsi"/>
          <w:sz w:val="20"/>
          <w:szCs w:val="20"/>
        </w:rPr>
        <w:t>er</w:t>
      </w:r>
      <w:r w:rsidRPr="00493EB6">
        <w:rPr>
          <w:rFonts w:asciiTheme="majorHAnsi" w:hAnsiTheme="majorHAnsi"/>
          <w:sz w:val="20"/>
          <w:szCs w:val="20"/>
        </w:rPr>
        <w:t xml:space="preserve"> échelon politique pour les citoyens et le dernier rempart vers qui les populations se tournent lorsque</w:t>
      </w:r>
      <w:r>
        <w:rPr>
          <w:rFonts w:asciiTheme="majorHAnsi" w:hAnsiTheme="majorHAnsi"/>
          <w:sz w:val="20"/>
          <w:szCs w:val="20"/>
        </w:rPr>
        <w:t xml:space="preserve"> plus rien ne fonctionne, que les</w:t>
      </w:r>
      <w:r w:rsidRPr="00493EB6">
        <w:rPr>
          <w:rFonts w:asciiTheme="majorHAnsi" w:hAnsiTheme="majorHAnsi"/>
          <w:sz w:val="20"/>
          <w:szCs w:val="20"/>
        </w:rPr>
        <w:t xml:space="preserve"> crise</w:t>
      </w:r>
      <w:r>
        <w:rPr>
          <w:rFonts w:asciiTheme="majorHAnsi" w:hAnsiTheme="majorHAnsi"/>
          <w:sz w:val="20"/>
          <w:szCs w:val="20"/>
        </w:rPr>
        <w:t>s</w:t>
      </w:r>
      <w:r w:rsidRPr="00493EB6">
        <w:rPr>
          <w:rFonts w:asciiTheme="majorHAnsi" w:hAnsiTheme="majorHAnsi"/>
          <w:sz w:val="20"/>
          <w:szCs w:val="20"/>
        </w:rPr>
        <w:t xml:space="preserve"> se manifeste</w:t>
      </w:r>
      <w:r>
        <w:rPr>
          <w:rFonts w:asciiTheme="majorHAnsi" w:hAnsiTheme="majorHAnsi"/>
          <w:sz w:val="20"/>
          <w:szCs w:val="20"/>
        </w:rPr>
        <w:t>nt</w:t>
      </w:r>
      <w:r w:rsidRPr="00493EB6">
        <w:rPr>
          <w:rFonts w:asciiTheme="majorHAnsi" w:hAnsiTheme="majorHAnsi"/>
          <w:sz w:val="20"/>
          <w:szCs w:val="20"/>
        </w:rPr>
        <w:t>.</w:t>
      </w:r>
    </w:p>
    <w:p w:rsidR="00984E40" w:rsidRPr="00493EB6" w:rsidRDefault="00984E40" w:rsidP="00984E40">
      <w:pPr>
        <w:spacing w:line="276" w:lineRule="auto"/>
        <w:jc w:val="both"/>
        <w:rPr>
          <w:rFonts w:asciiTheme="majorHAnsi" w:hAnsiTheme="majorHAnsi"/>
          <w:sz w:val="20"/>
          <w:szCs w:val="20"/>
        </w:rPr>
      </w:pPr>
    </w:p>
    <w:p w:rsidR="00984E40" w:rsidRPr="00493EB6" w:rsidRDefault="00984E40" w:rsidP="00984E40">
      <w:pPr>
        <w:spacing w:line="276" w:lineRule="auto"/>
        <w:jc w:val="both"/>
        <w:rPr>
          <w:rFonts w:asciiTheme="majorHAnsi" w:hAnsiTheme="majorHAnsi"/>
          <w:sz w:val="20"/>
          <w:szCs w:val="20"/>
        </w:rPr>
      </w:pPr>
      <w:r>
        <w:rPr>
          <w:rFonts w:asciiTheme="majorHAnsi" w:hAnsiTheme="majorHAnsi"/>
          <w:sz w:val="20"/>
          <w:szCs w:val="20"/>
        </w:rPr>
        <w:t xml:space="preserve">Rappelant </w:t>
      </w:r>
      <w:r w:rsidRPr="00493EB6">
        <w:rPr>
          <w:rFonts w:asciiTheme="majorHAnsi" w:hAnsiTheme="majorHAnsi"/>
          <w:sz w:val="20"/>
          <w:szCs w:val="20"/>
        </w:rPr>
        <w:t>le 11</w:t>
      </w:r>
      <w:r w:rsidRPr="006F310C">
        <w:rPr>
          <w:rFonts w:asciiTheme="majorHAnsi" w:hAnsiTheme="majorHAnsi"/>
          <w:sz w:val="20"/>
          <w:szCs w:val="20"/>
        </w:rPr>
        <w:t>e</w:t>
      </w:r>
      <w:r w:rsidRPr="00493EB6">
        <w:rPr>
          <w:rFonts w:asciiTheme="majorHAnsi" w:hAnsiTheme="majorHAnsi"/>
          <w:sz w:val="20"/>
          <w:szCs w:val="20"/>
        </w:rPr>
        <w:t xml:space="preserve"> objectif </w:t>
      </w:r>
      <w:r>
        <w:rPr>
          <w:rFonts w:asciiTheme="majorHAnsi" w:hAnsiTheme="majorHAnsi"/>
          <w:sz w:val="20"/>
          <w:szCs w:val="20"/>
        </w:rPr>
        <w:t xml:space="preserve">de Développement Durable « Rendre les Villes inclusives, sûres, résilientes et durables » adopté par l’ensemble des Membres des Nations Unies </w:t>
      </w:r>
      <w:r w:rsidRPr="00493EB6">
        <w:rPr>
          <w:rFonts w:asciiTheme="majorHAnsi" w:hAnsiTheme="majorHAnsi"/>
          <w:sz w:val="20"/>
          <w:szCs w:val="20"/>
        </w:rPr>
        <w:t>et</w:t>
      </w:r>
      <w:r>
        <w:rPr>
          <w:rFonts w:asciiTheme="majorHAnsi" w:hAnsiTheme="majorHAnsi"/>
          <w:sz w:val="20"/>
          <w:szCs w:val="20"/>
        </w:rPr>
        <w:t xml:space="preserve"> que</w:t>
      </w:r>
      <w:r w:rsidRPr="00493EB6">
        <w:rPr>
          <w:rFonts w:asciiTheme="majorHAnsi" w:hAnsiTheme="majorHAnsi"/>
          <w:sz w:val="20"/>
          <w:szCs w:val="20"/>
        </w:rPr>
        <w:t xml:space="preserve"> 60 % des cibles de l’ensemble des ODD relèvent pour tout ou partie</w:t>
      </w:r>
      <w:r>
        <w:rPr>
          <w:rFonts w:asciiTheme="majorHAnsi" w:hAnsiTheme="majorHAnsi"/>
          <w:sz w:val="20"/>
          <w:szCs w:val="20"/>
        </w:rPr>
        <w:t xml:space="preserve"> de la compétence</w:t>
      </w:r>
      <w:r w:rsidRPr="00493EB6">
        <w:rPr>
          <w:rFonts w:asciiTheme="majorHAnsi" w:hAnsiTheme="majorHAnsi"/>
          <w:sz w:val="20"/>
          <w:szCs w:val="20"/>
        </w:rPr>
        <w:t xml:space="preserve"> des Autorités locales.</w:t>
      </w:r>
    </w:p>
    <w:p w:rsidR="009C7DDC" w:rsidRDefault="009C7DDC" w:rsidP="00984E40">
      <w:pPr>
        <w:spacing w:line="276" w:lineRule="auto"/>
        <w:rPr>
          <w:rFonts w:asciiTheme="majorHAnsi" w:hAnsiTheme="majorHAnsi"/>
          <w:sz w:val="20"/>
          <w:szCs w:val="20"/>
        </w:rPr>
      </w:pPr>
    </w:p>
    <w:p w:rsidR="00696183" w:rsidRDefault="00696183" w:rsidP="00984E40">
      <w:pPr>
        <w:spacing w:line="276" w:lineRule="auto"/>
        <w:rPr>
          <w:rFonts w:asciiTheme="majorHAnsi" w:hAnsiTheme="majorHAnsi"/>
          <w:sz w:val="20"/>
          <w:szCs w:val="20"/>
        </w:rPr>
      </w:pPr>
      <w:r>
        <w:rPr>
          <w:rFonts w:asciiTheme="majorHAnsi" w:hAnsiTheme="majorHAnsi"/>
          <w:sz w:val="20"/>
          <w:szCs w:val="20"/>
        </w:rPr>
        <w:t xml:space="preserve">Demandons aux Etats et Gouvernements de </w:t>
      </w:r>
    </w:p>
    <w:p w:rsidR="00696183" w:rsidRDefault="00696183" w:rsidP="00696183">
      <w:pPr>
        <w:pStyle w:val="Paragraphedeliste"/>
        <w:numPr>
          <w:ilvl w:val="0"/>
          <w:numId w:val="1"/>
        </w:numPr>
        <w:spacing w:line="276" w:lineRule="auto"/>
        <w:rPr>
          <w:rFonts w:asciiTheme="majorHAnsi" w:hAnsiTheme="majorHAnsi"/>
        </w:rPr>
      </w:pPr>
      <w:r w:rsidRPr="00696183">
        <w:rPr>
          <w:rFonts w:asciiTheme="majorHAnsi" w:hAnsiTheme="majorHAnsi"/>
        </w:rPr>
        <w:t>reconnaître le rôle politique des maires et le caractère incontournable de leur action en complémentarité de celle des gouvernements centraux</w:t>
      </w:r>
      <w:r w:rsidR="00FC7BB8">
        <w:rPr>
          <w:rFonts w:asciiTheme="majorHAnsi" w:hAnsiTheme="majorHAnsi"/>
        </w:rPr>
        <w:t> ;</w:t>
      </w:r>
    </w:p>
    <w:p w:rsidR="00696183" w:rsidRPr="00696183" w:rsidRDefault="00FC7BB8" w:rsidP="00696183">
      <w:pPr>
        <w:pStyle w:val="Paragraphedeliste"/>
        <w:numPr>
          <w:ilvl w:val="0"/>
          <w:numId w:val="1"/>
        </w:numPr>
        <w:spacing w:line="276" w:lineRule="auto"/>
        <w:rPr>
          <w:rFonts w:asciiTheme="majorHAnsi" w:hAnsiTheme="majorHAnsi"/>
        </w:rPr>
      </w:pPr>
      <w:r>
        <w:rPr>
          <w:rFonts w:asciiTheme="majorHAnsi" w:hAnsiTheme="majorHAnsi"/>
        </w:rPr>
        <w:t>p</w:t>
      </w:r>
      <w:r w:rsidR="00696183">
        <w:rPr>
          <w:rFonts w:asciiTheme="majorHAnsi" w:hAnsiTheme="majorHAnsi"/>
        </w:rPr>
        <w:t>rendre en compte les positions portées par le Groupe d’influence global des Autorités locales (Global Task Force).</w:t>
      </w:r>
    </w:p>
    <w:p w:rsidR="00696183" w:rsidRPr="00696183" w:rsidRDefault="00696183" w:rsidP="00984E40">
      <w:pPr>
        <w:spacing w:line="276" w:lineRule="auto"/>
        <w:rPr>
          <w:rFonts w:asciiTheme="majorHAnsi" w:hAnsiTheme="majorHAnsi"/>
          <w:sz w:val="20"/>
          <w:szCs w:val="20"/>
        </w:rPr>
      </w:pPr>
    </w:p>
    <w:p w:rsidR="00984E40" w:rsidRDefault="00984E40" w:rsidP="00984E40">
      <w:pPr>
        <w:spacing w:line="276" w:lineRule="auto"/>
        <w:rPr>
          <w:rFonts w:asciiTheme="majorHAnsi" w:hAnsiTheme="majorHAnsi"/>
          <w:sz w:val="20"/>
          <w:szCs w:val="20"/>
        </w:rPr>
      </w:pPr>
      <w:r w:rsidRPr="00696183">
        <w:rPr>
          <w:rFonts w:asciiTheme="majorHAnsi" w:hAnsiTheme="majorHAnsi"/>
          <w:sz w:val="20"/>
          <w:szCs w:val="20"/>
        </w:rPr>
        <w:t>Nous engageons à</w:t>
      </w:r>
      <w:r w:rsidR="00FC7BB8">
        <w:rPr>
          <w:rFonts w:asciiTheme="majorHAnsi" w:hAnsiTheme="majorHAnsi"/>
          <w:sz w:val="20"/>
          <w:szCs w:val="20"/>
        </w:rPr>
        <w:t> :</w:t>
      </w:r>
    </w:p>
    <w:p w:rsidR="00696183" w:rsidRPr="00696183" w:rsidRDefault="00696183" w:rsidP="00984E40">
      <w:pPr>
        <w:spacing w:line="276" w:lineRule="auto"/>
        <w:rPr>
          <w:rFonts w:asciiTheme="majorHAnsi" w:hAnsiTheme="majorHAnsi"/>
          <w:sz w:val="20"/>
          <w:szCs w:val="20"/>
        </w:rPr>
      </w:pPr>
    </w:p>
    <w:p w:rsidR="00984E40" w:rsidRDefault="00984E40" w:rsidP="00984E40">
      <w:pPr>
        <w:pStyle w:val="Paragraphedeliste"/>
        <w:numPr>
          <w:ilvl w:val="0"/>
          <w:numId w:val="1"/>
        </w:numPr>
        <w:spacing w:line="276" w:lineRule="auto"/>
        <w:rPr>
          <w:rFonts w:asciiTheme="majorHAnsi" w:hAnsiTheme="majorHAnsi"/>
        </w:rPr>
      </w:pPr>
      <w:r w:rsidRPr="00696183">
        <w:rPr>
          <w:rFonts w:asciiTheme="majorHAnsi" w:hAnsiTheme="majorHAnsi"/>
        </w:rPr>
        <w:t xml:space="preserve">nous mobiliser à l’occasion du Sommet Habitat III qui se tiendra à Quito </w:t>
      </w:r>
      <w:r w:rsidRPr="00984E40">
        <w:rPr>
          <w:rFonts w:asciiTheme="majorHAnsi" w:hAnsiTheme="majorHAnsi"/>
        </w:rPr>
        <w:t xml:space="preserve">du </w:t>
      </w:r>
      <w:r w:rsidR="00107C7F">
        <w:rPr>
          <w:rFonts w:asciiTheme="majorHAnsi" w:hAnsiTheme="majorHAnsi"/>
        </w:rPr>
        <w:t xml:space="preserve">17 au </w:t>
      </w:r>
      <w:r w:rsidRPr="00984E40">
        <w:rPr>
          <w:rFonts w:asciiTheme="majorHAnsi" w:hAnsiTheme="majorHAnsi"/>
        </w:rPr>
        <w:t>20 octobre 2016</w:t>
      </w:r>
      <w:r w:rsidRPr="00696183">
        <w:rPr>
          <w:rFonts w:asciiTheme="majorHAnsi" w:hAnsiTheme="majorHAnsi"/>
        </w:rPr>
        <w:t xml:space="preserve"> en vue de l’adoption d’un nouvel agenda urbain mondial qui prenne en compte</w:t>
      </w:r>
      <w:r w:rsidR="00696183">
        <w:rPr>
          <w:rFonts w:asciiTheme="majorHAnsi" w:hAnsiTheme="majorHAnsi"/>
        </w:rPr>
        <w:t xml:space="preserve"> les positions des Autorités locales ;</w:t>
      </w:r>
    </w:p>
    <w:p w:rsidR="00696183" w:rsidRPr="00696183" w:rsidRDefault="00696183" w:rsidP="00696183">
      <w:pPr>
        <w:pStyle w:val="Paragraphedeliste"/>
        <w:spacing w:line="276" w:lineRule="auto"/>
        <w:rPr>
          <w:rFonts w:asciiTheme="majorHAnsi" w:hAnsiTheme="majorHAnsi"/>
        </w:rPr>
      </w:pPr>
    </w:p>
    <w:p w:rsidR="00984E40" w:rsidRPr="00696183" w:rsidRDefault="00984E40" w:rsidP="00984E40">
      <w:pPr>
        <w:pStyle w:val="Paragraphedeliste"/>
        <w:numPr>
          <w:ilvl w:val="0"/>
          <w:numId w:val="1"/>
        </w:numPr>
        <w:spacing w:line="276" w:lineRule="auto"/>
        <w:rPr>
          <w:rFonts w:asciiTheme="majorHAnsi" w:hAnsiTheme="majorHAnsi"/>
        </w:rPr>
      </w:pPr>
      <w:r>
        <w:rPr>
          <w:rFonts w:asciiTheme="majorHAnsi" w:hAnsiTheme="majorHAnsi"/>
        </w:rPr>
        <w:t xml:space="preserve">à soutenir les </w:t>
      </w:r>
      <w:r w:rsidR="00696183">
        <w:rPr>
          <w:rFonts w:asciiTheme="majorHAnsi" w:hAnsiTheme="majorHAnsi"/>
        </w:rPr>
        <w:t>positions du</w:t>
      </w:r>
      <w:r w:rsidR="00696183" w:rsidRPr="00696183">
        <w:rPr>
          <w:rFonts w:asciiTheme="majorHAnsi" w:hAnsiTheme="majorHAnsi"/>
        </w:rPr>
        <w:t xml:space="preserve"> </w:t>
      </w:r>
      <w:r w:rsidR="00696183">
        <w:rPr>
          <w:rFonts w:asciiTheme="majorHAnsi" w:hAnsiTheme="majorHAnsi"/>
        </w:rPr>
        <w:t>Groupe d’influence global des Autorités locales (Global Task Force) dont fait partie l’AIMF.</w:t>
      </w:r>
    </w:p>
    <w:p w:rsidR="00984E40" w:rsidRPr="00696183" w:rsidRDefault="00984E40" w:rsidP="00984E40">
      <w:pPr>
        <w:spacing w:line="276" w:lineRule="auto"/>
        <w:rPr>
          <w:rFonts w:asciiTheme="majorHAnsi" w:hAnsiTheme="majorHAnsi"/>
          <w:sz w:val="20"/>
          <w:szCs w:val="20"/>
        </w:rPr>
      </w:pPr>
    </w:p>
    <w:sectPr w:rsidR="00984E40" w:rsidRPr="00696183" w:rsidSect="00FC7BB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64582"/>
    <w:multiLevelType w:val="hybridMultilevel"/>
    <w:tmpl w:val="D50842DE"/>
    <w:lvl w:ilvl="0" w:tplc="AF303350">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7DDC"/>
    <w:rsid w:val="00107C7F"/>
    <w:rsid w:val="004E7C90"/>
    <w:rsid w:val="00696183"/>
    <w:rsid w:val="00984E40"/>
    <w:rsid w:val="009C7DDC"/>
    <w:rsid w:val="00DC0582"/>
    <w:rsid w:val="00DE6B53"/>
    <w:rsid w:val="00FC7BB8"/>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82"/>
    <w:rPr>
      <w:sz w:val="24"/>
      <w:szCs w:val="24"/>
    </w:rPr>
  </w:style>
  <w:style w:type="paragraph" w:styleId="Titre1">
    <w:name w:val="heading 1"/>
    <w:basedOn w:val="Normal"/>
    <w:link w:val="Titre1Car"/>
    <w:qFormat/>
    <w:rsid w:val="00DC0582"/>
    <w:pPr>
      <w:spacing w:before="100" w:beforeAutospacing="1" w:after="100" w:afterAutospacing="1"/>
      <w:outlineLvl w:val="0"/>
    </w:pPr>
    <w:rPr>
      <w:rFonts w:asciiTheme="majorHAnsi" w:hAnsiTheme="majorHAnsi"/>
      <w:b/>
      <w:bCs/>
      <w:i/>
      <w:kern w:val="36"/>
      <w:sz w:val="72"/>
      <w:szCs w:val="48"/>
    </w:rPr>
  </w:style>
  <w:style w:type="paragraph" w:styleId="Titre4">
    <w:name w:val="heading 4"/>
    <w:basedOn w:val="Normal"/>
    <w:link w:val="Titre4Car"/>
    <w:qFormat/>
    <w:rsid w:val="00DC0582"/>
    <w:pPr>
      <w:spacing w:before="100" w:beforeAutospacing="1" w:after="100" w:afterAutospacing="1"/>
      <w:outlineLvl w:val="3"/>
    </w:pPr>
    <w:rPr>
      <w:b/>
      <w:bCs/>
    </w:rPr>
  </w:style>
  <w:style w:type="paragraph" w:styleId="Titre5">
    <w:name w:val="heading 5"/>
    <w:basedOn w:val="Normal"/>
    <w:link w:val="Titre5Car"/>
    <w:qFormat/>
    <w:rsid w:val="00DC0582"/>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DC0582"/>
    <w:rPr>
      <w:rFonts w:asciiTheme="majorHAnsi" w:hAnsiTheme="majorHAnsi"/>
      <w:b/>
      <w:bCs/>
      <w:i/>
      <w:kern w:val="36"/>
      <w:sz w:val="72"/>
      <w:szCs w:val="48"/>
    </w:rPr>
  </w:style>
  <w:style w:type="character" w:customStyle="1" w:styleId="Titre4Car">
    <w:name w:val="Titre 4 Car"/>
    <w:link w:val="Titre4"/>
    <w:rsid w:val="00DC0582"/>
    <w:rPr>
      <w:b/>
      <w:bCs/>
      <w:sz w:val="24"/>
      <w:szCs w:val="24"/>
    </w:rPr>
  </w:style>
  <w:style w:type="character" w:customStyle="1" w:styleId="Titre5Car">
    <w:name w:val="Titre 5 Car"/>
    <w:link w:val="Titre5"/>
    <w:rsid w:val="00DC0582"/>
    <w:rPr>
      <w:b/>
      <w:bCs/>
    </w:rPr>
  </w:style>
  <w:style w:type="paragraph" w:styleId="Notedebasdepage">
    <w:name w:val="footnote text"/>
    <w:aliases w:val="FOOTNOTES,fn,single space,footnote text,ft,ALTS FOOTNOTE,Footnote Text Char2 Char,Footnote Text Char1 Char Char,Footnote Text Char2 Char Char Char,Footnote Text Char1 Char Char Char Char,Footnote Text Char2 Char Char Char Char Char,f"/>
    <w:basedOn w:val="Normal"/>
    <w:link w:val="NotedebasdepageCar"/>
    <w:uiPriority w:val="99"/>
    <w:qFormat/>
    <w:rsid w:val="00DC0582"/>
    <w:rPr>
      <w:sz w:val="20"/>
      <w:szCs w:val="20"/>
    </w:rPr>
  </w:style>
  <w:style w:type="character" w:customStyle="1" w:styleId="NotedebasdepageCar">
    <w:name w:val="Note de bas de page Car"/>
    <w:aliases w:val="FOOTNOTES Car,fn Car,single space Car,footnote text Car,ft Car,ALTS FOOTNOTE Car,Footnote Text Char2 Char Car,Footnote Text Char1 Char Char Car,Footnote Text Char2 Char Char Char Car,Footnote Text Char1 Char Char Char Char Car"/>
    <w:basedOn w:val="Policepardfaut"/>
    <w:link w:val="Notedebasdepage"/>
    <w:uiPriority w:val="99"/>
    <w:rsid w:val="00DC0582"/>
  </w:style>
  <w:style w:type="character" w:styleId="lev">
    <w:name w:val="Strong"/>
    <w:qFormat/>
    <w:rsid w:val="00DC0582"/>
    <w:rPr>
      <w:b/>
      <w:bCs/>
    </w:rPr>
  </w:style>
  <w:style w:type="paragraph" w:styleId="Paragraphedeliste">
    <w:name w:val="List Paragraph"/>
    <w:basedOn w:val="Normal"/>
    <w:uiPriority w:val="34"/>
    <w:qFormat/>
    <w:rsid w:val="00DC0582"/>
    <w:pPr>
      <w:ind w:left="720"/>
      <w:contextualSpacing/>
    </w:pPr>
    <w:rPr>
      <w:sz w:val="20"/>
      <w:szCs w:val="20"/>
    </w:rPr>
  </w:style>
  <w:style w:type="paragraph" w:styleId="En-ttedetabledesmatires">
    <w:name w:val="TOC Heading"/>
    <w:basedOn w:val="Titre1"/>
    <w:next w:val="Normal"/>
    <w:uiPriority w:val="39"/>
    <w:unhideWhenUsed/>
    <w:qFormat/>
    <w:rsid w:val="00DC058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GB"/>
    </w:rPr>
  </w:style>
  <w:style w:type="paragraph" w:styleId="NormalWeb">
    <w:name w:val="Normal (Web)"/>
    <w:basedOn w:val="Normal"/>
    <w:uiPriority w:val="99"/>
    <w:semiHidden/>
    <w:unhideWhenUsed/>
    <w:rsid w:val="009C7DDC"/>
    <w:pPr>
      <w:spacing w:before="100" w:beforeAutospacing="1" w:after="100" w:afterAutospacing="1"/>
    </w:pPr>
    <w:rPr>
      <w:lang w:eastAsia="fr-FR"/>
    </w:rPr>
  </w:style>
  <w:style w:type="table" w:styleId="Grilledutableau">
    <w:name w:val="Table Grid"/>
    <w:basedOn w:val="TableauNormal"/>
    <w:uiPriority w:val="59"/>
    <w:rsid w:val="00FC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C7BB8"/>
    <w:rPr>
      <w:rFonts w:ascii="Tahoma" w:hAnsi="Tahoma" w:cs="Tahoma"/>
      <w:sz w:val="16"/>
      <w:szCs w:val="16"/>
    </w:rPr>
  </w:style>
  <w:style w:type="character" w:customStyle="1" w:styleId="TextedebullesCar">
    <w:name w:val="Texte de bulles Car"/>
    <w:basedOn w:val="Policepardfaut"/>
    <w:link w:val="Textedebulles"/>
    <w:uiPriority w:val="99"/>
    <w:semiHidden/>
    <w:rsid w:val="00FC7BB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582"/>
    <w:rPr>
      <w:sz w:val="24"/>
      <w:szCs w:val="24"/>
    </w:rPr>
  </w:style>
  <w:style w:type="paragraph" w:styleId="Titre1">
    <w:name w:val="heading 1"/>
    <w:basedOn w:val="Normal"/>
    <w:link w:val="Titre1Car"/>
    <w:qFormat/>
    <w:rsid w:val="00DC0582"/>
    <w:pPr>
      <w:spacing w:before="100" w:beforeAutospacing="1" w:after="100" w:afterAutospacing="1"/>
      <w:outlineLvl w:val="0"/>
    </w:pPr>
    <w:rPr>
      <w:rFonts w:asciiTheme="majorHAnsi" w:hAnsiTheme="majorHAnsi"/>
      <w:b/>
      <w:bCs/>
      <w:i/>
      <w:kern w:val="36"/>
      <w:sz w:val="72"/>
      <w:szCs w:val="48"/>
    </w:rPr>
  </w:style>
  <w:style w:type="paragraph" w:styleId="Titre4">
    <w:name w:val="heading 4"/>
    <w:basedOn w:val="Normal"/>
    <w:link w:val="Titre4Car"/>
    <w:qFormat/>
    <w:rsid w:val="00DC0582"/>
    <w:pPr>
      <w:spacing w:before="100" w:beforeAutospacing="1" w:after="100" w:afterAutospacing="1"/>
      <w:outlineLvl w:val="3"/>
    </w:pPr>
    <w:rPr>
      <w:b/>
      <w:bCs/>
    </w:rPr>
  </w:style>
  <w:style w:type="paragraph" w:styleId="Titre5">
    <w:name w:val="heading 5"/>
    <w:basedOn w:val="Normal"/>
    <w:link w:val="Titre5Car"/>
    <w:qFormat/>
    <w:rsid w:val="00DC0582"/>
    <w:pPr>
      <w:spacing w:before="100" w:beforeAutospacing="1" w:after="100" w:afterAutospacing="1"/>
      <w:outlineLvl w:val="4"/>
    </w:pPr>
    <w:rPr>
      <w:b/>
      <w:bCs/>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sid w:val="00DC0582"/>
    <w:rPr>
      <w:rFonts w:asciiTheme="majorHAnsi" w:hAnsiTheme="majorHAnsi"/>
      <w:b/>
      <w:bCs/>
      <w:i/>
      <w:kern w:val="36"/>
      <w:sz w:val="72"/>
      <w:szCs w:val="48"/>
    </w:rPr>
  </w:style>
  <w:style w:type="character" w:customStyle="1" w:styleId="Titre4Car">
    <w:name w:val="Titre 4 Car"/>
    <w:link w:val="Titre4"/>
    <w:rsid w:val="00DC0582"/>
    <w:rPr>
      <w:b/>
      <w:bCs/>
      <w:sz w:val="24"/>
      <w:szCs w:val="24"/>
    </w:rPr>
  </w:style>
  <w:style w:type="character" w:customStyle="1" w:styleId="Titre5Car">
    <w:name w:val="Titre 5 Car"/>
    <w:link w:val="Titre5"/>
    <w:rsid w:val="00DC0582"/>
    <w:rPr>
      <w:b/>
      <w:bCs/>
    </w:rPr>
  </w:style>
  <w:style w:type="paragraph" w:styleId="Notedebasdepage">
    <w:name w:val="footnote text"/>
    <w:aliases w:val="FOOTNOTES,fn,single space,footnote text,ft,ALTS FOOTNOTE,Footnote Text Char2 Char,Footnote Text Char1 Char Char,Footnote Text Char2 Char Char Char,Footnote Text Char1 Char Char Char Char,Footnote Text Char2 Char Char Char Char Char,f"/>
    <w:basedOn w:val="Normal"/>
    <w:link w:val="NotedebasdepageCar"/>
    <w:uiPriority w:val="99"/>
    <w:qFormat/>
    <w:rsid w:val="00DC0582"/>
    <w:rPr>
      <w:sz w:val="20"/>
      <w:szCs w:val="20"/>
    </w:rPr>
  </w:style>
  <w:style w:type="character" w:customStyle="1" w:styleId="NotedebasdepageCar">
    <w:name w:val="Note de bas de page Car"/>
    <w:aliases w:val="FOOTNOTES Car,fn Car,single space Car,footnote text Car,ft Car,ALTS FOOTNOTE Car,Footnote Text Char2 Char Car,Footnote Text Char1 Char Char Car,Footnote Text Char2 Char Char Char Car,Footnote Text Char1 Char Char Char Char Car"/>
    <w:basedOn w:val="Policepardfaut"/>
    <w:link w:val="Notedebasdepage"/>
    <w:uiPriority w:val="99"/>
    <w:rsid w:val="00DC0582"/>
  </w:style>
  <w:style w:type="character" w:styleId="lev">
    <w:name w:val="Strong"/>
    <w:qFormat/>
    <w:rsid w:val="00DC0582"/>
    <w:rPr>
      <w:b/>
      <w:bCs/>
    </w:rPr>
  </w:style>
  <w:style w:type="paragraph" w:styleId="Paragraphedeliste">
    <w:name w:val="List Paragraph"/>
    <w:basedOn w:val="Normal"/>
    <w:uiPriority w:val="34"/>
    <w:qFormat/>
    <w:rsid w:val="00DC0582"/>
    <w:pPr>
      <w:ind w:left="720"/>
      <w:contextualSpacing/>
    </w:pPr>
    <w:rPr>
      <w:sz w:val="20"/>
      <w:szCs w:val="20"/>
    </w:rPr>
  </w:style>
  <w:style w:type="paragraph" w:styleId="En-ttedetabledesmatires">
    <w:name w:val="TOC Heading"/>
    <w:basedOn w:val="Titre1"/>
    <w:next w:val="Normal"/>
    <w:uiPriority w:val="39"/>
    <w:unhideWhenUsed/>
    <w:qFormat/>
    <w:rsid w:val="00DC0582"/>
    <w:pPr>
      <w:keepNext/>
      <w:keepLines/>
      <w:spacing w:before="480" w:beforeAutospacing="0" w:after="0" w:afterAutospacing="0" w:line="276" w:lineRule="auto"/>
      <w:outlineLvl w:val="9"/>
    </w:pPr>
    <w:rPr>
      <w:rFonts w:eastAsiaTheme="majorEastAsia" w:cstheme="majorBidi"/>
      <w:color w:val="365F91" w:themeColor="accent1" w:themeShade="BF"/>
      <w:kern w:val="0"/>
      <w:sz w:val="28"/>
      <w:szCs w:val="28"/>
      <w:lang w:val="en-GB"/>
    </w:rPr>
  </w:style>
  <w:style w:type="paragraph" w:styleId="NormalWeb">
    <w:name w:val="Normal (Web)"/>
    <w:basedOn w:val="Normal"/>
    <w:uiPriority w:val="99"/>
    <w:semiHidden/>
    <w:unhideWhenUsed/>
    <w:rsid w:val="009C7DDC"/>
    <w:pPr>
      <w:spacing w:before="100" w:beforeAutospacing="1" w:after="100" w:afterAutospacing="1"/>
    </w:pPr>
    <w:rPr>
      <w:lang w:eastAsia="fr-FR"/>
    </w:rPr>
  </w:style>
  <w:style w:type="table" w:styleId="Grilledutableau">
    <w:name w:val="Table Grid"/>
    <w:basedOn w:val="TableauNormal"/>
    <w:uiPriority w:val="59"/>
    <w:rsid w:val="00FC7B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FC7BB8"/>
    <w:rPr>
      <w:rFonts w:ascii="Tahoma" w:hAnsi="Tahoma" w:cs="Tahoma"/>
      <w:sz w:val="16"/>
      <w:szCs w:val="16"/>
    </w:rPr>
  </w:style>
  <w:style w:type="character" w:customStyle="1" w:styleId="TextedebullesCar">
    <w:name w:val="Texte de bulles Car"/>
    <w:basedOn w:val="Policepardfaut"/>
    <w:link w:val="Textedebulles"/>
    <w:uiPriority w:val="99"/>
    <w:semiHidden/>
    <w:rsid w:val="00FC7B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8516818">
      <w:bodyDiv w:val="1"/>
      <w:marLeft w:val="0"/>
      <w:marRight w:val="0"/>
      <w:marTop w:val="0"/>
      <w:marBottom w:val="0"/>
      <w:divBdr>
        <w:top w:val="none" w:sz="0" w:space="0" w:color="auto"/>
        <w:left w:val="none" w:sz="0" w:space="0" w:color="auto"/>
        <w:bottom w:val="none" w:sz="0" w:space="0" w:color="auto"/>
        <w:right w:val="none" w:sz="0" w:space="0" w:color="auto"/>
      </w:divBdr>
      <w:divsChild>
        <w:div w:id="21410267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customXml" Target="../customXml/item1.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71D2252EB29C429FB9CA926C106315" ma:contentTypeVersion="10" ma:contentTypeDescription="Crée un document." ma:contentTypeScope="" ma:versionID="9529b56e4922a32688b5455200c5afb4">
  <xsd:schema xmlns:xsd="http://www.w3.org/2001/XMLSchema" xmlns:xs="http://www.w3.org/2001/XMLSchema" xmlns:p="http://schemas.microsoft.com/office/2006/metadata/properties" xmlns:ns2="8a187e50-b179-4c1f-ba61-f22483b977c0" xmlns:ns3="731c63f9-b14f-441b-8e3a-2e5887f2250f" targetNamespace="http://schemas.microsoft.com/office/2006/metadata/properties" ma:root="true" ma:fieldsID="75a081d02829b5fbbe4cd6e0e1e5d9ee" ns2:_="" ns3:_="">
    <xsd:import namespace="8a187e50-b179-4c1f-ba61-f22483b977c0"/>
    <xsd:import namespace="731c63f9-b14f-441b-8e3a-2e5887f2250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187e50-b179-4c1f-ba61-f22483b977c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31c63f9-b14f-441b-8e3a-2e5887f2250f"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27641FD-F2FC-4C55-A881-2D2A984383CC}"/>
</file>

<file path=customXml/itemProps2.xml><?xml version="1.0" encoding="utf-8"?>
<ds:datastoreItem xmlns:ds="http://schemas.openxmlformats.org/officeDocument/2006/customXml" ds:itemID="{CE10BE52-B91D-4E4C-9B2D-FB678C03EB84}"/>
</file>

<file path=customXml/itemProps3.xml><?xml version="1.0" encoding="utf-8"?>
<ds:datastoreItem xmlns:ds="http://schemas.openxmlformats.org/officeDocument/2006/customXml" ds:itemID="{530630F7-EE74-4280-8121-F7DD0FFBDFE5}"/>
</file>

<file path=docProps/app.xml><?xml version="1.0" encoding="utf-8"?>
<Properties xmlns="http://schemas.openxmlformats.org/officeDocument/2006/extended-properties" xmlns:vt="http://schemas.openxmlformats.org/officeDocument/2006/docPropsVTypes">
  <Template>Normal</Template>
  <TotalTime>29</TotalTime>
  <Pages>1</Pages>
  <Words>446</Words>
  <Characters>2453</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Ivision</Company>
  <LinksUpToDate>false</LinksUpToDate>
  <CharactersWithSpaces>2894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Laurent JABOEUF</dc:creator>
  <cp:lastModifiedBy>Julie GUILLAUME</cp:lastModifiedBy>
  <cp:revision>4</cp:revision>
  <dcterms:created xsi:type="dcterms:W3CDTF">2016-09-29T16:50:00Z</dcterms:created>
  <dcterms:modified xsi:type="dcterms:W3CDTF">2016-09-30T05:35:00Z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0x0101009C71D2252EB29C429FB9CA926C106315</vt:lpwstr>
  </property>
</Properties>
</file>