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4B0E" w14:textId="780A4F3B" w:rsidR="00C22E70" w:rsidRPr="00F17C02" w:rsidRDefault="0045216F">
      <w:bookmarkStart w:id="0" w:name="_Hlk155338282"/>
      <w:bookmarkEnd w:id="0"/>
      <w:r w:rsidRPr="00F17C02">
        <w:rPr>
          <w:noProof/>
        </w:rPr>
        <w:drawing>
          <wp:anchor distT="0" distB="0" distL="114300" distR="114300" simplePos="0" relativeHeight="251661312" behindDoc="1" locked="0" layoutInCell="1" allowOverlap="1" wp14:anchorId="3E8E8BAF" wp14:editId="44F2F024">
            <wp:simplePos x="0" y="0"/>
            <wp:positionH relativeFrom="margin">
              <wp:posOffset>127635</wp:posOffset>
            </wp:positionH>
            <wp:positionV relativeFrom="page">
              <wp:posOffset>1043940</wp:posOffset>
            </wp:positionV>
            <wp:extent cx="750570" cy="961390"/>
            <wp:effectExtent l="0" t="0" r="0" b="0"/>
            <wp:wrapTight wrapText="bothSides">
              <wp:wrapPolygon edited="0">
                <wp:start x="0" y="0"/>
                <wp:lineTo x="0" y="20972"/>
                <wp:lineTo x="20832" y="20972"/>
                <wp:lineTo x="20832" y="0"/>
                <wp:lineTo x="0" y="0"/>
              </wp:wrapPolygon>
            </wp:wrapTight>
            <wp:docPr id="1066679736" name="Image 1" descr="Une image contenant texte, Emblème, symbole, écuss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9736" name="Image 1" descr="Une image contenant texte, Emblème, symbole, écusson&#10;&#10;Description générée automatiquemen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570" cy="961390"/>
                    </a:xfrm>
                    <a:prstGeom prst="rect">
                      <a:avLst/>
                    </a:prstGeom>
                    <a:noFill/>
                    <a:ln>
                      <a:noFill/>
                    </a:ln>
                  </pic:spPr>
                </pic:pic>
              </a:graphicData>
            </a:graphic>
          </wp:anchor>
        </w:drawing>
      </w:r>
      <w:r w:rsidRPr="00F17C02">
        <w:rPr>
          <w:noProof/>
        </w:rPr>
        <w:drawing>
          <wp:anchor distT="0" distB="0" distL="114300" distR="114300" simplePos="0" relativeHeight="251660288" behindDoc="1" locked="0" layoutInCell="1" allowOverlap="1" wp14:anchorId="57B0F3CC" wp14:editId="0E700D56">
            <wp:simplePos x="0" y="0"/>
            <wp:positionH relativeFrom="margin">
              <wp:align>right</wp:align>
            </wp:positionH>
            <wp:positionV relativeFrom="page">
              <wp:posOffset>1074420</wp:posOffset>
            </wp:positionV>
            <wp:extent cx="995045" cy="842645"/>
            <wp:effectExtent l="0" t="0" r="0" b="0"/>
            <wp:wrapTight wrapText="bothSides">
              <wp:wrapPolygon edited="0">
                <wp:start x="0" y="0"/>
                <wp:lineTo x="0" y="16115"/>
                <wp:lineTo x="8271" y="20998"/>
                <wp:lineTo x="15301" y="20998"/>
                <wp:lineTo x="16128" y="20998"/>
                <wp:lineTo x="20676" y="15626"/>
                <wp:lineTo x="21090" y="12208"/>
                <wp:lineTo x="21090" y="0"/>
                <wp:lineTo x="6203" y="0"/>
                <wp:lineTo x="0" y="0"/>
              </wp:wrapPolygon>
            </wp:wrapTight>
            <wp:docPr id="14177817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81711" name="Imag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045" cy="842645"/>
                    </a:xfrm>
                    <a:prstGeom prst="rect">
                      <a:avLst/>
                    </a:prstGeom>
                    <a:noFill/>
                    <a:ln>
                      <a:noFill/>
                    </a:ln>
                  </pic:spPr>
                </pic:pic>
              </a:graphicData>
            </a:graphic>
          </wp:anchor>
        </w:drawing>
      </w:r>
    </w:p>
    <w:p w14:paraId="6EFA8FB9" w14:textId="031E987E" w:rsidR="000C480A" w:rsidRPr="00F17C02" w:rsidRDefault="000C480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EF2" w:rsidRPr="00F17C02" w14:paraId="6E0B2C6D" w14:textId="77777777" w:rsidTr="000B2EF2">
        <w:tc>
          <w:tcPr>
            <w:tcW w:w="3020" w:type="dxa"/>
          </w:tcPr>
          <w:p w14:paraId="493A3CA7" w14:textId="2DBB9E82" w:rsidR="000B2EF2" w:rsidRPr="00F17C02" w:rsidRDefault="000B2EF2">
            <w:bookmarkStart w:id="1" w:name="_Hlk143697991"/>
          </w:p>
          <w:p w14:paraId="56533DFA" w14:textId="6E0C8E92" w:rsidR="000B2EF2" w:rsidRPr="00F17C02" w:rsidRDefault="000B2EF2"/>
          <w:p w14:paraId="358E1917" w14:textId="77777777" w:rsidR="000B2EF2" w:rsidRPr="00F17C02" w:rsidRDefault="000B2EF2"/>
          <w:p w14:paraId="30BEEAE3" w14:textId="77777777" w:rsidR="000B2EF2" w:rsidRPr="00F17C02" w:rsidRDefault="000B2EF2"/>
        </w:tc>
        <w:tc>
          <w:tcPr>
            <w:tcW w:w="3021" w:type="dxa"/>
          </w:tcPr>
          <w:p w14:paraId="2745C34F" w14:textId="77777777" w:rsidR="000B2EF2" w:rsidRPr="00F17C02" w:rsidRDefault="000B2EF2"/>
        </w:tc>
        <w:tc>
          <w:tcPr>
            <w:tcW w:w="3021" w:type="dxa"/>
          </w:tcPr>
          <w:p w14:paraId="3A62740F" w14:textId="1E531D20" w:rsidR="000B2EF2" w:rsidRPr="00F17C02" w:rsidRDefault="000B2EF2" w:rsidP="000B2EF2">
            <w:pPr>
              <w:jc w:val="right"/>
            </w:pPr>
          </w:p>
        </w:tc>
      </w:tr>
    </w:tbl>
    <w:bookmarkEnd w:id="1"/>
    <w:p w14:paraId="50B42C08" w14:textId="668DE43C" w:rsidR="000C480A" w:rsidRPr="00F17C02" w:rsidRDefault="000C480A" w:rsidP="0045216F">
      <w:pPr>
        <w:jc w:val="center"/>
        <w:rPr>
          <w:b/>
          <w:bCs/>
          <w:sz w:val="28"/>
          <w:szCs w:val="28"/>
        </w:rPr>
      </w:pPr>
      <w:r w:rsidRPr="00F17C02">
        <w:rPr>
          <w:b/>
          <w:bCs/>
          <w:sz w:val="28"/>
          <w:szCs w:val="28"/>
        </w:rPr>
        <w:t>TERMES DE REFERENCES</w:t>
      </w:r>
    </w:p>
    <w:p w14:paraId="536608CE" w14:textId="2408FC3F" w:rsidR="000C480A" w:rsidRPr="00F17C02" w:rsidRDefault="000C480A">
      <w:r w:rsidRPr="00F17C02">
        <w:rPr>
          <w:noProof/>
        </w:rPr>
        <mc:AlternateContent>
          <mc:Choice Requires="wps">
            <w:drawing>
              <wp:anchor distT="0" distB="0" distL="114300" distR="114300" simplePos="0" relativeHeight="251659264" behindDoc="0" locked="0" layoutInCell="1" allowOverlap="1" wp14:anchorId="07C1CE7D" wp14:editId="76A7EF1A">
                <wp:simplePos x="0" y="0"/>
                <wp:positionH relativeFrom="column">
                  <wp:posOffset>24598</wp:posOffset>
                </wp:positionH>
                <wp:positionV relativeFrom="paragraph">
                  <wp:posOffset>162029</wp:posOffset>
                </wp:positionV>
                <wp:extent cx="6019800" cy="2253521"/>
                <wp:effectExtent l="0" t="0" r="19050" b="13970"/>
                <wp:wrapNone/>
                <wp:docPr id="1" name="Zone de texte 1"/>
                <wp:cNvGraphicFramePr/>
                <a:graphic xmlns:a="http://schemas.openxmlformats.org/drawingml/2006/main">
                  <a:graphicData uri="http://schemas.microsoft.com/office/word/2010/wordprocessingShape">
                    <wps:wsp>
                      <wps:cNvSpPr txBox="1"/>
                      <wps:spPr>
                        <a:xfrm>
                          <a:off x="0" y="0"/>
                          <a:ext cx="6019800" cy="2253521"/>
                        </a:xfrm>
                        <a:prstGeom prst="rect">
                          <a:avLst/>
                        </a:pr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w="6350">
                          <a:solidFill>
                            <a:prstClr val="black"/>
                          </a:solidFill>
                        </a:ln>
                      </wps:spPr>
                      <wps:txbx>
                        <w:txbxContent>
                          <w:p w14:paraId="639DAA78" w14:textId="15354CBB" w:rsidR="00136F2B" w:rsidRPr="00F17C02" w:rsidRDefault="00136F2B" w:rsidP="00136F2B">
                            <w:pPr>
                              <w:jc w:val="center"/>
                              <w:rPr>
                                <w:rFonts w:asciiTheme="majorBidi" w:hAnsiTheme="majorBidi" w:cstheme="majorBidi"/>
                                <w:b/>
                                <w:bCs/>
                                <w:sz w:val="32"/>
                                <w:szCs w:val="32"/>
                              </w:rPr>
                            </w:pPr>
                            <w:r w:rsidRPr="00F17C02">
                              <w:rPr>
                                <w:rFonts w:asciiTheme="majorBidi" w:hAnsiTheme="majorBidi" w:cstheme="majorBidi"/>
                                <w:b/>
                                <w:bCs/>
                                <w:sz w:val="32"/>
                                <w:szCs w:val="32"/>
                              </w:rPr>
                              <w:t xml:space="preserve">Avis d'appel à candidatures pour la sélection d'un organisme de conseil ou groupement de consultants en vue de la </w:t>
                            </w:r>
                            <w:r w:rsidR="001543D6">
                              <w:rPr>
                                <w:rFonts w:asciiTheme="majorBidi" w:hAnsiTheme="majorBidi" w:cstheme="majorBidi"/>
                                <w:b/>
                                <w:bCs/>
                                <w:sz w:val="32"/>
                                <w:szCs w:val="32"/>
                              </w:rPr>
                              <w:t>cartographie des procédures organisationnel</w:t>
                            </w:r>
                            <w:r w:rsidR="009C61BA">
                              <w:rPr>
                                <w:rFonts w:asciiTheme="majorBidi" w:hAnsiTheme="majorBidi" w:cstheme="majorBidi"/>
                                <w:b/>
                                <w:bCs/>
                                <w:sz w:val="32"/>
                                <w:szCs w:val="32"/>
                              </w:rPr>
                              <w:t>le</w:t>
                            </w:r>
                            <w:r w:rsidR="001543D6">
                              <w:rPr>
                                <w:rFonts w:asciiTheme="majorBidi" w:hAnsiTheme="majorBidi" w:cstheme="majorBidi"/>
                                <w:b/>
                                <w:bCs/>
                                <w:sz w:val="32"/>
                                <w:szCs w:val="32"/>
                              </w:rPr>
                              <w:t>s</w:t>
                            </w:r>
                            <w:r w:rsidR="009C61BA">
                              <w:rPr>
                                <w:rFonts w:asciiTheme="majorBidi" w:hAnsiTheme="majorBidi" w:cstheme="majorBidi"/>
                                <w:b/>
                                <w:bCs/>
                                <w:sz w:val="32"/>
                                <w:szCs w:val="32"/>
                              </w:rPr>
                              <w:t xml:space="preserve"> au sein de </w:t>
                            </w:r>
                            <w:r w:rsidR="00BD2495">
                              <w:rPr>
                                <w:rFonts w:asciiTheme="majorBidi" w:hAnsiTheme="majorBidi" w:cstheme="majorBidi"/>
                                <w:b/>
                                <w:bCs/>
                                <w:sz w:val="32"/>
                                <w:szCs w:val="32"/>
                              </w:rPr>
                              <w:t xml:space="preserve">la </w:t>
                            </w:r>
                            <w:r w:rsidR="00BD2495" w:rsidRPr="00922779">
                              <w:rPr>
                                <w:rFonts w:asciiTheme="majorBidi" w:hAnsiTheme="majorBidi" w:cstheme="majorBidi"/>
                                <w:b/>
                                <w:bCs/>
                                <w:sz w:val="32"/>
                                <w:szCs w:val="32"/>
                              </w:rPr>
                              <w:t>municipalité</w:t>
                            </w:r>
                            <w:r w:rsidR="001543D6" w:rsidRPr="00922779">
                              <w:rPr>
                                <w:rFonts w:asciiTheme="majorBidi" w:hAnsiTheme="majorBidi" w:cstheme="majorBidi"/>
                                <w:b/>
                                <w:bCs/>
                                <w:sz w:val="32"/>
                                <w:szCs w:val="32"/>
                              </w:rPr>
                              <w:t xml:space="preserve"> de Tunis</w:t>
                            </w:r>
                            <w:r w:rsidRPr="00F17C02">
                              <w:rPr>
                                <w:rFonts w:asciiTheme="majorBidi" w:hAnsiTheme="majorBidi" w:cstheme="majorBidi"/>
                                <w:b/>
                                <w:bCs/>
                                <w:sz w:val="32"/>
                                <w:szCs w:val="32"/>
                              </w:rPr>
                              <w:t>.</w:t>
                            </w:r>
                          </w:p>
                          <w:p w14:paraId="64D4753F" w14:textId="77777777" w:rsidR="00A15137" w:rsidRPr="00F17C02" w:rsidRDefault="00A15137" w:rsidP="00213418">
                            <w:pPr>
                              <w:pStyle w:val="En-tte"/>
                              <w:jc w:val="center"/>
                              <w:rPr>
                                <w:rFonts w:cstheme="minorHAnsi"/>
                                <w:b/>
                                <w:bCs/>
                                <w:sz w:val="36"/>
                                <w:szCs w:val="36"/>
                              </w:rPr>
                            </w:pPr>
                          </w:p>
                          <w:p w14:paraId="11B64D03" w14:textId="3525C174" w:rsidR="00A15137" w:rsidRPr="00F17C02" w:rsidRDefault="00A15137" w:rsidP="00213418">
                            <w:pPr>
                              <w:pStyle w:val="En-tte"/>
                              <w:jc w:val="center"/>
                              <w:rPr>
                                <w:rFonts w:cstheme="minorHAnsi"/>
                                <w:sz w:val="28"/>
                                <w:szCs w:val="28"/>
                              </w:rPr>
                            </w:pPr>
                            <w:r w:rsidRPr="00F17C02">
                              <w:rPr>
                                <w:rFonts w:cstheme="minorHAnsi"/>
                                <w:sz w:val="28"/>
                                <w:szCs w:val="28"/>
                              </w:rPr>
                              <w:t xml:space="preserve">Dernier délai de soumission : le </w:t>
                            </w:r>
                            <w:r w:rsidR="009B61E3" w:rsidRPr="00F17C02">
                              <w:rPr>
                                <w:rFonts w:cstheme="minorHAnsi"/>
                                <w:sz w:val="28"/>
                                <w:szCs w:val="28"/>
                              </w:rPr>
                              <w:t>1</w:t>
                            </w:r>
                            <w:r w:rsidR="00B84142">
                              <w:rPr>
                                <w:rFonts w:cstheme="minorHAnsi" w:hint="cs"/>
                                <w:sz w:val="28"/>
                                <w:szCs w:val="28"/>
                                <w:rtl/>
                              </w:rPr>
                              <w:t>4</w:t>
                            </w:r>
                            <w:r w:rsidRPr="00F17C02">
                              <w:rPr>
                                <w:rFonts w:cstheme="minorHAnsi"/>
                                <w:sz w:val="28"/>
                                <w:szCs w:val="28"/>
                              </w:rPr>
                              <w:t>/0</w:t>
                            </w:r>
                            <w:r w:rsidR="009B61E3" w:rsidRPr="00F17C02">
                              <w:rPr>
                                <w:rFonts w:cstheme="minorHAnsi"/>
                                <w:sz w:val="28"/>
                                <w:szCs w:val="28"/>
                              </w:rPr>
                              <w:t>2</w:t>
                            </w:r>
                            <w:r w:rsidRPr="00F17C02">
                              <w:rPr>
                                <w:rFonts w:cstheme="minorHAnsi"/>
                                <w:sz w:val="28"/>
                                <w:szCs w:val="28"/>
                              </w:rPr>
                              <w:t>/202</w:t>
                            </w:r>
                            <w:r w:rsidR="0045216F" w:rsidRPr="00F17C02">
                              <w:rPr>
                                <w:rFonts w:cstheme="minorHAnsi"/>
                                <w:sz w:val="28"/>
                                <w:szCs w:val="28"/>
                              </w:rPr>
                              <w:t>4</w:t>
                            </w:r>
                            <w:r w:rsidRPr="00F17C02">
                              <w:rPr>
                                <w:rFonts w:cstheme="minorHAnsi"/>
                                <w:sz w:val="28"/>
                                <w:szCs w:val="28"/>
                              </w:rPr>
                              <w:t xml:space="preserve"> à </w:t>
                            </w:r>
                            <w:r w:rsidR="009C61BA">
                              <w:rPr>
                                <w:rFonts w:cstheme="minorHAnsi"/>
                                <w:sz w:val="28"/>
                                <w:szCs w:val="28"/>
                              </w:rPr>
                              <w:t>17</w:t>
                            </w:r>
                            <w:r w:rsidR="00E0548F" w:rsidRPr="00F17C02">
                              <w:rPr>
                                <w:rFonts w:cstheme="minorHAnsi"/>
                                <w:sz w:val="28"/>
                                <w:szCs w:val="28"/>
                              </w:rPr>
                              <w:t xml:space="preserve"> </w:t>
                            </w:r>
                            <w:r w:rsidRPr="00F17C02">
                              <w:rPr>
                                <w:rFonts w:cstheme="minorHAnsi"/>
                                <w:sz w:val="28"/>
                                <w:szCs w:val="28"/>
                              </w:rPr>
                              <w:t>h</w:t>
                            </w:r>
                            <w:r w:rsidR="00E0548F" w:rsidRPr="00F17C02">
                              <w:rPr>
                                <w:rFonts w:cstheme="minorHAnsi"/>
                                <w:sz w:val="28"/>
                                <w:szCs w:val="28"/>
                              </w:rPr>
                              <w:t xml:space="preserve"> 00</w:t>
                            </w:r>
                            <w:r w:rsidR="00CB16A5" w:rsidRPr="00F17C02">
                              <w:rPr>
                                <w:rFonts w:cstheme="minorHAnsi"/>
                                <w:sz w:val="28"/>
                                <w:szCs w:val="28"/>
                              </w:rPr>
                              <w:t xml:space="preserve"> GMT+1</w:t>
                            </w:r>
                          </w:p>
                          <w:p w14:paraId="0A58AE7D" w14:textId="77777777" w:rsidR="00A15137" w:rsidRPr="00F17C02" w:rsidRDefault="00A15137" w:rsidP="00213418">
                            <w:pPr>
                              <w:pStyle w:val="En-tte"/>
                              <w:jc w:val="center"/>
                              <w:rPr>
                                <w:rFonts w:cstheme="minorHAnsi"/>
                                <w:b/>
                                <w:bCs/>
                                <w:sz w:val="36"/>
                                <w:szCs w:val="36"/>
                              </w:rPr>
                            </w:pPr>
                          </w:p>
                          <w:p w14:paraId="082A1F7B" w14:textId="77777777" w:rsidR="00A15137" w:rsidRPr="00F17C02" w:rsidRDefault="00A15137" w:rsidP="00213418">
                            <w:pPr>
                              <w:pStyle w:val="En-tte"/>
                              <w:jc w:val="cente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1CE7D" id="_x0000_t202" coordsize="21600,21600" o:spt="202" path="m,l,21600r21600,l21600,xe">
                <v:stroke joinstyle="miter"/>
                <v:path gradientshapeok="t" o:connecttype="rect"/>
              </v:shapetype>
              <v:shape id="Zone de texte 1" o:spid="_x0000_s1026" type="#_x0000_t202" style="position:absolute;margin-left:1.95pt;margin-top:12.75pt;width:474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" fillcolor="white [22]" strokeweight=".5pt">
                <v:fill color2="#a5a5a5 [3206]" rotate="t" focusposition=".5,-52429f" focussize="" colors="0 white;22938f white;1 #a5a5a5" focus="100%" type="gradientRadial"/>
                <v:textbox>
                  <w:txbxContent>
                    <w:p w14:paraId="639DAA78" w14:textId="15354CBB" w:rsidR="00136F2B" w:rsidRPr="00F17C02" w:rsidRDefault="00136F2B" w:rsidP="00136F2B">
                      <w:pPr>
                        <w:jc w:val="center"/>
                        <w:rPr>
                          <w:rFonts w:asciiTheme="majorBidi" w:hAnsiTheme="majorBidi" w:cstheme="majorBidi"/>
                          <w:b/>
                          <w:bCs/>
                          <w:sz w:val="32"/>
                          <w:szCs w:val="32"/>
                        </w:rPr>
                      </w:pPr>
                      <w:r w:rsidRPr="00F17C02">
                        <w:rPr>
                          <w:rFonts w:asciiTheme="majorBidi" w:hAnsiTheme="majorBidi" w:cstheme="majorBidi"/>
                          <w:b/>
                          <w:bCs/>
                          <w:sz w:val="32"/>
                          <w:szCs w:val="32"/>
                        </w:rPr>
                        <w:t xml:space="preserve">Avis d'appel à candidatures pour la sélection d'un organisme de conseil ou groupement de consultants en vue de la </w:t>
                      </w:r>
                      <w:r w:rsidR="001543D6">
                        <w:rPr>
                          <w:rFonts w:asciiTheme="majorBidi" w:hAnsiTheme="majorBidi" w:cstheme="majorBidi"/>
                          <w:b/>
                          <w:bCs/>
                          <w:sz w:val="32"/>
                          <w:szCs w:val="32"/>
                        </w:rPr>
                        <w:t>cartographie des procédures organisationnel</w:t>
                      </w:r>
                      <w:r w:rsidR="009C61BA">
                        <w:rPr>
                          <w:rFonts w:asciiTheme="majorBidi" w:hAnsiTheme="majorBidi" w:cstheme="majorBidi"/>
                          <w:b/>
                          <w:bCs/>
                          <w:sz w:val="32"/>
                          <w:szCs w:val="32"/>
                        </w:rPr>
                        <w:t>le</w:t>
                      </w:r>
                      <w:r w:rsidR="001543D6">
                        <w:rPr>
                          <w:rFonts w:asciiTheme="majorBidi" w:hAnsiTheme="majorBidi" w:cstheme="majorBidi"/>
                          <w:b/>
                          <w:bCs/>
                          <w:sz w:val="32"/>
                          <w:szCs w:val="32"/>
                        </w:rPr>
                        <w:t>s</w:t>
                      </w:r>
                      <w:r w:rsidR="009C61BA">
                        <w:rPr>
                          <w:rFonts w:asciiTheme="majorBidi" w:hAnsiTheme="majorBidi" w:cstheme="majorBidi"/>
                          <w:b/>
                          <w:bCs/>
                          <w:sz w:val="32"/>
                          <w:szCs w:val="32"/>
                        </w:rPr>
                        <w:t xml:space="preserve"> au sein de </w:t>
                      </w:r>
                      <w:r w:rsidR="00BD2495">
                        <w:rPr>
                          <w:rFonts w:asciiTheme="majorBidi" w:hAnsiTheme="majorBidi" w:cstheme="majorBidi"/>
                          <w:b/>
                          <w:bCs/>
                          <w:sz w:val="32"/>
                          <w:szCs w:val="32"/>
                        </w:rPr>
                        <w:t xml:space="preserve">la </w:t>
                      </w:r>
                      <w:r w:rsidR="00BD2495" w:rsidRPr="00922779">
                        <w:rPr>
                          <w:rFonts w:asciiTheme="majorBidi" w:hAnsiTheme="majorBidi" w:cstheme="majorBidi"/>
                          <w:b/>
                          <w:bCs/>
                          <w:sz w:val="32"/>
                          <w:szCs w:val="32"/>
                        </w:rPr>
                        <w:t>municipalité</w:t>
                      </w:r>
                      <w:r w:rsidR="001543D6" w:rsidRPr="00922779">
                        <w:rPr>
                          <w:rFonts w:asciiTheme="majorBidi" w:hAnsiTheme="majorBidi" w:cstheme="majorBidi"/>
                          <w:b/>
                          <w:bCs/>
                          <w:sz w:val="32"/>
                          <w:szCs w:val="32"/>
                        </w:rPr>
                        <w:t xml:space="preserve"> de Tunis</w:t>
                      </w:r>
                      <w:r w:rsidRPr="00F17C02">
                        <w:rPr>
                          <w:rFonts w:asciiTheme="majorBidi" w:hAnsiTheme="majorBidi" w:cstheme="majorBidi"/>
                          <w:b/>
                          <w:bCs/>
                          <w:sz w:val="32"/>
                          <w:szCs w:val="32"/>
                        </w:rPr>
                        <w:t>.</w:t>
                      </w:r>
                    </w:p>
                    <w:p w14:paraId="64D4753F" w14:textId="77777777" w:rsidR="00A15137" w:rsidRPr="00F17C02" w:rsidRDefault="00A15137" w:rsidP="00213418">
                      <w:pPr>
                        <w:pStyle w:val="En-tte"/>
                        <w:jc w:val="center"/>
                        <w:rPr>
                          <w:rFonts w:cstheme="minorHAnsi"/>
                          <w:b/>
                          <w:bCs/>
                          <w:sz w:val="36"/>
                          <w:szCs w:val="36"/>
                        </w:rPr>
                      </w:pPr>
                    </w:p>
                    <w:p w14:paraId="11B64D03" w14:textId="3525C174" w:rsidR="00A15137" w:rsidRPr="00F17C02" w:rsidRDefault="00A15137" w:rsidP="00213418">
                      <w:pPr>
                        <w:pStyle w:val="En-tte"/>
                        <w:jc w:val="center"/>
                        <w:rPr>
                          <w:rFonts w:cstheme="minorHAnsi"/>
                          <w:sz w:val="28"/>
                          <w:szCs w:val="28"/>
                        </w:rPr>
                      </w:pPr>
                      <w:r w:rsidRPr="00F17C02">
                        <w:rPr>
                          <w:rFonts w:cstheme="minorHAnsi"/>
                          <w:sz w:val="28"/>
                          <w:szCs w:val="28"/>
                        </w:rPr>
                        <w:t xml:space="preserve">Dernier délai de soumission : le </w:t>
                      </w:r>
                      <w:r w:rsidR="009B61E3" w:rsidRPr="00F17C02">
                        <w:rPr>
                          <w:rFonts w:cstheme="minorHAnsi"/>
                          <w:sz w:val="28"/>
                          <w:szCs w:val="28"/>
                        </w:rPr>
                        <w:t>1</w:t>
                      </w:r>
                      <w:r w:rsidR="00B84142">
                        <w:rPr>
                          <w:rFonts w:cstheme="minorHAnsi" w:hint="cs"/>
                          <w:sz w:val="28"/>
                          <w:szCs w:val="28"/>
                          <w:rtl/>
                        </w:rPr>
                        <w:t>4</w:t>
                      </w:r>
                      <w:r w:rsidRPr="00F17C02">
                        <w:rPr>
                          <w:rFonts w:cstheme="minorHAnsi"/>
                          <w:sz w:val="28"/>
                          <w:szCs w:val="28"/>
                        </w:rPr>
                        <w:t>/0</w:t>
                      </w:r>
                      <w:r w:rsidR="009B61E3" w:rsidRPr="00F17C02">
                        <w:rPr>
                          <w:rFonts w:cstheme="minorHAnsi"/>
                          <w:sz w:val="28"/>
                          <w:szCs w:val="28"/>
                        </w:rPr>
                        <w:t>2</w:t>
                      </w:r>
                      <w:r w:rsidRPr="00F17C02">
                        <w:rPr>
                          <w:rFonts w:cstheme="minorHAnsi"/>
                          <w:sz w:val="28"/>
                          <w:szCs w:val="28"/>
                        </w:rPr>
                        <w:t>/202</w:t>
                      </w:r>
                      <w:r w:rsidR="0045216F" w:rsidRPr="00F17C02">
                        <w:rPr>
                          <w:rFonts w:cstheme="minorHAnsi"/>
                          <w:sz w:val="28"/>
                          <w:szCs w:val="28"/>
                        </w:rPr>
                        <w:t>4</w:t>
                      </w:r>
                      <w:r w:rsidRPr="00F17C02">
                        <w:rPr>
                          <w:rFonts w:cstheme="minorHAnsi"/>
                          <w:sz w:val="28"/>
                          <w:szCs w:val="28"/>
                        </w:rPr>
                        <w:t xml:space="preserve"> à </w:t>
                      </w:r>
                      <w:r w:rsidR="009C61BA">
                        <w:rPr>
                          <w:rFonts w:cstheme="minorHAnsi"/>
                          <w:sz w:val="28"/>
                          <w:szCs w:val="28"/>
                        </w:rPr>
                        <w:t>17</w:t>
                      </w:r>
                      <w:r w:rsidR="00E0548F" w:rsidRPr="00F17C02">
                        <w:rPr>
                          <w:rFonts w:cstheme="minorHAnsi"/>
                          <w:sz w:val="28"/>
                          <w:szCs w:val="28"/>
                        </w:rPr>
                        <w:t xml:space="preserve"> </w:t>
                      </w:r>
                      <w:r w:rsidRPr="00F17C02">
                        <w:rPr>
                          <w:rFonts w:cstheme="minorHAnsi"/>
                          <w:sz w:val="28"/>
                          <w:szCs w:val="28"/>
                        </w:rPr>
                        <w:t>h</w:t>
                      </w:r>
                      <w:r w:rsidR="00E0548F" w:rsidRPr="00F17C02">
                        <w:rPr>
                          <w:rFonts w:cstheme="minorHAnsi"/>
                          <w:sz w:val="28"/>
                          <w:szCs w:val="28"/>
                        </w:rPr>
                        <w:t xml:space="preserve"> 00</w:t>
                      </w:r>
                      <w:r w:rsidR="00CB16A5" w:rsidRPr="00F17C02">
                        <w:rPr>
                          <w:rFonts w:cstheme="minorHAnsi"/>
                          <w:sz w:val="28"/>
                          <w:szCs w:val="28"/>
                        </w:rPr>
                        <w:t xml:space="preserve"> GMT+1</w:t>
                      </w:r>
                    </w:p>
                    <w:p w14:paraId="0A58AE7D" w14:textId="77777777" w:rsidR="00A15137" w:rsidRPr="00F17C02" w:rsidRDefault="00A15137" w:rsidP="00213418">
                      <w:pPr>
                        <w:pStyle w:val="En-tte"/>
                        <w:jc w:val="center"/>
                        <w:rPr>
                          <w:rFonts w:cstheme="minorHAnsi"/>
                          <w:b/>
                          <w:bCs/>
                          <w:sz w:val="36"/>
                          <w:szCs w:val="36"/>
                        </w:rPr>
                      </w:pPr>
                    </w:p>
                    <w:p w14:paraId="082A1F7B" w14:textId="77777777" w:rsidR="00A15137" w:rsidRPr="00F17C02" w:rsidRDefault="00A15137" w:rsidP="00213418">
                      <w:pPr>
                        <w:pStyle w:val="En-tte"/>
                        <w:jc w:val="center"/>
                        <w:rPr>
                          <w:b/>
                          <w:bCs/>
                          <w:sz w:val="36"/>
                          <w:szCs w:val="36"/>
                        </w:rPr>
                      </w:pPr>
                    </w:p>
                  </w:txbxContent>
                </v:textbox>
              </v:shape>
            </w:pict>
          </mc:Fallback>
        </mc:AlternateContent>
      </w:r>
    </w:p>
    <w:p w14:paraId="411A3EF7" w14:textId="77777777" w:rsidR="000C480A" w:rsidRPr="00F17C02" w:rsidRDefault="000C480A"/>
    <w:p w14:paraId="1BD7C2F8" w14:textId="77777777" w:rsidR="000C480A" w:rsidRPr="00F17C02" w:rsidRDefault="000C480A"/>
    <w:p w14:paraId="47649113" w14:textId="77777777" w:rsidR="000C480A" w:rsidRPr="00F17C02" w:rsidRDefault="000C480A"/>
    <w:p w14:paraId="3F09DC2E" w14:textId="77777777" w:rsidR="000C480A" w:rsidRPr="00F17C02" w:rsidRDefault="000C480A"/>
    <w:p w14:paraId="49CE3358" w14:textId="77777777" w:rsidR="000C480A" w:rsidRPr="00F17C02" w:rsidRDefault="000C480A"/>
    <w:p w14:paraId="0ACF3A88" w14:textId="77777777" w:rsidR="000C480A" w:rsidRPr="00F17C02" w:rsidRDefault="000C480A"/>
    <w:p w14:paraId="218328D3" w14:textId="77777777" w:rsidR="000C480A" w:rsidRPr="00F17C02" w:rsidRDefault="000C480A"/>
    <w:p w14:paraId="0E384EDE" w14:textId="77777777" w:rsidR="000C480A" w:rsidRPr="00F17C02" w:rsidRDefault="000C480A"/>
    <w:p w14:paraId="3A014313" w14:textId="77777777" w:rsidR="000C480A" w:rsidRPr="00F17C02" w:rsidRDefault="000C480A">
      <w:pPr>
        <w:rPr>
          <w:sz w:val="24"/>
          <w:szCs w:val="24"/>
        </w:rPr>
      </w:pPr>
    </w:p>
    <w:p w14:paraId="0740D099" w14:textId="38CD6E10" w:rsidR="00213418" w:rsidRPr="00F17C02" w:rsidRDefault="00882BD6">
      <w:pPr>
        <w:rPr>
          <w:b/>
          <w:bCs/>
          <w:sz w:val="24"/>
          <w:szCs w:val="24"/>
        </w:rPr>
      </w:pPr>
      <w:bookmarkStart w:id="2" w:name="_Hlk143698093"/>
      <w:r w:rsidRPr="00F17C02">
        <w:rPr>
          <w:b/>
          <w:bCs/>
          <w:sz w:val="24"/>
          <w:szCs w:val="24"/>
        </w:rPr>
        <w:t>Contrat</w:t>
      </w:r>
      <w:r w:rsidR="000C480A" w:rsidRPr="00F17C02">
        <w:rPr>
          <w:b/>
          <w:bCs/>
          <w:sz w:val="24"/>
          <w:szCs w:val="24"/>
        </w:rPr>
        <w:t xml:space="preserve"> N° : </w:t>
      </w:r>
      <w:bookmarkStart w:id="3" w:name="_Hlk157674718"/>
      <w:r w:rsidR="0044470D" w:rsidRPr="00F17C02">
        <w:rPr>
          <w:rStyle w:val="lev"/>
          <w:sz w:val="24"/>
          <w:szCs w:val="24"/>
        </w:rPr>
        <w:t>81297498</w:t>
      </w:r>
      <w:bookmarkEnd w:id="3"/>
      <w:r w:rsidRPr="00F17C02">
        <w:rPr>
          <w:rStyle w:val="lev"/>
          <w:sz w:val="24"/>
          <w:szCs w:val="24"/>
        </w:rPr>
        <w:t xml:space="preserve"> – “Mise en place </w:t>
      </w:r>
      <w:r w:rsidR="00136F2B" w:rsidRPr="00F17C02">
        <w:rPr>
          <w:rFonts w:cstheme="minorHAnsi"/>
          <w:b/>
          <w:bCs/>
          <w:sz w:val="24"/>
          <w:szCs w:val="24"/>
        </w:rPr>
        <w:t xml:space="preserve">d'un </w:t>
      </w:r>
      <w:r w:rsidR="009C61BA">
        <w:rPr>
          <w:rFonts w:cstheme="minorHAnsi"/>
          <w:b/>
          <w:bCs/>
          <w:sz w:val="24"/>
          <w:szCs w:val="24"/>
        </w:rPr>
        <w:t>système de Management Anti-corruption au sein</w:t>
      </w:r>
      <w:r w:rsidR="00136F2B" w:rsidRPr="00F17C02">
        <w:rPr>
          <w:rFonts w:cstheme="minorHAnsi"/>
          <w:b/>
          <w:bCs/>
          <w:sz w:val="24"/>
          <w:szCs w:val="24"/>
        </w:rPr>
        <w:t xml:space="preserve"> de la municipalité de Tunis.</w:t>
      </w:r>
      <w:r w:rsidRPr="00F17C02">
        <w:rPr>
          <w:rStyle w:val="lev"/>
          <w:rFonts w:cstheme="minorHAnsi"/>
          <w:sz w:val="24"/>
          <w:szCs w:val="24"/>
        </w:rPr>
        <w:t>”</w:t>
      </w:r>
    </w:p>
    <w:p w14:paraId="7CF7F701" w14:textId="3F4ACF1E" w:rsidR="00213418" w:rsidRPr="00F17C02" w:rsidRDefault="000C480A">
      <w:pPr>
        <w:rPr>
          <w:sz w:val="24"/>
          <w:szCs w:val="24"/>
        </w:rPr>
      </w:pPr>
      <w:r w:rsidRPr="00F17C02">
        <w:rPr>
          <w:b/>
          <w:bCs/>
          <w:sz w:val="24"/>
          <w:szCs w:val="24"/>
        </w:rPr>
        <w:t>Autorité contractante :</w:t>
      </w:r>
      <w:r w:rsidRPr="00F17C02">
        <w:rPr>
          <w:sz w:val="24"/>
          <w:szCs w:val="24"/>
        </w:rPr>
        <w:t xml:space="preserve"> </w:t>
      </w:r>
      <w:r w:rsidR="00213418" w:rsidRPr="00F17C02">
        <w:rPr>
          <w:sz w:val="24"/>
          <w:szCs w:val="24"/>
        </w:rPr>
        <w:t>Association Internationale des Maires Francophones</w:t>
      </w:r>
    </w:p>
    <w:p w14:paraId="3B47897D" w14:textId="72EF2936" w:rsidR="000C480A" w:rsidRPr="00677A65" w:rsidRDefault="000C480A">
      <w:pPr>
        <w:rPr>
          <w:rFonts w:cstheme="minorHAnsi"/>
          <w:sz w:val="24"/>
          <w:szCs w:val="24"/>
          <w:lang w:val="de-DE"/>
        </w:rPr>
      </w:pPr>
      <w:proofErr w:type="spellStart"/>
      <w:r w:rsidRPr="00677A65">
        <w:rPr>
          <w:b/>
          <w:bCs/>
          <w:sz w:val="24"/>
          <w:szCs w:val="24"/>
          <w:lang w:val="de-DE"/>
        </w:rPr>
        <w:t>Cofinancé</w:t>
      </w:r>
      <w:proofErr w:type="spellEnd"/>
      <w:r w:rsidRPr="00677A65">
        <w:rPr>
          <w:b/>
          <w:bCs/>
          <w:sz w:val="24"/>
          <w:szCs w:val="24"/>
          <w:lang w:val="de-DE"/>
        </w:rPr>
        <w:t xml:space="preserve"> par</w:t>
      </w:r>
      <w:r w:rsidR="000B2EF2" w:rsidRPr="00677A65">
        <w:rPr>
          <w:sz w:val="24"/>
          <w:szCs w:val="24"/>
          <w:lang w:val="de-DE"/>
        </w:rPr>
        <w:t xml:space="preserve"> : </w:t>
      </w:r>
      <w:r w:rsidR="00213418" w:rsidRPr="00677A65">
        <w:rPr>
          <w:sz w:val="24"/>
          <w:szCs w:val="24"/>
          <w:lang w:val="de-DE"/>
        </w:rPr>
        <w:t xml:space="preserve">la </w:t>
      </w:r>
      <w:r w:rsidR="00213418" w:rsidRPr="00677A65">
        <w:rPr>
          <w:rFonts w:cstheme="minorHAnsi"/>
          <w:sz w:val="24"/>
          <w:szCs w:val="24"/>
          <w:lang w:val="de-DE"/>
        </w:rPr>
        <w:t>GIZ – Deutsche Gesellschaft für Internationale Zusammenarbeit</w:t>
      </w:r>
    </w:p>
    <w:p w14:paraId="7111DA6D" w14:textId="3A6C7CA6" w:rsidR="000C480A" w:rsidRPr="00F17C02" w:rsidRDefault="00213418" w:rsidP="00052851">
      <w:pPr>
        <w:rPr>
          <w:sz w:val="24"/>
          <w:szCs w:val="24"/>
        </w:rPr>
      </w:pPr>
      <w:r w:rsidRPr="00F17C02">
        <w:rPr>
          <w:rFonts w:cstheme="minorHAnsi"/>
          <w:b/>
          <w:bCs/>
          <w:sz w:val="24"/>
          <w:szCs w:val="24"/>
        </w:rPr>
        <w:t>Bénéficiaire</w:t>
      </w:r>
      <w:r w:rsidRPr="00F17C02">
        <w:rPr>
          <w:rFonts w:cstheme="minorHAnsi"/>
          <w:sz w:val="24"/>
          <w:szCs w:val="24"/>
        </w:rPr>
        <w:t xml:space="preserve"> </w:t>
      </w:r>
      <w:r w:rsidRPr="00F17C02">
        <w:rPr>
          <w:rFonts w:cstheme="minorHAnsi"/>
          <w:b/>
          <w:bCs/>
          <w:sz w:val="24"/>
          <w:szCs w:val="24"/>
        </w:rPr>
        <w:t xml:space="preserve">: </w:t>
      </w:r>
      <w:r w:rsidRPr="00F17C02">
        <w:rPr>
          <w:rFonts w:cstheme="minorHAnsi"/>
          <w:sz w:val="24"/>
          <w:szCs w:val="24"/>
        </w:rPr>
        <w:t>Municipalité de Tunis</w:t>
      </w:r>
    </w:p>
    <w:bookmarkEnd w:id="2"/>
    <w:p w14:paraId="11E9B23A" w14:textId="77777777" w:rsidR="00D92933" w:rsidRDefault="00D92933" w:rsidP="00D92933">
      <w:pPr>
        <w:jc w:val="center"/>
        <w:rPr>
          <w:sz w:val="24"/>
          <w:szCs w:val="24"/>
        </w:rPr>
      </w:pPr>
    </w:p>
    <w:p w14:paraId="094EF860" w14:textId="77777777" w:rsidR="009C61BA" w:rsidRDefault="009C61BA" w:rsidP="009C61BA">
      <w:pPr>
        <w:jc w:val="center"/>
        <w:rPr>
          <w:sz w:val="24"/>
          <w:szCs w:val="24"/>
        </w:rPr>
      </w:pPr>
    </w:p>
    <w:p w14:paraId="7700B23A" w14:textId="359B2D27" w:rsidR="009C61BA" w:rsidRPr="009C61BA" w:rsidRDefault="009C61BA" w:rsidP="009C61BA">
      <w:pPr>
        <w:tabs>
          <w:tab w:val="center" w:pos="4536"/>
        </w:tabs>
        <w:rPr>
          <w:sz w:val="24"/>
          <w:szCs w:val="24"/>
        </w:rPr>
        <w:sectPr w:rsidR="009C61BA" w:rsidRPr="009C61BA" w:rsidSect="001716A2">
          <w:headerReference w:type="default" r:id="rId13"/>
          <w:pgSz w:w="11906" w:h="16838"/>
          <w:pgMar w:top="1417" w:right="1417" w:bottom="1417" w:left="1417" w:header="708" w:footer="708" w:gutter="0"/>
          <w:cols w:space="708"/>
          <w:docGrid w:linePitch="360"/>
        </w:sectPr>
      </w:pPr>
      <w:r>
        <w:rPr>
          <w:sz w:val="24"/>
          <w:szCs w:val="24"/>
        </w:rPr>
        <w:tab/>
      </w:r>
    </w:p>
    <w:p w14:paraId="1E106BB5" w14:textId="77777777" w:rsidR="00D92933" w:rsidRPr="00F17C02" w:rsidRDefault="00D92933" w:rsidP="00D92933">
      <w:pPr>
        <w:jc w:val="cente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EF2" w:rsidRPr="00F17C02" w14:paraId="153BB3CD" w14:textId="77777777" w:rsidTr="00245E4E">
        <w:tc>
          <w:tcPr>
            <w:tcW w:w="3020" w:type="dxa"/>
          </w:tcPr>
          <w:p w14:paraId="765E0931" w14:textId="77777777" w:rsidR="000B2EF2" w:rsidRPr="00F17C02" w:rsidRDefault="000B2EF2" w:rsidP="00245E4E">
            <w:r w:rsidRPr="00F17C02">
              <w:rPr>
                <w:noProof/>
              </w:rPr>
              <w:drawing>
                <wp:inline distT="0" distB="0" distL="0" distR="0" wp14:anchorId="2E6D6DC8" wp14:editId="37194EE0">
                  <wp:extent cx="750570" cy="961390"/>
                  <wp:effectExtent l="0" t="0" r="0" b="0"/>
                  <wp:docPr id="885772098" name="Image 88577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9736" name="Imag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570" cy="961390"/>
                          </a:xfrm>
                          <a:prstGeom prst="rect">
                            <a:avLst/>
                          </a:prstGeom>
                          <a:noFill/>
                          <a:ln>
                            <a:noFill/>
                          </a:ln>
                        </pic:spPr>
                      </pic:pic>
                    </a:graphicData>
                  </a:graphic>
                </wp:inline>
              </w:drawing>
            </w:r>
          </w:p>
          <w:p w14:paraId="10939BCF" w14:textId="77777777" w:rsidR="000B2EF2" w:rsidRPr="00F17C02" w:rsidRDefault="000B2EF2" w:rsidP="00245E4E"/>
          <w:p w14:paraId="09CD032F" w14:textId="77777777" w:rsidR="000B2EF2" w:rsidRPr="00F17C02" w:rsidRDefault="000B2EF2" w:rsidP="00245E4E"/>
          <w:p w14:paraId="18FFD148" w14:textId="77777777" w:rsidR="000B2EF2" w:rsidRPr="00F17C02" w:rsidRDefault="000B2EF2" w:rsidP="00245E4E"/>
        </w:tc>
        <w:tc>
          <w:tcPr>
            <w:tcW w:w="3021" w:type="dxa"/>
          </w:tcPr>
          <w:p w14:paraId="290C7B45" w14:textId="77777777" w:rsidR="000B2EF2" w:rsidRPr="00F17C02" w:rsidRDefault="000B2EF2" w:rsidP="00245E4E"/>
        </w:tc>
        <w:tc>
          <w:tcPr>
            <w:tcW w:w="3021" w:type="dxa"/>
          </w:tcPr>
          <w:p w14:paraId="5EE1BDD0" w14:textId="77777777" w:rsidR="000B2EF2" w:rsidRPr="00F17C02" w:rsidRDefault="000B2EF2" w:rsidP="00245E4E">
            <w:pPr>
              <w:jc w:val="right"/>
            </w:pPr>
            <w:r w:rsidRPr="00F17C02">
              <w:rPr>
                <w:noProof/>
              </w:rPr>
              <w:drawing>
                <wp:inline distT="0" distB="0" distL="0" distR="0" wp14:anchorId="60F3AA36" wp14:editId="0B0D0B1D">
                  <wp:extent cx="995045" cy="842645"/>
                  <wp:effectExtent l="0" t="0" r="0" b="0"/>
                  <wp:docPr id="1272297052" name="Image 127229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81711" name="Imag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045" cy="842645"/>
                          </a:xfrm>
                          <a:prstGeom prst="rect">
                            <a:avLst/>
                          </a:prstGeom>
                          <a:noFill/>
                          <a:ln>
                            <a:noFill/>
                          </a:ln>
                        </pic:spPr>
                      </pic:pic>
                    </a:graphicData>
                  </a:graphic>
                </wp:inline>
              </w:drawing>
            </w:r>
          </w:p>
        </w:tc>
      </w:tr>
    </w:tbl>
    <w:p w14:paraId="57FBB746" w14:textId="77777777" w:rsidR="000B2EF2" w:rsidRPr="00F17C02" w:rsidRDefault="000B2EF2" w:rsidP="00D92933">
      <w:pPr>
        <w:jc w:val="center"/>
      </w:pPr>
    </w:p>
    <w:p w14:paraId="5DD4ABC1" w14:textId="77777777" w:rsidR="000B2EF2" w:rsidRPr="00F17C02" w:rsidRDefault="000B2EF2" w:rsidP="00D92933">
      <w:pPr>
        <w:jc w:val="center"/>
      </w:pPr>
    </w:p>
    <w:sdt>
      <w:sdtPr>
        <w:rPr>
          <w:rFonts w:asciiTheme="minorHAnsi" w:eastAsiaTheme="minorHAnsi" w:hAnsiTheme="minorHAnsi" w:cstheme="minorBidi"/>
          <w:color w:val="auto"/>
          <w:kern w:val="2"/>
          <w:sz w:val="22"/>
          <w:szCs w:val="22"/>
          <w:lang w:eastAsia="en-US"/>
          <w14:ligatures w14:val="standardContextual"/>
        </w:rPr>
        <w:id w:val="1177920442"/>
        <w:docPartObj>
          <w:docPartGallery w:val="Table of Contents"/>
          <w:docPartUnique/>
        </w:docPartObj>
      </w:sdtPr>
      <w:sdtEndPr>
        <w:rPr>
          <w:b/>
          <w:bCs/>
        </w:rPr>
      </w:sdtEndPr>
      <w:sdtContent>
        <w:p w14:paraId="2801A272" w14:textId="70590B7D" w:rsidR="00606256" w:rsidRPr="00F17C02" w:rsidRDefault="00606256">
          <w:pPr>
            <w:pStyle w:val="En-ttedetabledesmatires"/>
          </w:pPr>
          <w:r w:rsidRPr="00F17C02">
            <w:t>Table des matières</w:t>
          </w:r>
        </w:p>
        <w:p w14:paraId="59F8A164" w14:textId="4D52E7AF" w:rsidR="00B916B7" w:rsidRDefault="00606256">
          <w:pPr>
            <w:pStyle w:val="TM1"/>
            <w:tabs>
              <w:tab w:val="right" w:leader="dot" w:pos="9062"/>
            </w:tabs>
            <w:rPr>
              <w:rFonts w:eastAsiaTheme="minorEastAsia"/>
              <w:noProof/>
              <w:lang w:eastAsia="fr-FR"/>
            </w:rPr>
          </w:pPr>
          <w:r w:rsidRPr="00F17C02">
            <w:fldChar w:fldCharType="begin"/>
          </w:r>
          <w:r w:rsidRPr="00F17C02">
            <w:instrText xml:space="preserve"> TOC \o "1-3" \h \z \u </w:instrText>
          </w:r>
          <w:r w:rsidRPr="00F17C02">
            <w:fldChar w:fldCharType="separate"/>
          </w:r>
          <w:hyperlink w:anchor="_Toc157763572" w:history="1">
            <w:r w:rsidR="00B916B7" w:rsidRPr="006E7680">
              <w:rPr>
                <w:rStyle w:val="Lienhypertexte"/>
                <w:rFonts w:asciiTheme="majorBidi" w:hAnsiTheme="majorBidi"/>
                <w:b/>
                <w:bCs/>
                <w:noProof/>
              </w:rPr>
              <w:t>I- Contexte</w:t>
            </w:r>
            <w:r w:rsidR="00B916B7">
              <w:rPr>
                <w:noProof/>
                <w:webHidden/>
              </w:rPr>
              <w:tab/>
            </w:r>
            <w:r w:rsidR="00B916B7">
              <w:rPr>
                <w:noProof/>
                <w:webHidden/>
              </w:rPr>
              <w:fldChar w:fldCharType="begin"/>
            </w:r>
            <w:r w:rsidR="00B916B7">
              <w:rPr>
                <w:noProof/>
                <w:webHidden/>
              </w:rPr>
              <w:instrText xml:space="preserve"> PAGEREF _Toc157763572 \h </w:instrText>
            </w:r>
            <w:r w:rsidR="00B916B7">
              <w:rPr>
                <w:noProof/>
                <w:webHidden/>
              </w:rPr>
            </w:r>
            <w:r w:rsidR="00B916B7">
              <w:rPr>
                <w:noProof/>
                <w:webHidden/>
              </w:rPr>
              <w:fldChar w:fldCharType="separate"/>
            </w:r>
            <w:r w:rsidR="00B916B7">
              <w:rPr>
                <w:noProof/>
                <w:webHidden/>
              </w:rPr>
              <w:t>3</w:t>
            </w:r>
            <w:r w:rsidR="00B916B7">
              <w:rPr>
                <w:noProof/>
                <w:webHidden/>
              </w:rPr>
              <w:fldChar w:fldCharType="end"/>
            </w:r>
          </w:hyperlink>
        </w:p>
        <w:p w14:paraId="3254569D" w14:textId="2706BE9C" w:rsidR="00B916B7" w:rsidRDefault="00000000">
          <w:pPr>
            <w:pStyle w:val="TM2"/>
            <w:tabs>
              <w:tab w:val="right" w:leader="dot" w:pos="9062"/>
            </w:tabs>
            <w:rPr>
              <w:rFonts w:eastAsiaTheme="minorEastAsia"/>
              <w:noProof/>
              <w:lang w:eastAsia="fr-FR"/>
            </w:rPr>
          </w:pPr>
          <w:hyperlink w:anchor="_Toc157763573" w:history="1">
            <w:r w:rsidR="00B916B7" w:rsidRPr="006E7680">
              <w:rPr>
                <w:rStyle w:val="Lienhypertexte"/>
                <w:rFonts w:asciiTheme="majorBidi" w:hAnsiTheme="majorBidi"/>
                <w:b/>
                <w:bCs/>
                <w:noProof/>
              </w:rPr>
              <w:t>Phase 1 : Recueil des informations et diagnostic</w:t>
            </w:r>
            <w:r w:rsidR="00B916B7">
              <w:rPr>
                <w:noProof/>
                <w:webHidden/>
              </w:rPr>
              <w:tab/>
            </w:r>
            <w:r w:rsidR="00B916B7">
              <w:rPr>
                <w:noProof/>
                <w:webHidden/>
              </w:rPr>
              <w:fldChar w:fldCharType="begin"/>
            </w:r>
            <w:r w:rsidR="00B916B7">
              <w:rPr>
                <w:noProof/>
                <w:webHidden/>
              </w:rPr>
              <w:instrText xml:space="preserve"> PAGEREF _Toc157763573 \h </w:instrText>
            </w:r>
            <w:r w:rsidR="00B916B7">
              <w:rPr>
                <w:noProof/>
                <w:webHidden/>
              </w:rPr>
            </w:r>
            <w:r w:rsidR="00B916B7">
              <w:rPr>
                <w:noProof/>
                <w:webHidden/>
              </w:rPr>
              <w:fldChar w:fldCharType="separate"/>
            </w:r>
            <w:r w:rsidR="00B916B7">
              <w:rPr>
                <w:noProof/>
                <w:webHidden/>
              </w:rPr>
              <w:t>7</w:t>
            </w:r>
            <w:r w:rsidR="00B916B7">
              <w:rPr>
                <w:noProof/>
                <w:webHidden/>
              </w:rPr>
              <w:fldChar w:fldCharType="end"/>
            </w:r>
          </w:hyperlink>
        </w:p>
        <w:p w14:paraId="688BA457" w14:textId="19C1A46D" w:rsidR="00B916B7" w:rsidRDefault="00000000">
          <w:pPr>
            <w:pStyle w:val="TM2"/>
            <w:tabs>
              <w:tab w:val="right" w:leader="dot" w:pos="9062"/>
            </w:tabs>
            <w:rPr>
              <w:rFonts w:eastAsiaTheme="minorEastAsia"/>
              <w:noProof/>
              <w:lang w:eastAsia="fr-FR"/>
            </w:rPr>
          </w:pPr>
          <w:hyperlink w:anchor="_Toc157763574" w:history="1">
            <w:r w:rsidR="00B916B7" w:rsidRPr="006E7680">
              <w:rPr>
                <w:rStyle w:val="Lienhypertexte"/>
                <w:rFonts w:asciiTheme="majorBidi" w:hAnsiTheme="majorBidi"/>
                <w:b/>
                <w:bCs/>
                <w:noProof/>
              </w:rPr>
              <w:t>Phase 2 : Transfert d’expertise et de compétences</w:t>
            </w:r>
            <w:r w:rsidR="00B916B7">
              <w:rPr>
                <w:noProof/>
                <w:webHidden/>
              </w:rPr>
              <w:tab/>
            </w:r>
            <w:r w:rsidR="00B916B7">
              <w:rPr>
                <w:noProof/>
                <w:webHidden/>
              </w:rPr>
              <w:fldChar w:fldCharType="begin"/>
            </w:r>
            <w:r w:rsidR="00B916B7">
              <w:rPr>
                <w:noProof/>
                <w:webHidden/>
              </w:rPr>
              <w:instrText xml:space="preserve"> PAGEREF _Toc157763574 \h </w:instrText>
            </w:r>
            <w:r w:rsidR="00B916B7">
              <w:rPr>
                <w:noProof/>
                <w:webHidden/>
              </w:rPr>
            </w:r>
            <w:r w:rsidR="00B916B7">
              <w:rPr>
                <w:noProof/>
                <w:webHidden/>
              </w:rPr>
              <w:fldChar w:fldCharType="separate"/>
            </w:r>
            <w:r w:rsidR="00B916B7">
              <w:rPr>
                <w:noProof/>
                <w:webHidden/>
              </w:rPr>
              <w:t>7</w:t>
            </w:r>
            <w:r w:rsidR="00B916B7">
              <w:rPr>
                <w:noProof/>
                <w:webHidden/>
              </w:rPr>
              <w:fldChar w:fldCharType="end"/>
            </w:r>
          </w:hyperlink>
        </w:p>
        <w:p w14:paraId="502C9F9B" w14:textId="1C831AFC" w:rsidR="00B916B7" w:rsidRDefault="00000000">
          <w:pPr>
            <w:pStyle w:val="TM2"/>
            <w:tabs>
              <w:tab w:val="right" w:leader="dot" w:pos="9062"/>
            </w:tabs>
            <w:rPr>
              <w:rFonts w:eastAsiaTheme="minorEastAsia"/>
              <w:noProof/>
              <w:lang w:eastAsia="fr-FR"/>
            </w:rPr>
          </w:pPr>
          <w:hyperlink w:anchor="_Toc157763575" w:history="1">
            <w:r w:rsidR="00B916B7" w:rsidRPr="006E7680">
              <w:rPr>
                <w:rStyle w:val="Lienhypertexte"/>
                <w:rFonts w:asciiTheme="majorBidi" w:hAnsiTheme="majorBidi"/>
                <w:b/>
                <w:bCs/>
                <w:noProof/>
              </w:rPr>
              <w:t>Phase 3 : Rédaction et Validation des cartographies des procédures</w:t>
            </w:r>
            <w:r w:rsidR="00B916B7">
              <w:rPr>
                <w:noProof/>
                <w:webHidden/>
              </w:rPr>
              <w:tab/>
            </w:r>
            <w:r w:rsidR="00B916B7">
              <w:rPr>
                <w:noProof/>
                <w:webHidden/>
              </w:rPr>
              <w:fldChar w:fldCharType="begin"/>
            </w:r>
            <w:r w:rsidR="00B916B7">
              <w:rPr>
                <w:noProof/>
                <w:webHidden/>
              </w:rPr>
              <w:instrText xml:space="preserve"> PAGEREF _Toc157763575 \h </w:instrText>
            </w:r>
            <w:r w:rsidR="00B916B7">
              <w:rPr>
                <w:noProof/>
                <w:webHidden/>
              </w:rPr>
            </w:r>
            <w:r w:rsidR="00B916B7">
              <w:rPr>
                <w:noProof/>
                <w:webHidden/>
              </w:rPr>
              <w:fldChar w:fldCharType="separate"/>
            </w:r>
            <w:r w:rsidR="00B916B7">
              <w:rPr>
                <w:noProof/>
                <w:webHidden/>
              </w:rPr>
              <w:t>8</w:t>
            </w:r>
            <w:r w:rsidR="00B916B7">
              <w:rPr>
                <w:noProof/>
                <w:webHidden/>
              </w:rPr>
              <w:fldChar w:fldCharType="end"/>
            </w:r>
          </w:hyperlink>
        </w:p>
        <w:p w14:paraId="5AF3DCC4" w14:textId="468DD38D" w:rsidR="00B916B7" w:rsidRDefault="00000000">
          <w:pPr>
            <w:pStyle w:val="TM2"/>
            <w:tabs>
              <w:tab w:val="right" w:leader="dot" w:pos="9062"/>
            </w:tabs>
            <w:rPr>
              <w:rFonts w:eastAsiaTheme="minorEastAsia"/>
              <w:noProof/>
              <w:lang w:eastAsia="fr-FR"/>
            </w:rPr>
          </w:pPr>
          <w:hyperlink w:anchor="_Toc157763576" w:history="1">
            <w:r w:rsidR="00B916B7" w:rsidRPr="006E7680">
              <w:rPr>
                <w:rStyle w:val="Lienhypertexte"/>
                <w:rFonts w:asciiTheme="majorBidi" w:hAnsiTheme="majorBidi"/>
                <w:b/>
                <w:bCs/>
                <w:noProof/>
              </w:rPr>
              <w:t>Durée de la mission :</w:t>
            </w:r>
            <w:r w:rsidR="00B916B7">
              <w:rPr>
                <w:noProof/>
                <w:webHidden/>
              </w:rPr>
              <w:tab/>
            </w:r>
            <w:r w:rsidR="00B916B7">
              <w:rPr>
                <w:noProof/>
                <w:webHidden/>
              </w:rPr>
              <w:fldChar w:fldCharType="begin"/>
            </w:r>
            <w:r w:rsidR="00B916B7">
              <w:rPr>
                <w:noProof/>
                <w:webHidden/>
              </w:rPr>
              <w:instrText xml:space="preserve"> PAGEREF _Toc157763576 \h </w:instrText>
            </w:r>
            <w:r w:rsidR="00B916B7">
              <w:rPr>
                <w:noProof/>
                <w:webHidden/>
              </w:rPr>
            </w:r>
            <w:r w:rsidR="00B916B7">
              <w:rPr>
                <w:noProof/>
                <w:webHidden/>
              </w:rPr>
              <w:fldChar w:fldCharType="separate"/>
            </w:r>
            <w:r w:rsidR="00B916B7">
              <w:rPr>
                <w:noProof/>
                <w:webHidden/>
              </w:rPr>
              <w:t>9</w:t>
            </w:r>
            <w:r w:rsidR="00B916B7">
              <w:rPr>
                <w:noProof/>
                <w:webHidden/>
              </w:rPr>
              <w:fldChar w:fldCharType="end"/>
            </w:r>
          </w:hyperlink>
        </w:p>
        <w:p w14:paraId="586934C7" w14:textId="3BC164AE" w:rsidR="00B916B7" w:rsidRDefault="00000000">
          <w:pPr>
            <w:pStyle w:val="TM1"/>
            <w:tabs>
              <w:tab w:val="right" w:leader="dot" w:pos="9062"/>
            </w:tabs>
            <w:rPr>
              <w:rFonts w:eastAsiaTheme="minorEastAsia"/>
              <w:noProof/>
              <w:lang w:eastAsia="fr-FR"/>
            </w:rPr>
          </w:pPr>
          <w:hyperlink w:anchor="_Toc157763577" w:history="1">
            <w:r w:rsidR="00B916B7" w:rsidRPr="006E7680">
              <w:rPr>
                <w:rStyle w:val="Lienhypertexte"/>
                <w:rFonts w:asciiTheme="majorBidi" w:hAnsiTheme="majorBidi"/>
                <w:b/>
                <w:bCs/>
                <w:noProof/>
              </w:rPr>
              <w:t>II- Méthodologie</w:t>
            </w:r>
            <w:r w:rsidR="00B916B7">
              <w:rPr>
                <w:noProof/>
                <w:webHidden/>
              </w:rPr>
              <w:tab/>
            </w:r>
            <w:r w:rsidR="00B916B7">
              <w:rPr>
                <w:noProof/>
                <w:webHidden/>
              </w:rPr>
              <w:fldChar w:fldCharType="begin"/>
            </w:r>
            <w:r w:rsidR="00B916B7">
              <w:rPr>
                <w:noProof/>
                <w:webHidden/>
              </w:rPr>
              <w:instrText xml:space="preserve"> PAGEREF _Toc157763577 \h </w:instrText>
            </w:r>
            <w:r w:rsidR="00B916B7">
              <w:rPr>
                <w:noProof/>
                <w:webHidden/>
              </w:rPr>
            </w:r>
            <w:r w:rsidR="00B916B7">
              <w:rPr>
                <w:noProof/>
                <w:webHidden/>
              </w:rPr>
              <w:fldChar w:fldCharType="separate"/>
            </w:r>
            <w:r w:rsidR="00B916B7">
              <w:rPr>
                <w:noProof/>
                <w:webHidden/>
              </w:rPr>
              <w:t>9</w:t>
            </w:r>
            <w:r w:rsidR="00B916B7">
              <w:rPr>
                <w:noProof/>
                <w:webHidden/>
              </w:rPr>
              <w:fldChar w:fldCharType="end"/>
            </w:r>
          </w:hyperlink>
        </w:p>
        <w:p w14:paraId="571A8D82" w14:textId="44697A36" w:rsidR="00B916B7" w:rsidRDefault="00000000">
          <w:pPr>
            <w:pStyle w:val="TM1"/>
            <w:tabs>
              <w:tab w:val="right" w:leader="dot" w:pos="9062"/>
            </w:tabs>
            <w:rPr>
              <w:rFonts w:eastAsiaTheme="minorEastAsia"/>
              <w:noProof/>
              <w:lang w:eastAsia="fr-FR"/>
            </w:rPr>
          </w:pPr>
          <w:hyperlink w:anchor="_Toc157763578" w:history="1">
            <w:r w:rsidR="00B916B7" w:rsidRPr="006E7680">
              <w:rPr>
                <w:rStyle w:val="Lienhypertexte"/>
                <w:rFonts w:asciiTheme="majorBidi" w:hAnsiTheme="majorBidi"/>
                <w:b/>
                <w:bCs/>
                <w:noProof/>
              </w:rPr>
              <w:t>Points Clés de la Méthodologie :</w:t>
            </w:r>
            <w:r w:rsidR="00B916B7">
              <w:rPr>
                <w:noProof/>
                <w:webHidden/>
              </w:rPr>
              <w:tab/>
            </w:r>
            <w:r w:rsidR="00B916B7">
              <w:rPr>
                <w:noProof/>
                <w:webHidden/>
              </w:rPr>
              <w:fldChar w:fldCharType="begin"/>
            </w:r>
            <w:r w:rsidR="00B916B7">
              <w:rPr>
                <w:noProof/>
                <w:webHidden/>
              </w:rPr>
              <w:instrText xml:space="preserve"> PAGEREF _Toc157763578 \h </w:instrText>
            </w:r>
            <w:r w:rsidR="00B916B7">
              <w:rPr>
                <w:noProof/>
                <w:webHidden/>
              </w:rPr>
            </w:r>
            <w:r w:rsidR="00B916B7">
              <w:rPr>
                <w:noProof/>
                <w:webHidden/>
              </w:rPr>
              <w:fldChar w:fldCharType="separate"/>
            </w:r>
            <w:r w:rsidR="00B916B7">
              <w:rPr>
                <w:noProof/>
                <w:webHidden/>
              </w:rPr>
              <w:t>9</w:t>
            </w:r>
            <w:r w:rsidR="00B916B7">
              <w:rPr>
                <w:noProof/>
                <w:webHidden/>
              </w:rPr>
              <w:fldChar w:fldCharType="end"/>
            </w:r>
          </w:hyperlink>
        </w:p>
        <w:p w14:paraId="30B39E8D" w14:textId="63C74550" w:rsidR="00B916B7" w:rsidRDefault="00000000">
          <w:pPr>
            <w:pStyle w:val="TM1"/>
            <w:tabs>
              <w:tab w:val="right" w:leader="dot" w:pos="9062"/>
            </w:tabs>
            <w:rPr>
              <w:rFonts w:eastAsiaTheme="minorEastAsia"/>
              <w:noProof/>
              <w:lang w:eastAsia="fr-FR"/>
            </w:rPr>
          </w:pPr>
          <w:hyperlink w:anchor="_Toc157763579" w:history="1">
            <w:r w:rsidR="00B916B7" w:rsidRPr="006E7680">
              <w:rPr>
                <w:rStyle w:val="Lienhypertexte"/>
                <w:rFonts w:asciiTheme="majorBidi" w:hAnsiTheme="majorBidi"/>
                <w:b/>
                <w:bCs/>
                <w:noProof/>
              </w:rPr>
              <w:t>Méthodes Pédagogiques :</w:t>
            </w:r>
            <w:r w:rsidR="00B916B7">
              <w:rPr>
                <w:noProof/>
                <w:webHidden/>
              </w:rPr>
              <w:tab/>
            </w:r>
            <w:r w:rsidR="00B916B7">
              <w:rPr>
                <w:noProof/>
                <w:webHidden/>
              </w:rPr>
              <w:fldChar w:fldCharType="begin"/>
            </w:r>
            <w:r w:rsidR="00B916B7">
              <w:rPr>
                <w:noProof/>
                <w:webHidden/>
              </w:rPr>
              <w:instrText xml:space="preserve"> PAGEREF _Toc157763579 \h </w:instrText>
            </w:r>
            <w:r w:rsidR="00B916B7">
              <w:rPr>
                <w:noProof/>
                <w:webHidden/>
              </w:rPr>
            </w:r>
            <w:r w:rsidR="00B916B7">
              <w:rPr>
                <w:noProof/>
                <w:webHidden/>
              </w:rPr>
              <w:fldChar w:fldCharType="separate"/>
            </w:r>
            <w:r w:rsidR="00B916B7">
              <w:rPr>
                <w:noProof/>
                <w:webHidden/>
              </w:rPr>
              <w:t>10</w:t>
            </w:r>
            <w:r w:rsidR="00B916B7">
              <w:rPr>
                <w:noProof/>
                <w:webHidden/>
              </w:rPr>
              <w:fldChar w:fldCharType="end"/>
            </w:r>
          </w:hyperlink>
        </w:p>
        <w:p w14:paraId="75D65765" w14:textId="1435BA1C" w:rsidR="00B916B7" w:rsidRDefault="00000000">
          <w:pPr>
            <w:pStyle w:val="TM1"/>
            <w:tabs>
              <w:tab w:val="right" w:leader="dot" w:pos="9062"/>
            </w:tabs>
            <w:rPr>
              <w:rFonts w:eastAsiaTheme="minorEastAsia"/>
              <w:noProof/>
              <w:lang w:eastAsia="fr-FR"/>
            </w:rPr>
          </w:pPr>
          <w:hyperlink w:anchor="_Toc157763580" w:history="1">
            <w:r w:rsidR="00B916B7" w:rsidRPr="006E7680">
              <w:rPr>
                <w:rStyle w:val="Lienhypertexte"/>
                <w:rFonts w:asciiTheme="majorBidi" w:hAnsiTheme="majorBidi"/>
                <w:b/>
                <w:bCs/>
                <w:noProof/>
              </w:rPr>
              <w:t>Livrables attendus :</w:t>
            </w:r>
            <w:r w:rsidR="00B916B7">
              <w:rPr>
                <w:noProof/>
                <w:webHidden/>
              </w:rPr>
              <w:tab/>
            </w:r>
            <w:r w:rsidR="00B916B7">
              <w:rPr>
                <w:noProof/>
                <w:webHidden/>
              </w:rPr>
              <w:fldChar w:fldCharType="begin"/>
            </w:r>
            <w:r w:rsidR="00B916B7">
              <w:rPr>
                <w:noProof/>
                <w:webHidden/>
              </w:rPr>
              <w:instrText xml:space="preserve"> PAGEREF _Toc157763580 \h </w:instrText>
            </w:r>
            <w:r w:rsidR="00B916B7">
              <w:rPr>
                <w:noProof/>
                <w:webHidden/>
              </w:rPr>
            </w:r>
            <w:r w:rsidR="00B916B7">
              <w:rPr>
                <w:noProof/>
                <w:webHidden/>
              </w:rPr>
              <w:fldChar w:fldCharType="separate"/>
            </w:r>
            <w:r w:rsidR="00B916B7">
              <w:rPr>
                <w:noProof/>
                <w:webHidden/>
              </w:rPr>
              <w:t>10</w:t>
            </w:r>
            <w:r w:rsidR="00B916B7">
              <w:rPr>
                <w:noProof/>
                <w:webHidden/>
              </w:rPr>
              <w:fldChar w:fldCharType="end"/>
            </w:r>
          </w:hyperlink>
        </w:p>
        <w:p w14:paraId="3AE3A52B" w14:textId="41469474" w:rsidR="00B916B7" w:rsidRDefault="00000000">
          <w:pPr>
            <w:pStyle w:val="TM1"/>
            <w:tabs>
              <w:tab w:val="right" w:leader="dot" w:pos="9062"/>
            </w:tabs>
            <w:rPr>
              <w:rFonts w:eastAsiaTheme="minorEastAsia"/>
              <w:noProof/>
              <w:lang w:eastAsia="fr-FR"/>
            </w:rPr>
          </w:pPr>
          <w:hyperlink w:anchor="_Toc157763581" w:history="1">
            <w:r w:rsidR="00B916B7" w:rsidRPr="006E7680">
              <w:rPr>
                <w:rStyle w:val="Lienhypertexte"/>
                <w:rFonts w:asciiTheme="majorBidi" w:hAnsiTheme="majorBidi"/>
                <w:b/>
                <w:bCs/>
                <w:noProof/>
              </w:rPr>
              <w:t>III- Modalités de mise en œuvre de l’appel à candidature</w:t>
            </w:r>
            <w:r w:rsidR="00B916B7">
              <w:rPr>
                <w:noProof/>
                <w:webHidden/>
              </w:rPr>
              <w:tab/>
            </w:r>
            <w:r w:rsidR="00B916B7">
              <w:rPr>
                <w:noProof/>
                <w:webHidden/>
              </w:rPr>
              <w:fldChar w:fldCharType="begin"/>
            </w:r>
            <w:r w:rsidR="00B916B7">
              <w:rPr>
                <w:noProof/>
                <w:webHidden/>
              </w:rPr>
              <w:instrText xml:space="preserve"> PAGEREF _Toc157763581 \h </w:instrText>
            </w:r>
            <w:r w:rsidR="00B916B7">
              <w:rPr>
                <w:noProof/>
                <w:webHidden/>
              </w:rPr>
            </w:r>
            <w:r w:rsidR="00B916B7">
              <w:rPr>
                <w:noProof/>
                <w:webHidden/>
              </w:rPr>
              <w:fldChar w:fldCharType="separate"/>
            </w:r>
            <w:r w:rsidR="00B916B7">
              <w:rPr>
                <w:noProof/>
                <w:webHidden/>
              </w:rPr>
              <w:t>10</w:t>
            </w:r>
            <w:r w:rsidR="00B916B7">
              <w:rPr>
                <w:noProof/>
                <w:webHidden/>
              </w:rPr>
              <w:fldChar w:fldCharType="end"/>
            </w:r>
          </w:hyperlink>
        </w:p>
        <w:p w14:paraId="4A44369E" w14:textId="09FFA397" w:rsidR="00B916B7" w:rsidRDefault="00000000">
          <w:pPr>
            <w:pStyle w:val="TM2"/>
            <w:tabs>
              <w:tab w:val="right" w:leader="dot" w:pos="9062"/>
            </w:tabs>
            <w:rPr>
              <w:rFonts w:eastAsiaTheme="minorEastAsia"/>
              <w:noProof/>
              <w:lang w:eastAsia="fr-FR"/>
            </w:rPr>
          </w:pPr>
          <w:hyperlink w:anchor="_Toc157763582" w:history="1">
            <w:r w:rsidR="00B916B7" w:rsidRPr="006E7680">
              <w:rPr>
                <w:rStyle w:val="Lienhypertexte"/>
                <w:rFonts w:asciiTheme="majorBidi" w:hAnsiTheme="majorBidi"/>
                <w:b/>
                <w:bCs/>
                <w:noProof/>
              </w:rPr>
              <w:t>Qualification et expérience requise de l’équipe d’experts :</w:t>
            </w:r>
            <w:r w:rsidR="00B916B7">
              <w:rPr>
                <w:noProof/>
                <w:webHidden/>
              </w:rPr>
              <w:tab/>
            </w:r>
            <w:r w:rsidR="00B916B7">
              <w:rPr>
                <w:noProof/>
                <w:webHidden/>
              </w:rPr>
              <w:fldChar w:fldCharType="begin"/>
            </w:r>
            <w:r w:rsidR="00B916B7">
              <w:rPr>
                <w:noProof/>
                <w:webHidden/>
              </w:rPr>
              <w:instrText xml:space="preserve"> PAGEREF _Toc157763582 \h </w:instrText>
            </w:r>
            <w:r w:rsidR="00B916B7">
              <w:rPr>
                <w:noProof/>
                <w:webHidden/>
              </w:rPr>
            </w:r>
            <w:r w:rsidR="00B916B7">
              <w:rPr>
                <w:noProof/>
                <w:webHidden/>
              </w:rPr>
              <w:fldChar w:fldCharType="separate"/>
            </w:r>
            <w:r w:rsidR="00B916B7">
              <w:rPr>
                <w:noProof/>
                <w:webHidden/>
              </w:rPr>
              <w:t>11</w:t>
            </w:r>
            <w:r w:rsidR="00B916B7">
              <w:rPr>
                <w:noProof/>
                <w:webHidden/>
              </w:rPr>
              <w:fldChar w:fldCharType="end"/>
            </w:r>
          </w:hyperlink>
        </w:p>
        <w:p w14:paraId="35F016A1" w14:textId="0A2658C8" w:rsidR="00B916B7" w:rsidRDefault="00000000">
          <w:pPr>
            <w:pStyle w:val="TM2"/>
            <w:tabs>
              <w:tab w:val="right" w:leader="dot" w:pos="9062"/>
            </w:tabs>
            <w:rPr>
              <w:rFonts w:eastAsiaTheme="minorEastAsia"/>
              <w:noProof/>
              <w:lang w:eastAsia="fr-FR"/>
            </w:rPr>
          </w:pPr>
          <w:hyperlink w:anchor="_Toc157763583" w:history="1">
            <w:r w:rsidR="00B916B7" w:rsidRPr="006E7680">
              <w:rPr>
                <w:rStyle w:val="Lienhypertexte"/>
                <w:rFonts w:asciiTheme="majorBidi" w:hAnsiTheme="majorBidi"/>
                <w:b/>
                <w:bCs/>
                <w:noProof/>
              </w:rPr>
              <w:t>Durée de la mission</w:t>
            </w:r>
            <w:r w:rsidR="00B916B7">
              <w:rPr>
                <w:noProof/>
                <w:webHidden/>
              </w:rPr>
              <w:tab/>
            </w:r>
            <w:r w:rsidR="00B916B7">
              <w:rPr>
                <w:noProof/>
                <w:webHidden/>
              </w:rPr>
              <w:fldChar w:fldCharType="begin"/>
            </w:r>
            <w:r w:rsidR="00B916B7">
              <w:rPr>
                <w:noProof/>
                <w:webHidden/>
              </w:rPr>
              <w:instrText xml:space="preserve"> PAGEREF _Toc157763583 \h </w:instrText>
            </w:r>
            <w:r w:rsidR="00B916B7">
              <w:rPr>
                <w:noProof/>
                <w:webHidden/>
              </w:rPr>
            </w:r>
            <w:r w:rsidR="00B916B7">
              <w:rPr>
                <w:noProof/>
                <w:webHidden/>
              </w:rPr>
              <w:fldChar w:fldCharType="separate"/>
            </w:r>
            <w:r w:rsidR="00B916B7">
              <w:rPr>
                <w:noProof/>
                <w:webHidden/>
              </w:rPr>
              <w:t>12</w:t>
            </w:r>
            <w:r w:rsidR="00B916B7">
              <w:rPr>
                <w:noProof/>
                <w:webHidden/>
              </w:rPr>
              <w:fldChar w:fldCharType="end"/>
            </w:r>
          </w:hyperlink>
        </w:p>
        <w:p w14:paraId="56A0E00D" w14:textId="73D21262" w:rsidR="00B916B7" w:rsidRDefault="00000000">
          <w:pPr>
            <w:pStyle w:val="TM2"/>
            <w:tabs>
              <w:tab w:val="right" w:leader="dot" w:pos="9062"/>
            </w:tabs>
            <w:rPr>
              <w:rFonts w:eastAsiaTheme="minorEastAsia"/>
              <w:noProof/>
              <w:lang w:eastAsia="fr-FR"/>
            </w:rPr>
          </w:pPr>
          <w:hyperlink w:anchor="_Toc157763584" w:history="1">
            <w:r w:rsidR="00B916B7" w:rsidRPr="006E7680">
              <w:rPr>
                <w:rStyle w:val="Lienhypertexte"/>
                <w:rFonts w:asciiTheme="majorBidi" w:hAnsiTheme="majorBidi"/>
                <w:b/>
                <w:bCs/>
                <w:noProof/>
              </w:rPr>
              <w:t>Evaluation des propositions</w:t>
            </w:r>
            <w:r w:rsidR="00B916B7">
              <w:rPr>
                <w:noProof/>
                <w:webHidden/>
              </w:rPr>
              <w:tab/>
            </w:r>
            <w:r w:rsidR="00B916B7">
              <w:rPr>
                <w:noProof/>
                <w:webHidden/>
              </w:rPr>
              <w:fldChar w:fldCharType="begin"/>
            </w:r>
            <w:r w:rsidR="00B916B7">
              <w:rPr>
                <w:noProof/>
                <w:webHidden/>
              </w:rPr>
              <w:instrText xml:space="preserve"> PAGEREF _Toc157763584 \h </w:instrText>
            </w:r>
            <w:r w:rsidR="00B916B7">
              <w:rPr>
                <w:noProof/>
                <w:webHidden/>
              </w:rPr>
            </w:r>
            <w:r w:rsidR="00B916B7">
              <w:rPr>
                <w:noProof/>
                <w:webHidden/>
              </w:rPr>
              <w:fldChar w:fldCharType="separate"/>
            </w:r>
            <w:r w:rsidR="00B916B7">
              <w:rPr>
                <w:noProof/>
                <w:webHidden/>
              </w:rPr>
              <w:t>13</w:t>
            </w:r>
            <w:r w:rsidR="00B916B7">
              <w:rPr>
                <w:noProof/>
                <w:webHidden/>
              </w:rPr>
              <w:fldChar w:fldCharType="end"/>
            </w:r>
          </w:hyperlink>
        </w:p>
        <w:p w14:paraId="74C02A16" w14:textId="30339013" w:rsidR="00B916B7" w:rsidRDefault="00000000">
          <w:pPr>
            <w:pStyle w:val="TM2"/>
            <w:tabs>
              <w:tab w:val="right" w:leader="dot" w:pos="9062"/>
            </w:tabs>
            <w:rPr>
              <w:rFonts w:eastAsiaTheme="minorEastAsia"/>
              <w:noProof/>
              <w:lang w:eastAsia="fr-FR"/>
            </w:rPr>
          </w:pPr>
          <w:hyperlink w:anchor="_Toc157763585" w:history="1">
            <w:r w:rsidR="00B916B7" w:rsidRPr="006E7680">
              <w:rPr>
                <w:rStyle w:val="Lienhypertexte"/>
                <w:rFonts w:asciiTheme="majorBidi" w:hAnsiTheme="majorBidi"/>
                <w:b/>
                <w:bCs/>
                <w:noProof/>
              </w:rPr>
              <w:t>Calendrier indicatif</w:t>
            </w:r>
            <w:r w:rsidR="00B916B7">
              <w:rPr>
                <w:noProof/>
                <w:webHidden/>
              </w:rPr>
              <w:tab/>
            </w:r>
            <w:r w:rsidR="00B916B7">
              <w:rPr>
                <w:noProof/>
                <w:webHidden/>
              </w:rPr>
              <w:fldChar w:fldCharType="begin"/>
            </w:r>
            <w:r w:rsidR="00B916B7">
              <w:rPr>
                <w:noProof/>
                <w:webHidden/>
              </w:rPr>
              <w:instrText xml:space="preserve"> PAGEREF _Toc157763585 \h </w:instrText>
            </w:r>
            <w:r w:rsidR="00B916B7">
              <w:rPr>
                <w:noProof/>
                <w:webHidden/>
              </w:rPr>
            </w:r>
            <w:r w:rsidR="00B916B7">
              <w:rPr>
                <w:noProof/>
                <w:webHidden/>
              </w:rPr>
              <w:fldChar w:fldCharType="separate"/>
            </w:r>
            <w:r w:rsidR="00B916B7">
              <w:rPr>
                <w:noProof/>
                <w:webHidden/>
              </w:rPr>
              <w:t>14</w:t>
            </w:r>
            <w:r w:rsidR="00B916B7">
              <w:rPr>
                <w:noProof/>
                <w:webHidden/>
              </w:rPr>
              <w:fldChar w:fldCharType="end"/>
            </w:r>
          </w:hyperlink>
        </w:p>
        <w:p w14:paraId="0B1B8641" w14:textId="72D0C942" w:rsidR="00B916B7" w:rsidRDefault="00000000">
          <w:pPr>
            <w:pStyle w:val="TM2"/>
            <w:tabs>
              <w:tab w:val="right" w:leader="dot" w:pos="9062"/>
            </w:tabs>
            <w:rPr>
              <w:rFonts w:eastAsiaTheme="minorEastAsia"/>
              <w:noProof/>
              <w:lang w:eastAsia="fr-FR"/>
            </w:rPr>
          </w:pPr>
          <w:hyperlink w:anchor="_Toc157763586" w:history="1">
            <w:r w:rsidR="00B916B7" w:rsidRPr="006E7680">
              <w:rPr>
                <w:rStyle w:val="Lienhypertexte"/>
                <w:rFonts w:asciiTheme="majorBidi" w:hAnsiTheme="majorBidi"/>
                <w:b/>
                <w:bCs/>
                <w:noProof/>
              </w:rPr>
              <w:t>ANNEXE 1 - Liste des activités identifiées au sein de chaque sous-Direction</w:t>
            </w:r>
            <w:r w:rsidR="00B916B7">
              <w:rPr>
                <w:noProof/>
                <w:webHidden/>
              </w:rPr>
              <w:tab/>
            </w:r>
            <w:r w:rsidR="00B916B7">
              <w:rPr>
                <w:noProof/>
                <w:webHidden/>
              </w:rPr>
              <w:fldChar w:fldCharType="begin"/>
            </w:r>
            <w:r w:rsidR="00B916B7">
              <w:rPr>
                <w:noProof/>
                <w:webHidden/>
              </w:rPr>
              <w:instrText xml:space="preserve"> PAGEREF _Toc157763586 \h </w:instrText>
            </w:r>
            <w:r w:rsidR="00B916B7">
              <w:rPr>
                <w:noProof/>
                <w:webHidden/>
              </w:rPr>
            </w:r>
            <w:r w:rsidR="00B916B7">
              <w:rPr>
                <w:noProof/>
                <w:webHidden/>
              </w:rPr>
              <w:fldChar w:fldCharType="separate"/>
            </w:r>
            <w:r w:rsidR="00B916B7">
              <w:rPr>
                <w:noProof/>
                <w:webHidden/>
              </w:rPr>
              <w:t>15</w:t>
            </w:r>
            <w:r w:rsidR="00B916B7">
              <w:rPr>
                <w:noProof/>
                <w:webHidden/>
              </w:rPr>
              <w:fldChar w:fldCharType="end"/>
            </w:r>
          </w:hyperlink>
        </w:p>
        <w:p w14:paraId="61C1BC10" w14:textId="39FA339F" w:rsidR="00606256" w:rsidRPr="00F17C02" w:rsidRDefault="00606256">
          <w:r w:rsidRPr="00F17C02">
            <w:rPr>
              <w:b/>
              <w:bCs/>
            </w:rPr>
            <w:fldChar w:fldCharType="end"/>
          </w:r>
        </w:p>
      </w:sdtContent>
    </w:sdt>
    <w:p w14:paraId="70E929E5" w14:textId="77777777" w:rsidR="000B2EF2" w:rsidRPr="00F17C02" w:rsidRDefault="000B2EF2" w:rsidP="00606256"/>
    <w:p w14:paraId="2E15576E" w14:textId="77777777" w:rsidR="00213418" w:rsidRPr="00F17C02" w:rsidRDefault="00213418" w:rsidP="00213418">
      <w:pPr>
        <w:pStyle w:val="Paragraphedeliste"/>
        <w:ind w:left="1080"/>
        <w:rPr>
          <w:rFonts w:asciiTheme="majorHAnsi" w:hAnsiTheme="majorHAnsi" w:cstheme="majorHAnsi"/>
          <w:b/>
          <w:bCs/>
          <w:sz w:val="24"/>
          <w:szCs w:val="24"/>
        </w:rPr>
      </w:pPr>
    </w:p>
    <w:p w14:paraId="1CACC754" w14:textId="77777777" w:rsidR="00213418" w:rsidRPr="00F17C02" w:rsidRDefault="00213418" w:rsidP="009F5020">
      <w:pPr>
        <w:rPr>
          <w:rFonts w:asciiTheme="majorHAnsi" w:hAnsiTheme="majorHAnsi" w:cstheme="majorHAnsi"/>
          <w:b/>
          <w:bCs/>
          <w:sz w:val="24"/>
          <w:szCs w:val="24"/>
        </w:rPr>
        <w:sectPr w:rsidR="00213418" w:rsidRPr="00F17C02" w:rsidSect="001716A2">
          <w:headerReference w:type="default" r:id="rId14"/>
          <w:pgSz w:w="11906" w:h="16838"/>
          <w:pgMar w:top="1417" w:right="1417" w:bottom="1417" w:left="1417" w:header="708" w:footer="708" w:gutter="0"/>
          <w:cols w:space="708"/>
          <w:docGrid w:linePitch="360"/>
        </w:sectPr>
      </w:pPr>
    </w:p>
    <w:p w14:paraId="24DE8325" w14:textId="77777777" w:rsidR="00213418" w:rsidRPr="00F17C02" w:rsidRDefault="00213418" w:rsidP="009F5020">
      <w:pPr>
        <w:rPr>
          <w:rFonts w:asciiTheme="majorHAnsi" w:hAnsiTheme="majorHAnsi" w:cstheme="majorHAnsi"/>
          <w:b/>
          <w:bCs/>
          <w:sz w:val="24"/>
          <w:szCs w:val="24"/>
        </w:rPr>
      </w:pPr>
    </w:p>
    <w:p w14:paraId="70950B8E" w14:textId="2E974383" w:rsidR="0045216F" w:rsidRPr="00F17C02" w:rsidRDefault="00213418" w:rsidP="0045216F">
      <w:pPr>
        <w:pStyle w:val="Titre1"/>
        <w:rPr>
          <w:rFonts w:asciiTheme="majorBidi" w:hAnsiTheme="majorBidi"/>
          <w:b/>
          <w:bCs/>
        </w:rPr>
      </w:pPr>
      <w:bookmarkStart w:id="4" w:name="_Toc157763572"/>
      <w:r w:rsidRPr="00F17C02">
        <w:rPr>
          <w:rFonts w:asciiTheme="majorBidi" w:hAnsiTheme="majorBidi"/>
          <w:b/>
          <w:bCs/>
        </w:rPr>
        <w:t>I</w:t>
      </w:r>
      <w:r w:rsidR="009B61E3" w:rsidRPr="00F17C02">
        <w:rPr>
          <w:rFonts w:asciiTheme="majorBidi" w:hAnsiTheme="majorBidi"/>
          <w:b/>
          <w:bCs/>
        </w:rPr>
        <w:t>-</w:t>
      </w:r>
      <w:r w:rsidRPr="00F17C02">
        <w:rPr>
          <w:rFonts w:asciiTheme="majorBidi" w:hAnsiTheme="majorBidi"/>
          <w:b/>
          <w:bCs/>
        </w:rPr>
        <w:t xml:space="preserve"> Contexte</w:t>
      </w:r>
      <w:bookmarkEnd w:id="4"/>
    </w:p>
    <w:p w14:paraId="4A92F34B" w14:textId="77777777" w:rsidR="001543D6" w:rsidRDefault="001543D6" w:rsidP="001543D6">
      <w:pPr>
        <w:jc w:val="both"/>
        <w:rPr>
          <w:rFonts w:asciiTheme="majorBidi" w:hAnsiTheme="majorBidi" w:cstheme="majorBidi"/>
          <w:sz w:val="24"/>
          <w:szCs w:val="24"/>
        </w:rPr>
      </w:pPr>
    </w:p>
    <w:p w14:paraId="1A9BE674" w14:textId="75DD5688" w:rsidR="001543D6" w:rsidRDefault="001543D6" w:rsidP="001543D6">
      <w:p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L</w:t>
      </w:r>
      <w:r w:rsidR="00AD64DB" w:rsidRPr="00F17C02">
        <w:rPr>
          <w:rFonts w:asciiTheme="majorBidi" w:hAnsiTheme="majorBidi" w:cstheme="majorBidi"/>
          <w:sz w:val="24"/>
          <w:szCs w:val="24"/>
        </w:rPr>
        <w:t>a Municipalité de Tunis a signé</w:t>
      </w:r>
      <w:r>
        <w:rPr>
          <w:rFonts w:asciiTheme="majorBidi" w:hAnsiTheme="majorBidi" w:cstheme="majorBidi"/>
          <w:sz w:val="24"/>
          <w:szCs w:val="24"/>
        </w:rPr>
        <w:t>, en juin 2023,</w:t>
      </w:r>
      <w:r w:rsidR="00AD64DB" w:rsidRPr="00F17C02">
        <w:rPr>
          <w:rFonts w:asciiTheme="majorBidi" w:hAnsiTheme="majorBidi" w:cstheme="majorBidi"/>
          <w:sz w:val="24"/>
          <w:szCs w:val="24"/>
        </w:rPr>
        <w:t xml:space="preserve"> un accord avec l’AIMF et la GIZ pour le co-financement et la coordination du projet ambitieux intitulé « Mise en Place du Système de Management Anti-Corruption de la Ville de Tunis »</w:t>
      </w:r>
      <w:r>
        <w:rPr>
          <w:rFonts w:asciiTheme="majorBidi" w:hAnsiTheme="majorBidi" w:cstheme="majorBidi"/>
          <w:sz w:val="24"/>
          <w:szCs w:val="24"/>
        </w:rPr>
        <w:t xml:space="preserve"> au sein de </w:t>
      </w:r>
      <w:r w:rsidR="00BD2495">
        <w:rPr>
          <w:rFonts w:asciiTheme="majorBidi" w:hAnsiTheme="majorBidi" w:cstheme="majorBidi"/>
          <w:sz w:val="24"/>
          <w:szCs w:val="24"/>
        </w:rPr>
        <w:t>deux sous-directio</w:t>
      </w:r>
      <w:r w:rsidR="00BD2495" w:rsidRPr="00677A65">
        <w:rPr>
          <w:rFonts w:asciiTheme="majorBidi" w:hAnsiTheme="majorBidi" w:cstheme="majorBidi"/>
          <w:sz w:val="24"/>
          <w:szCs w:val="24"/>
        </w:rPr>
        <w:t>ns</w:t>
      </w:r>
      <w:r>
        <w:rPr>
          <w:rFonts w:asciiTheme="majorBidi" w:hAnsiTheme="majorBidi" w:cstheme="majorBidi"/>
          <w:sz w:val="24"/>
          <w:szCs w:val="24"/>
        </w:rPr>
        <w:t xml:space="preserve"> : la Sous-Direction du patrimoine et la Sous-Direction </w:t>
      </w:r>
      <w:r w:rsidRPr="00922779">
        <w:rPr>
          <w:rFonts w:asciiTheme="majorBidi" w:hAnsiTheme="majorBidi" w:cstheme="majorBidi"/>
          <w:sz w:val="24"/>
          <w:szCs w:val="24"/>
        </w:rPr>
        <w:t>Jeunesse, Enfance et Sport</w:t>
      </w:r>
      <w:r>
        <w:rPr>
          <w:rFonts w:asciiTheme="majorBidi" w:hAnsiTheme="majorBidi" w:cstheme="majorBidi"/>
          <w:sz w:val="24"/>
          <w:szCs w:val="24"/>
        </w:rPr>
        <w:t>.</w:t>
      </w:r>
    </w:p>
    <w:p w14:paraId="78B5B0D2" w14:textId="006CC521" w:rsidR="001543D6" w:rsidRDefault="00AD64DB" w:rsidP="001543D6">
      <w:pPr>
        <w:spacing w:before="240" w:after="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Dans le cadre de ce projet, </w:t>
      </w:r>
      <w:r w:rsidR="001543D6">
        <w:rPr>
          <w:rFonts w:asciiTheme="majorBidi" w:hAnsiTheme="majorBidi" w:cstheme="majorBidi"/>
          <w:sz w:val="24"/>
          <w:szCs w:val="24"/>
        </w:rPr>
        <w:t>le déploiement du système de Management anti-corruption doit s’appuyer sur l’organisation des procédures organisationnelles en place et requiert leur documentation préalable.</w:t>
      </w:r>
    </w:p>
    <w:p w14:paraId="5BC02923" w14:textId="73E985FF" w:rsidR="00A82E4A" w:rsidRDefault="00A82E4A" w:rsidP="00A82E4A">
      <w:pPr>
        <w:spacing w:before="240" w:after="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La Municipalité de Tunis, résolument engagée dans une démarche d'amélioration continue de ses pratiques et </w:t>
      </w:r>
      <w:r>
        <w:rPr>
          <w:rFonts w:asciiTheme="majorBidi" w:hAnsiTheme="majorBidi" w:cstheme="majorBidi"/>
          <w:sz w:val="24"/>
          <w:szCs w:val="24"/>
        </w:rPr>
        <w:t>le</w:t>
      </w:r>
      <w:r w:rsidRPr="00F17C02">
        <w:rPr>
          <w:rFonts w:asciiTheme="majorBidi" w:hAnsiTheme="majorBidi" w:cstheme="majorBidi"/>
          <w:sz w:val="24"/>
          <w:szCs w:val="24"/>
        </w:rPr>
        <w:t xml:space="preserve"> renforcement de sa gouvernance, lance un appel à candidatures pour la sélection d'un cabinet de conseil ou d'un groupement de consultants. </w:t>
      </w:r>
      <w:r w:rsidRPr="00677A65">
        <w:rPr>
          <w:rFonts w:asciiTheme="majorBidi" w:hAnsiTheme="majorBidi" w:cstheme="majorBidi"/>
          <w:sz w:val="24"/>
          <w:szCs w:val="24"/>
        </w:rPr>
        <w:t>L'objectif est d'assurer la cartographie des procédures organisationnelles au sein de deux sous-</w:t>
      </w:r>
      <w:r w:rsidR="00BD2495" w:rsidRPr="00677A65">
        <w:rPr>
          <w:rFonts w:asciiTheme="majorBidi" w:hAnsiTheme="majorBidi" w:cstheme="majorBidi"/>
          <w:sz w:val="24"/>
          <w:szCs w:val="24"/>
        </w:rPr>
        <w:t>d</w:t>
      </w:r>
      <w:r w:rsidRPr="00677A65">
        <w:rPr>
          <w:rFonts w:asciiTheme="majorBidi" w:hAnsiTheme="majorBidi" w:cstheme="majorBidi"/>
          <w:sz w:val="24"/>
          <w:szCs w:val="24"/>
        </w:rPr>
        <w:t>irection</w:t>
      </w:r>
      <w:r w:rsidR="00BD2495" w:rsidRPr="00677A65">
        <w:rPr>
          <w:rFonts w:asciiTheme="majorBidi" w:hAnsiTheme="majorBidi" w:cstheme="majorBidi"/>
          <w:sz w:val="24"/>
          <w:szCs w:val="24"/>
        </w:rPr>
        <w:t>s</w:t>
      </w:r>
      <w:r w:rsidRPr="00677A65">
        <w:rPr>
          <w:rFonts w:asciiTheme="majorBidi" w:hAnsiTheme="majorBidi" w:cstheme="majorBidi"/>
          <w:sz w:val="24"/>
          <w:szCs w:val="24"/>
        </w:rPr>
        <w:t xml:space="preserve"> sus-indiquées </w:t>
      </w:r>
    </w:p>
    <w:p w14:paraId="4508F60F" w14:textId="2B8705A9" w:rsidR="00A82E4A" w:rsidRPr="00A82E4A" w:rsidRDefault="00A82E4A" w:rsidP="009F5020">
      <w:pPr>
        <w:spacing w:before="240" w:after="240" w:line="360" w:lineRule="auto"/>
        <w:jc w:val="both"/>
        <w:rPr>
          <w:rFonts w:asciiTheme="majorBidi" w:hAnsiTheme="majorBidi" w:cstheme="majorBidi"/>
          <w:b/>
          <w:bCs/>
          <w:sz w:val="24"/>
          <w:szCs w:val="24"/>
        </w:rPr>
      </w:pPr>
      <w:r w:rsidRPr="00A82E4A">
        <w:rPr>
          <w:rFonts w:asciiTheme="majorBidi" w:hAnsiTheme="majorBidi" w:cstheme="majorBidi"/>
          <w:b/>
          <w:bCs/>
          <w:sz w:val="24"/>
          <w:szCs w:val="24"/>
        </w:rPr>
        <w:t xml:space="preserve">Le présent appel d’offres sera scindé en deux lots, </w:t>
      </w:r>
      <w:r w:rsidRPr="000D3E4D">
        <w:rPr>
          <w:rFonts w:asciiTheme="majorBidi" w:hAnsiTheme="majorBidi" w:cstheme="majorBidi"/>
          <w:b/>
          <w:bCs/>
          <w:sz w:val="24"/>
          <w:szCs w:val="24"/>
          <w:u w:val="single"/>
        </w:rPr>
        <w:t>l’un étant exclusif de l’autre</w:t>
      </w:r>
      <w:r w:rsidRPr="00A82E4A">
        <w:rPr>
          <w:rFonts w:asciiTheme="majorBidi" w:hAnsiTheme="majorBidi" w:cstheme="majorBidi"/>
          <w:b/>
          <w:bCs/>
          <w:sz w:val="24"/>
          <w:szCs w:val="24"/>
        </w:rPr>
        <w:t> :</w:t>
      </w:r>
    </w:p>
    <w:p w14:paraId="2D48CEFA" w14:textId="77777777" w:rsidR="00A82E4A" w:rsidRDefault="00A82E4A" w:rsidP="002914D0">
      <w:pPr>
        <w:pStyle w:val="Paragraphedeliste"/>
        <w:numPr>
          <w:ilvl w:val="0"/>
          <w:numId w:val="14"/>
        </w:numPr>
        <w:spacing w:before="240" w:after="240" w:line="360" w:lineRule="auto"/>
        <w:jc w:val="both"/>
        <w:rPr>
          <w:rFonts w:asciiTheme="majorBidi" w:hAnsiTheme="majorBidi" w:cstheme="majorBidi"/>
          <w:sz w:val="24"/>
          <w:szCs w:val="24"/>
        </w:rPr>
      </w:pPr>
      <w:r w:rsidRPr="005F0D38">
        <w:rPr>
          <w:rFonts w:asciiTheme="majorBidi" w:hAnsiTheme="majorBidi" w:cstheme="majorBidi"/>
          <w:b/>
          <w:bCs/>
          <w:sz w:val="24"/>
          <w:szCs w:val="24"/>
        </w:rPr>
        <w:t>Lot 1 :</w:t>
      </w:r>
      <w:r>
        <w:rPr>
          <w:rFonts w:asciiTheme="majorBidi" w:hAnsiTheme="majorBidi" w:cstheme="majorBidi"/>
          <w:sz w:val="24"/>
          <w:szCs w:val="24"/>
        </w:rPr>
        <w:t xml:space="preserve"> Cartographie des procédures de la Sous-Direction de la Jeunesse, enfance et sport</w:t>
      </w:r>
    </w:p>
    <w:p w14:paraId="6549ED69" w14:textId="4A816799" w:rsidR="00A82E4A" w:rsidRPr="00A82E4A" w:rsidRDefault="00A82E4A" w:rsidP="002914D0">
      <w:pPr>
        <w:pStyle w:val="Paragraphedeliste"/>
        <w:numPr>
          <w:ilvl w:val="0"/>
          <w:numId w:val="14"/>
        </w:numPr>
        <w:spacing w:before="240" w:after="240" w:line="360" w:lineRule="auto"/>
        <w:jc w:val="both"/>
        <w:rPr>
          <w:rFonts w:asciiTheme="majorBidi" w:hAnsiTheme="majorBidi" w:cstheme="majorBidi"/>
          <w:sz w:val="24"/>
          <w:szCs w:val="24"/>
        </w:rPr>
      </w:pPr>
      <w:r w:rsidRPr="005F0D38">
        <w:rPr>
          <w:rFonts w:asciiTheme="majorBidi" w:hAnsiTheme="majorBidi" w:cstheme="majorBidi"/>
          <w:b/>
          <w:bCs/>
          <w:sz w:val="24"/>
          <w:szCs w:val="24"/>
        </w:rPr>
        <w:t>Lot 2 :</w:t>
      </w:r>
      <w:r>
        <w:rPr>
          <w:rFonts w:asciiTheme="majorBidi" w:hAnsiTheme="majorBidi" w:cstheme="majorBidi"/>
          <w:sz w:val="24"/>
          <w:szCs w:val="24"/>
        </w:rPr>
        <w:t xml:space="preserve"> Cartographie des procédures de la Sous-Direction du patrimoine et des autorisations sur la voie publique </w:t>
      </w:r>
    </w:p>
    <w:p w14:paraId="5917D5B7" w14:textId="48382677" w:rsidR="001543D6" w:rsidRDefault="009F5020" w:rsidP="009F5020">
      <w:pPr>
        <w:spacing w:before="240" w:after="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Le cabinet de conseil ou le groupement de consultants sélectionné aura pour mission de collaborer étroitement avec les équipes </w:t>
      </w:r>
      <w:r w:rsidR="0057385A" w:rsidRPr="00B916B7">
        <w:rPr>
          <w:rFonts w:asciiTheme="majorBidi" w:hAnsiTheme="majorBidi" w:cstheme="majorBidi"/>
          <w:sz w:val="24"/>
          <w:szCs w:val="24"/>
        </w:rPr>
        <w:t>de la sous-</w:t>
      </w:r>
      <w:r w:rsidRPr="00B916B7">
        <w:rPr>
          <w:rFonts w:asciiTheme="majorBidi" w:hAnsiTheme="majorBidi" w:cstheme="majorBidi"/>
          <w:sz w:val="24"/>
          <w:szCs w:val="24"/>
        </w:rPr>
        <w:t xml:space="preserve">direction </w:t>
      </w:r>
      <w:r w:rsidR="00A82E4A" w:rsidRPr="00B916B7">
        <w:rPr>
          <w:rFonts w:asciiTheme="majorBidi" w:hAnsiTheme="majorBidi" w:cstheme="majorBidi"/>
          <w:sz w:val="24"/>
          <w:szCs w:val="24"/>
        </w:rPr>
        <w:t>choisie</w:t>
      </w:r>
      <w:r w:rsidR="00A82E4A">
        <w:rPr>
          <w:rFonts w:asciiTheme="majorBidi" w:hAnsiTheme="majorBidi" w:cstheme="majorBidi"/>
          <w:sz w:val="24"/>
          <w:szCs w:val="24"/>
        </w:rPr>
        <w:t xml:space="preserve">, </w:t>
      </w:r>
      <w:r w:rsidRPr="00F17C02">
        <w:rPr>
          <w:rFonts w:asciiTheme="majorBidi" w:hAnsiTheme="majorBidi" w:cstheme="majorBidi"/>
          <w:sz w:val="24"/>
          <w:szCs w:val="24"/>
        </w:rPr>
        <w:t>afin d</w:t>
      </w:r>
      <w:r w:rsidR="001543D6">
        <w:rPr>
          <w:rFonts w:asciiTheme="majorBidi" w:hAnsiTheme="majorBidi" w:cstheme="majorBidi"/>
          <w:sz w:val="24"/>
          <w:szCs w:val="24"/>
        </w:rPr>
        <w:t xml:space="preserve">’identifier, </w:t>
      </w:r>
      <w:r w:rsidRPr="00F17C02">
        <w:rPr>
          <w:rFonts w:asciiTheme="majorBidi" w:hAnsiTheme="majorBidi" w:cstheme="majorBidi"/>
          <w:sz w:val="24"/>
          <w:szCs w:val="24"/>
        </w:rPr>
        <w:t xml:space="preserve">concevoir et </w:t>
      </w:r>
      <w:r w:rsidR="001543D6">
        <w:rPr>
          <w:rFonts w:asciiTheme="majorBidi" w:hAnsiTheme="majorBidi" w:cstheme="majorBidi"/>
          <w:sz w:val="24"/>
          <w:szCs w:val="24"/>
        </w:rPr>
        <w:t>cartographier c</w:t>
      </w:r>
      <w:r w:rsidRPr="00F17C02">
        <w:rPr>
          <w:rFonts w:asciiTheme="majorBidi" w:hAnsiTheme="majorBidi" w:cstheme="majorBidi"/>
          <w:sz w:val="24"/>
          <w:szCs w:val="24"/>
        </w:rPr>
        <w:t>es procédures</w:t>
      </w:r>
      <w:r w:rsidR="001543D6">
        <w:rPr>
          <w:rFonts w:asciiTheme="majorBidi" w:hAnsiTheme="majorBidi" w:cstheme="majorBidi"/>
          <w:sz w:val="24"/>
          <w:szCs w:val="24"/>
        </w:rPr>
        <w:t xml:space="preserve"> au sein de </w:t>
      </w:r>
      <w:r w:rsidR="00D1451E" w:rsidRPr="00B916B7">
        <w:rPr>
          <w:rFonts w:asciiTheme="majorBidi" w:hAnsiTheme="majorBidi" w:cstheme="majorBidi"/>
          <w:sz w:val="24"/>
          <w:szCs w:val="24"/>
        </w:rPr>
        <w:t>chaque</w:t>
      </w:r>
      <w:r w:rsidR="00D94E83" w:rsidRPr="00B916B7">
        <w:rPr>
          <w:rFonts w:asciiTheme="majorBidi" w:hAnsiTheme="majorBidi" w:cstheme="majorBidi"/>
          <w:sz w:val="24"/>
          <w:szCs w:val="24"/>
        </w:rPr>
        <w:t xml:space="preserve"> </w:t>
      </w:r>
      <w:r w:rsidR="001543D6">
        <w:rPr>
          <w:rFonts w:asciiTheme="majorBidi" w:hAnsiTheme="majorBidi" w:cstheme="majorBidi"/>
          <w:sz w:val="24"/>
          <w:szCs w:val="24"/>
        </w:rPr>
        <w:t>Sous-</w:t>
      </w:r>
      <w:r w:rsidR="00D1451E">
        <w:rPr>
          <w:rFonts w:asciiTheme="majorBidi" w:hAnsiTheme="majorBidi" w:cstheme="majorBidi"/>
          <w:sz w:val="24"/>
          <w:szCs w:val="24"/>
        </w:rPr>
        <w:t>Direction.</w:t>
      </w:r>
      <w:r w:rsidR="00AD64DB" w:rsidRPr="00F17C02">
        <w:rPr>
          <w:rFonts w:asciiTheme="majorBidi" w:hAnsiTheme="majorBidi" w:cstheme="majorBidi"/>
          <w:sz w:val="24"/>
          <w:szCs w:val="24"/>
        </w:rPr>
        <w:t xml:space="preserve"> </w:t>
      </w:r>
    </w:p>
    <w:p w14:paraId="2D027EC8" w14:textId="74C7368B" w:rsidR="00AD64DB" w:rsidRDefault="00AD64DB" w:rsidP="009F5020">
      <w:pPr>
        <w:spacing w:before="240" w:after="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Cette initiative vise à </w:t>
      </w:r>
      <w:r w:rsidR="001543D6">
        <w:rPr>
          <w:rFonts w:asciiTheme="majorBidi" w:hAnsiTheme="majorBidi" w:cstheme="majorBidi"/>
          <w:sz w:val="24"/>
          <w:szCs w:val="24"/>
        </w:rPr>
        <w:t>permettre la certification des deux sous-</w:t>
      </w:r>
      <w:r w:rsidR="00D1451E">
        <w:rPr>
          <w:rFonts w:asciiTheme="majorBidi" w:hAnsiTheme="majorBidi" w:cstheme="majorBidi"/>
          <w:sz w:val="24"/>
          <w:szCs w:val="24"/>
        </w:rPr>
        <w:t>d</w:t>
      </w:r>
      <w:r w:rsidR="001543D6">
        <w:rPr>
          <w:rFonts w:asciiTheme="majorBidi" w:hAnsiTheme="majorBidi" w:cstheme="majorBidi"/>
          <w:sz w:val="24"/>
          <w:szCs w:val="24"/>
        </w:rPr>
        <w:t>irections concernées, à la norme ISO 37001</w:t>
      </w:r>
      <w:r w:rsidRPr="00F17C02">
        <w:rPr>
          <w:rFonts w:asciiTheme="majorBidi" w:hAnsiTheme="majorBidi" w:cstheme="majorBidi"/>
          <w:sz w:val="24"/>
          <w:szCs w:val="24"/>
        </w:rPr>
        <w:t>. Elle s'inscrit dans une stratégie plus large de transparence et de prévention des risques de corruption, en collaboration étroite avec les institutions étatiques. Cette démarche est conforme à la stratégie nationale de transparence et de lutte anti-corruption.</w:t>
      </w:r>
    </w:p>
    <w:p w14:paraId="58476F71" w14:textId="77777777" w:rsidR="00A82E4A" w:rsidRDefault="00A82E4A" w:rsidP="009F5020">
      <w:pPr>
        <w:spacing w:before="240" w:after="240" w:line="360" w:lineRule="auto"/>
        <w:jc w:val="both"/>
        <w:rPr>
          <w:rFonts w:asciiTheme="majorBidi" w:hAnsiTheme="majorBidi" w:cstheme="majorBidi"/>
          <w:sz w:val="24"/>
          <w:szCs w:val="24"/>
        </w:rPr>
      </w:pPr>
    </w:p>
    <w:p w14:paraId="412C7AC5" w14:textId="77777777" w:rsidR="00A82E4A" w:rsidRPr="00F17C02" w:rsidRDefault="00A82E4A" w:rsidP="009F5020">
      <w:pPr>
        <w:spacing w:before="240" w:after="240" w:line="360" w:lineRule="auto"/>
        <w:jc w:val="both"/>
        <w:rPr>
          <w:rFonts w:asciiTheme="majorBidi" w:hAnsiTheme="majorBidi" w:cstheme="majorBidi"/>
          <w:sz w:val="24"/>
          <w:szCs w:val="24"/>
        </w:rPr>
      </w:pPr>
    </w:p>
    <w:p w14:paraId="34B3359A" w14:textId="2F762F88" w:rsidR="00052851" w:rsidRPr="00F17C02" w:rsidRDefault="00052851" w:rsidP="00AD64DB">
      <w:pPr>
        <w:spacing w:before="240" w:after="240" w:line="360" w:lineRule="auto"/>
        <w:jc w:val="both"/>
        <w:rPr>
          <w:rFonts w:asciiTheme="majorBidi" w:hAnsiTheme="majorBidi" w:cstheme="majorBidi"/>
          <w:b/>
          <w:color w:val="0070C0"/>
          <w:sz w:val="24"/>
          <w:szCs w:val="24"/>
        </w:rPr>
      </w:pPr>
      <w:r w:rsidRPr="00F17C02">
        <w:rPr>
          <w:rFonts w:asciiTheme="majorBidi" w:hAnsiTheme="majorBidi" w:cstheme="majorBidi"/>
          <w:b/>
          <w:color w:val="0070C0"/>
          <w:sz w:val="24"/>
          <w:szCs w:val="24"/>
        </w:rPr>
        <w:lastRenderedPageBreak/>
        <w:t xml:space="preserve">Objectif global du </w:t>
      </w:r>
      <w:r w:rsidR="00ED6E41" w:rsidRPr="00F17C02">
        <w:rPr>
          <w:rFonts w:asciiTheme="majorBidi" w:hAnsiTheme="majorBidi" w:cstheme="majorBidi"/>
          <w:b/>
          <w:color w:val="0070C0"/>
          <w:sz w:val="24"/>
          <w:szCs w:val="24"/>
        </w:rPr>
        <w:t>projet :</w:t>
      </w:r>
    </w:p>
    <w:p w14:paraId="7C42AB4A" w14:textId="3900E7DC" w:rsidR="00936BD9" w:rsidRPr="00F17C02" w:rsidRDefault="00936BD9" w:rsidP="0045216F">
      <w:pPr>
        <w:spacing w:before="240" w:after="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L'objectif global </w:t>
      </w:r>
      <w:r w:rsidR="001543D6">
        <w:rPr>
          <w:rFonts w:asciiTheme="majorBidi" w:hAnsiTheme="majorBidi" w:cstheme="majorBidi"/>
          <w:sz w:val="24"/>
          <w:szCs w:val="24"/>
        </w:rPr>
        <w:t xml:space="preserve">de cette mission </w:t>
      </w:r>
      <w:r w:rsidRPr="00F17C02">
        <w:rPr>
          <w:rFonts w:asciiTheme="majorBidi" w:hAnsiTheme="majorBidi" w:cstheme="majorBidi"/>
          <w:sz w:val="24"/>
          <w:szCs w:val="24"/>
        </w:rPr>
        <w:t>est d'instaurer des pratiques opérationnelles transparentes, cohérentes</w:t>
      </w:r>
      <w:r w:rsidR="001543D6">
        <w:rPr>
          <w:rFonts w:asciiTheme="majorBidi" w:hAnsiTheme="majorBidi" w:cstheme="majorBidi"/>
          <w:sz w:val="24"/>
          <w:szCs w:val="24"/>
        </w:rPr>
        <w:t>, efficientes</w:t>
      </w:r>
      <w:r w:rsidRPr="00F17C02">
        <w:rPr>
          <w:rFonts w:asciiTheme="majorBidi" w:hAnsiTheme="majorBidi" w:cstheme="majorBidi"/>
          <w:sz w:val="24"/>
          <w:szCs w:val="24"/>
        </w:rPr>
        <w:t xml:space="preserve"> et conformes aux normes de gouvernance, contribuant ainsi à renforcer l'intégrité et à prévenir les risques de corruption au sein de la municipalité.</w:t>
      </w:r>
    </w:p>
    <w:p w14:paraId="1B3E09BE" w14:textId="0BA19156" w:rsidR="00052851" w:rsidRPr="00F17C02" w:rsidRDefault="00052851" w:rsidP="0045216F">
      <w:pPr>
        <w:spacing w:before="240" w:after="240" w:line="360" w:lineRule="auto"/>
        <w:jc w:val="both"/>
        <w:rPr>
          <w:rFonts w:asciiTheme="majorBidi" w:hAnsiTheme="majorBidi" w:cstheme="majorBidi"/>
          <w:b/>
          <w:color w:val="0070C0"/>
          <w:sz w:val="24"/>
          <w:szCs w:val="24"/>
        </w:rPr>
      </w:pPr>
      <w:r w:rsidRPr="00F17C02">
        <w:rPr>
          <w:rFonts w:asciiTheme="majorBidi" w:hAnsiTheme="majorBidi" w:cstheme="majorBidi"/>
          <w:b/>
          <w:color w:val="0070C0"/>
          <w:sz w:val="24"/>
          <w:szCs w:val="24"/>
        </w:rPr>
        <w:t>Objectifs spécifiques</w:t>
      </w:r>
    </w:p>
    <w:p w14:paraId="512E9B07" w14:textId="4DBDDBE7" w:rsidR="00936BD9" w:rsidRPr="00F17C02" w:rsidRDefault="00936BD9" w:rsidP="002914D0">
      <w:pPr>
        <w:pStyle w:val="Paragraphedeliste"/>
        <w:numPr>
          <w:ilvl w:val="0"/>
          <w:numId w:val="3"/>
        </w:numPr>
        <w:spacing w:before="240" w:after="240" w:line="360" w:lineRule="auto"/>
        <w:jc w:val="both"/>
        <w:rPr>
          <w:rFonts w:asciiTheme="majorBidi" w:hAnsiTheme="majorBidi" w:cstheme="majorBidi"/>
          <w:sz w:val="24"/>
          <w:szCs w:val="24"/>
        </w:rPr>
      </w:pPr>
      <w:r w:rsidRPr="00F17C02">
        <w:rPr>
          <w:rFonts w:asciiTheme="majorBidi" w:hAnsiTheme="majorBidi" w:cstheme="majorBidi"/>
          <w:b/>
          <w:bCs/>
          <w:sz w:val="24"/>
          <w:szCs w:val="24"/>
        </w:rPr>
        <w:t>Formalisation des processus</w:t>
      </w:r>
      <w:r w:rsidR="001543D6">
        <w:rPr>
          <w:rFonts w:asciiTheme="majorBidi" w:hAnsiTheme="majorBidi" w:cstheme="majorBidi"/>
          <w:b/>
          <w:bCs/>
          <w:sz w:val="24"/>
          <w:szCs w:val="24"/>
        </w:rPr>
        <w:t xml:space="preserve"> et procédures</w:t>
      </w:r>
      <w:r w:rsidRPr="00F17C02">
        <w:rPr>
          <w:rFonts w:asciiTheme="majorBidi" w:hAnsiTheme="majorBidi" w:cstheme="majorBidi"/>
          <w:b/>
          <w:bCs/>
          <w:sz w:val="24"/>
          <w:szCs w:val="24"/>
        </w:rPr>
        <w:t xml:space="preserve"> internes : </w:t>
      </w:r>
      <w:r w:rsidRPr="00F17C02">
        <w:rPr>
          <w:rFonts w:asciiTheme="majorBidi" w:hAnsiTheme="majorBidi" w:cstheme="majorBidi"/>
          <w:sz w:val="24"/>
          <w:szCs w:val="24"/>
        </w:rPr>
        <w:t>Élaborer des</w:t>
      </w:r>
      <w:r w:rsidR="0057385A" w:rsidRPr="00F17C02">
        <w:rPr>
          <w:rFonts w:asciiTheme="majorBidi" w:hAnsiTheme="majorBidi" w:cstheme="majorBidi"/>
          <w:sz w:val="24"/>
          <w:szCs w:val="24"/>
        </w:rPr>
        <w:t xml:space="preserve"> cartographies de </w:t>
      </w:r>
      <w:r w:rsidR="001543D6">
        <w:rPr>
          <w:rFonts w:asciiTheme="majorBidi" w:hAnsiTheme="majorBidi" w:cstheme="majorBidi"/>
          <w:sz w:val="24"/>
          <w:szCs w:val="24"/>
        </w:rPr>
        <w:t>procédures</w:t>
      </w:r>
      <w:r w:rsidRPr="00F17C02">
        <w:rPr>
          <w:rFonts w:asciiTheme="majorBidi" w:hAnsiTheme="majorBidi" w:cstheme="majorBidi"/>
          <w:sz w:val="24"/>
          <w:szCs w:val="24"/>
        </w:rPr>
        <w:t xml:space="preserve"> détaillées et documentées </w:t>
      </w:r>
      <w:r w:rsidR="001543D6">
        <w:rPr>
          <w:rFonts w:asciiTheme="majorBidi" w:hAnsiTheme="majorBidi" w:cstheme="majorBidi"/>
          <w:sz w:val="24"/>
          <w:szCs w:val="24"/>
        </w:rPr>
        <w:t xml:space="preserve">identifiant les différentes parties prenantes et flux des documents nécessaires </w:t>
      </w:r>
      <w:r w:rsidRPr="00F17C02">
        <w:rPr>
          <w:rFonts w:asciiTheme="majorBidi" w:hAnsiTheme="majorBidi" w:cstheme="majorBidi"/>
          <w:sz w:val="24"/>
          <w:szCs w:val="24"/>
        </w:rPr>
        <w:t xml:space="preserve">pour chaque processus au sein </w:t>
      </w:r>
      <w:r w:rsidR="001543D6">
        <w:rPr>
          <w:rFonts w:asciiTheme="majorBidi" w:hAnsiTheme="majorBidi" w:cstheme="majorBidi"/>
          <w:sz w:val="24"/>
          <w:szCs w:val="24"/>
        </w:rPr>
        <w:t>de la sous-</w:t>
      </w:r>
      <w:r w:rsidR="00D94E83">
        <w:rPr>
          <w:rFonts w:asciiTheme="majorBidi" w:hAnsiTheme="majorBidi" w:cstheme="majorBidi"/>
          <w:sz w:val="24"/>
          <w:szCs w:val="24"/>
        </w:rPr>
        <w:t>d</w:t>
      </w:r>
      <w:r w:rsidR="001543D6">
        <w:rPr>
          <w:rFonts w:asciiTheme="majorBidi" w:hAnsiTheme="majorBidi" w:cstheme="majorBidi"/>
          <w:sz w:val="24"/>
          <w:szCs w:val="24"/>
        </w:rPr>
        <w:t xml:space="preserve">irection </w:t>
      </w:r>
      <w:r w:rsidR="00A82E4A">
        <w:rPr>
          <w:rFonts w:asciiTheme="majorBidi" w:hAnsiTheme="majorBidi" w:cstheme="majorBidi"/>
          <w:sz w:val="24"/>
          <w:szCs w:val="24"/>
        </w:rPr>
        <w:t>concernée</w:t>
      </w:r>
      <w:r w:rsidR="001543D6">
        <w:rPr>
          <w:rFonts w:asciiTheme="majorBidi" w:hAnsiTheme="majorBidi" w:cstheme="majorBidi"/>
          <w:sz w:val="24"/>
          <w:szCs w:val="24"/>
        </w:rPr>
        <w:t xml:space="preserve">, </w:t>
      </w:r>
      <w:r w:rsidRPr="00F17C02">
        <w:rPr>
          <w:rFonts w:asciiTheme="majorBidi" w:hAnsiTheme="majorBidi" w:cstheme="majorBidi"/>
          <w:sz w:val="24"/>
          <w:szCs w:val="24"/>
        </w:rPr>
        <w:t>couvrant le cycle complet de</w:t>
      </w:r>
      <w:r w:rsidR="00A82E4A">
        <w:rPr>
          <w:rFonts w:asciiTheme="majorBidi" w:hAnsiTheme="majorBidi" w:cstheme="majorBidi"/>
          <w:sz w:val="24"/>
          <w:szCs w:val="24"/>
        </w:rPr>
        <w:t xml:space="preserve"> </w:t>
      </w:r>
      <w:r w:rsidRPr="00F17C02">
        <w:rPr>
          <w:rFonts w:asciiTheme="majorBidi" w:hAnsiTheme="majorBidi" w:cstheme="majorBidi"/>
          <w:sz w:val="24"/>
          <w:szCs w:val="24"/>
        </w:rPr>
        <w:t>s</w:t>
      </w:r>
      <w:r w:rsidR="00A82E4A">
        <w:rPr>
          <w:rFonts w:asciiTheme="majorBidi" w:hAnsiTheme="majorBidi" w:cstheme="majorBidi"/>
          <w:sz w:val="24"/>
          <w:szCs w:val="24"/>
        </w:rPr>
        <w:t>es</w:t>
      </w:r>
      <w:r w:rsidRPr="00F17C02">
        <w:rPr>
          <w:rFonts w:asciiTheme="majorBidi" w:hAnsiTheme="majorBidi" w:cstheme="majorBidi"/>
          <w:sz w:val="24"/>
          <w:szCs w:val="24"/>
        </w:rPr>
        <w:t xml:space="preserve"> activités.</w:t>
      </w:r>
    </w:p>
    <w:p w14:paraId="3702A773" w14:textId="77777777" w:rsidR="00936BD9" w:rsidRPr="00F17C02" w:rsidRDefault="00936BD9" w:rsidP="00936BD9">
      <w:pPr>
        <w:pStyle w:val="Paragraphedeliste"/>
        <w:spacing w:before="240" w:after="240" w:line="360" w:lineRule="auto"/>
        <w:jc w:val="both"/>
        <w:rPr>
          <w:rFonts w:asciiTheme="majorBidi" w:hAnsiTheme="majorBidi" w:cstheme="majorBidi"/>
          <w:sz w:val="24"/>
          <w:szCs w:val="24"/>
        </w:rPr>
      </w:pPr>
    </w:p>
    <w:p w14:paraId="42EED919" w14:textId="77777777" w:rsidR="00377ADA" w:rsidRPr="00F17C02" w:rsidRDefault="00936BD9" w:rsidP="002914D0">
      <w:pPr>
        <w:pStyle w:val="Paragraphedeliste"/>
        <w:numPr>
          <w:ilvl w:val="0"/>
          <w:numId w:val="3"/>
        </w:numPr>
        <w:spacing w:before="240" w:after="240"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Optimisation de l'efficacité opérationnelle : </w:t>
      </w:r>
      <w:r w:rsidRPr="00F17C02">
        <w:rPr>
          <w:rFonts w:asciiTheme="majorBidi" w:hAnsiTheme="majorBidi" w:cstheme="majorBidi"/>
          <w:sz w:val="24"/>
          <w:szCs w:val="24"/>
        </w:rPr>
        <w:t>Identifier les opportunités d'amélioration des processus existants, visant à accroître l'efficacité opérationnelle, à réduire les délais de traitement, et à garantir une gestion plus fluide des activités.</w:t>
      </w:r>
    </w:p>
    <w:p w14:paraId="600B5AE3" w14:textId="77777777" w:rsidR="00377ADA" w:rsidRPr="00F17C02" w:rsidRDefault="00377ADA" w:rsidP="00377ADA">
      <w:pPr>
        <w:pStyle w:val="Paragraphedeliste"/>
        <w:spacing w:before="240"/>
        <w:rPr>
          <w:rFonts w:asciiTheme="majorBidi" w:hAnsiTheme="majorBidi" w:cstheme="majorBidi"/>
          <w:b/>
          <w:bCs/>
          <w:sz w:val="24"/>
          <w:szCs w:val="24"/>
        </w:rPr>
      </w:pPr>
    </w:p>
    <w:p w14:paraId="031CC07D" w14:textId="61B04909" w:rsidR="00936BD9" w:rsidRPr="00F17C02" w:rsidRDefault="00936BD9" w:rsidP="002914D0">
      <w:pPr>
        <w:pStyle w:val="Paragraphedeliste"/>
        <w:numPr>
          <w:ilvl w:val="0"/>
          <w:numId w:val="3"/>
        </w:numPr>
        <w:spacing w:before="240" w:after="240"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Renforcement des mécanismes de contrôle : </w:t>
      </w:r>
      <w:r w:rsidRPr="00F17C02">
        <w:rPr>
          <w:rFonts w:asciiTheme="majorBidi" w:hAnsiTheme="majorBidi" w:cstheme="majorBidi"/>
          <w:sz w:val="24"/>
          <w:szCs w:val="24"/>
        </w:rPr>
        <w:t>Intégrer des mécanismes de contrôle interne dans les procédures, permettant une surveillance constante, la détection précoce de tout dysfonctionnement, et une réaction rapide face à d'éventuelles irrégularités.</w:t>
      </w:r>
    </w:p>
    <w:p w14:paraId="44374546" w14:textId="77777777" w:rsidR="00936BD9" w:rsidRPr="00F17C02" w:rsidRDefault="00936BD9" w:rsidP="00936BD9">
      <w:pPr>
        <w:pStyle w:val="Paragraphedeliste"/>
        <w:spacing w:before="240" w:after="240" w:line="360" w:lineRule="auto"/>
        <w:jc w:val="both"/>
        <w:rPr>
          <w:rFonts w:asciiTheme="majorBidi" w:hAnsiTheme="majorBidi" w:cstheme="majorBidi"/>
          <w:b/>
          <w:bCs/>
          <w:sz w:val="24"/>
          <w:szCs w:val="24"/>
        </w:rPr>
      </w:pPr>
    </w:p>
    <w:p w14:paraId="0874CC58" w14:textId="405AB248" w:rsidR="00936BD9" w:rsidRPr="00F17C02" w:rsidRDefault="001543D6" w:rsidP="002914D0">
      <w:pPr>
        <w:pStyle w:val="Paragraphedeliste"/>
        <w:numPr>
          <w:ilvl w:val="0"/>
          <w:numId w:val="3"/>
        </w:numPr>
        <w:spacing w:before="240" w:after="240" w:line="360" w:lineRule="auto"/>
        <w:jc w:val="both"/>
        <w:rPr>
          <w:rFonts w:asciiTheme="majorBidi" w:hAnsiTheme="majorBidi" w:cstheme="majorBidi"/>
          <w:sz w:val="24"/>
          <w:szCs w:val="24"/>
        </w:rPr>
      </w:pPr>
      <w:r>
        <w:rPr>
          <w:rFonts w:asciiTheme="majorBidi" w:hAnsiTheme="majorBidi" w:cstheme="majorBidi"/>
          <w:b/>
          <w:bCs/>
          <w:sz w:val="24"/>
          <w:szCs w:val="24"/>
        </w:rPr>
        <w:t>Transfert d’expertise aux</w:t>
      </w:r>
      <w:r w:rsidR="00936BD9" w:rsidRPr="00F17C02">
        <w:rPr>
          <w:rFonts w:asciiTheme="majorBidi" w:hAnsiTheme="majorBidi" w:cstheme="majorBidi"/>
          <w:b/>
          <w:bCs/>
          <w:sz w:val="24"/>
          <w:szCs w:val="24"/>
        </w:rPr>
        <w:t xml:space="preserve"> acteurs internes : </w:t>
      </w:r>
      <w:r w:rsidR="00936BD9" w:rsidRPr="00F17C02">
        <w:rPr>
          <w:rFonts w:asciiTheme="majorBidi" w:hAnsiTheme="majorBidi" w:cstheme="majorBidi"/>
          <w:sz w:val="24"/>
          <w:szCs w:val="24"/>
        </w:rPr>
        <w:t xml:space="preserve">Mettre en place des sessions de formation destinées au personnel </w:t>
      </w:r>
      <w:r w:rsidR="0057385A" w:rsidRPr="00F17C02">
        <w:rPr>
          <w:rFonts w:asciiTheme="majorBidi" w:hAnsiTheme="majorBidi" w:cstheme="majorBidi"/>
          <w:sz w:val="24"/>
          <w:szCs w:val="24"/>
        </w:rPr>
        <w:t xml:space="preserve">de la </w:t>
      </w:r>
      <w:r w:rsidR="00F17C02" w:rsidRPr="00F17C02">
        <w:rPr>
          <w:rFonts w:asciiTheme="majorBidi" w:hAnsiTheme="majorBidi" w:cstheme="majorBidi"/>
          <w:sz w:val="24"/>
          <w:szCs w:val="24"/>
        </w:rPr>
        <w:t>sous-direction</w:t>
      </w:r>
      <w:r w:rsidR="00936BD9" w:rsidRPr="00F17C02">
        <w:rPr>
          <w:rFonts w:asciiTheme="majorBidi" w:hAnsiTheme="majorBidi" w:cstheme="majorBidi"/>
          <w:sz w:val="24"/>
          <w:szCs w:val="24"/>
        </w:rPr>
        <w:t>, afin de les familiariser avec les nouvelles procédures, de renforcer leurs compétences, et de garantir une mise en œuvre optimale</w:t>
      </w:r>
      <w:r>
        <w:rPr>
          <w:rFonts w:asciiTheme="majorBidi" w:hAnsiTheme="majorBidi" w:cstheme="majorBidi"/>
          <w:sz w:val="24"/>
          <w:szCs w:val="24"/>
        </w:rPr>
        <w:t xml:space="preserve"> des procédures cartographiées</w:t>
      </w:r>
      <w:r w:rsidR="00936BD9" w:rsidRPr="00F17C02">
        <w:rPr>
          <w:rFonts w:asciiTheme="majorBidi" w:hAnsiTheme="majorBidi" w:cstheme="majorBidi"/>
          <w:sz w:val="24"/>
          <w:szCs w:val="24"/>
        </w:rPr>
        <w:t>.</w:t>
      </w:r>
    </w:p>
    <w:p w14:paraId="10D8FCEA" w14:textId="77777777" w:rsidR="00936BD9" w:rsidRPr="00F17C02" w:rsidRDefault="00936BD9" w:rsidP="00936BD9">
      <w:pPr>
        <w:pStyle w:val="Paragraphedeliste"/>
        <w:spacing w:before="240" w:after="240" w:line="360" w:lineRule="auto"/>
        <w:jc w:val="both"/>
        <w:rPr>
          <w:rFonts w:asciiTheme="majorBidi" w:hAnsiTheme="majorBidi" w:cstheme="majorBidi"/>
          <w:sz w:val="24"/>
          <w:szCs w:val="24"/>
        </w:rPr>
      </w:pPr>
    </w:p>
    <w:p w14:paraId="19A61323" w14:textId="70E14719" w:rsidR="00936BD9" w:rsidRPr="00F17C02" w:rsidRDefault="00936BD9" w:rsidP="002914D0">
      <w:pPr>
        <w:pStyle w:val="Paragraphedeliste"/>
        <w:numPr>
          <w:ilvl w:val="0"/>
          <w:numId w:val="3"/>
        </w:numPr>
        <w:spacing w:before="240" w:after="240"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Adaptation aux normes et règlements : </w:t>
      </w:r>
      <w:r w:rsidRPr="00F17C02">
        <w:rPr>
          <w:rFonts w:asciiTheme="majorBidi" w:hAnsiTheme="majorBidi" w:cstheme="majorBidi"/>
          <w:sz w:val="24"/>
          <w:szCs w:val="24"/>
        </w:rPr>
        <w:t>Assurer la conformité des procédures élaborées aux normes et règlements en vigueur, notamment en alignant les pratiques sur les exigences légales et les standards internationaux.</w:t>
      </w:r>
    </w:p>
    <w:p w14:paraId="58965B79" w14:textId="77777777" w:rsidR="00936BD9" w:rsidRPr="00F17C02" w:rsidRDefault="00936BD9" w:rsidP="00936BD9">
      <w:pPr>
        <w:pStyle w:val="Paragraphedeliste"/>
        <w:spacing w:before="240" w:after="240" w:line="360" w:lineRule="auto"/>
        <w:jc w:val="both"/>
        <w:rPr>
          <w:rFonts w:asciiTheme="majorBidi" w:hAnsiTheme="majorBidi" w:cstheme="majorBidi"/>
          <w:b/>
          <w:bCs/>
          <w:sz w:val="24"/>
          <w:szCs w:val="24"/>
        </w:rPr>
      </w:pPr>
    </w:p>
    <w:p w14:paraId="67303B18" w14:textId="40023BC9" w:rsidR="00936BD9" w:rsidRPr="00F17C02" w:rsidRDefault="00936BD9" w:rsidP="002914D0">
      <w:pPr>
        <w:pStyle w:val="Paragraphedeliste"/>
        <w:numPr>
          <w:ilvl w:val="0"/>
          <w:numId w:val="3"/>
        </w:numPr>
        <w:spacing w:before="240" w:after="240"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Promotion d'une culture de transparence : </w:t>
      </w:r>
      <w:r w:rsidRPr="00F17C02">
        <w:rPr>
          <w:rFonts w:asciiTheme="majorBidi" w:hAnsiTheme="majorBidi" w:cstheme="majorBidi"/>
          <w:sz w:val="24"/>
          <w:szCs w:val="24"/>
        </w:rPr>
        <w:t>Sensibiliser et impliquer les parties prenantes internes à l'importance de la transparence et de la lutte contre la corruption, créant ainsi une culture organisationnelle prônant l'intégrité et la responsabilité.</w:t>
      </w:r>
    </w:p>
    <w:p w14:paraId="34B564D0" w14:textId="454B4737" w:rsidR="0057385A" w:rsidRDefault="00936BD9" w:rsidP="001543D6">
      <w:pPr>
        <w:spacing w:line="360" w:lineRule="auto"/>
        <w:ind w:left="360"/>
        <w:jc w:val="both"/>
        <w:rPr>
          <w:rFonts w:asciiTheme="majorBidi" w:hAnsiTheme="majorBidi" w:cstheme="majorBidi"/>
          <w:sz w:val="24"/>
          <w:szCs w:val="24"/>
        </w:rPr>
      </w:pPr>
      <w:r w:rsidRPr="00F17C02">
        <w:rPr>
          <w:rFonts w:asciiTheme="majorBidi" w:hAnsiTheme="majorBidi" w:cstheme="majorBidi"/>
          <w:sz w:val="24"/>
          <w:szCs w:val="24"/>
        </w:rPr>
        <w:lastRenderedPageBreak/>
        <w:t>Ces objectifs spécifiques convergent vers la réalisation de l'objectif global du projet, contribuant à établir un environnement de travail transparent, efficace et résistant à la corruption.</w:t>
      </w:r>
    </w:p>
    <w:p w14:paraId="2E247D8C" w14:textId="58AA8106" w:rsidR="00385861" w:rsidRPr="00F17C02" w:rsidRDefault="00F17C02" w:rsidP="00936BD9">
      <w:pPr>
        <w:spacing w:before="240" w:after="240" w:line="360" w:lineRule="auto"/>
        <w:ind w:left="426" w:hanging="426"/>
        <w:jc w:val="both"/>
        <w:rPr>
          <w:rFonts w:asciiTheme="majorBidi" w:hAnsiTheme="majorBidi" w:cstheme="majorBidi"/>
          <w:b/>
          <w:color w:val="0070C0"/>
          <w:sz w:val="24"/>
          <w:szCs w:val="24"/>
        </w:rPr>
      </w:pPr>
      <w:r w:rsidRPr="00F17C02">
        <w:rPr>
          <w:rFonts w:asciiTheme="majorBidi" w:hAnsiTheme="majorBidi" w:cstheme="majorBidi"/>
          <w:b/>
          <w:color w:val="0070C0"/>
          <w:sz w:val="24"/>
          <w:szCs w:val="24"/>
        </w:rPr>
        <w:t>Résultats</w:t>
      </w:r>
      <w:r w:rsidR="00082F7A" w:rsidRPr="00F17C02">
        <w:rPr>
          <w:rFonts w:asciiTheme="majorBidi" w:hAnsiTheme="majorBidi" w:cstheme="majorBidi"/>
          <w:b/>
          <w:color w:val="0070C0"/>
          <w:sz w:val="24"/>
          <w:szCs w:val="24"/>
        </w:rPr>
        <w:t xml:space="preserve"> attendus</w:t>
      </w:r>
    </w:p>
    <w:p w14:paraId="05248C85" w14:textId="14D9143E" w:rsidR="001543D6" w:rsidRDefault="00385861" w:rsidP="00D349F1">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 xml:space="preserve">R1 – </w:t>
      </w:r>
      <w:r w:rsidR="00D349F1" w:rsidRPr="00F17C02">
        <w:rPr>
          <w:rFonts w:asciiTheme="majorBidi" w:hAnsiTheme="majorBidi" w:cstheme="majorBidi"/>
          <w:b/>
          <w:bCs/>
          <w:sz w:val="24"/>
          <w:szCs w:val="24"/>
        </w:rPr>
        <w:t>Manuel de Procédures Élaboré :</w:t>
      </w:r>
      <w:r w:rsidR="0045216F" w:rsidRPr="00F17C02">
        <w:rPr>
          <w:rFonts w:asciiTheme="majorBidi" w:hAnsiTheme="majorBidi" w:cstheme="majorBidi"/>
          <w:sz w:val="24"/>
          <w:szCs w:val="24"/>
        </w:rPr>
        <w:t xml:space="preserve"> </w:t>
      </w:r>
      <w:r w:rsidR="00D349F1" w:rsidRPr="00F17C02">
        <w:rPr>
          <w:rFonts w:asciiTheme="majorBidi" w:hAnsiTheme="majorBidi" w:cstheme="majorBidi"/>
          <w:sz w:val="24"/>
          <w:szCs w:val="24"/>
        </w:rPr>
        <w:t xml:space="preserve">La livraison d'un manuel </w:t>
      </w:r>
      <w:r w:rsidR="001543D6">
        <w:rPr>
          <w:rFonts w:asciiTheme="majorBidi" w:hAnsiTheme="majorBidi" w:cstheme="majorBidi"/>
          <w:sz w:val="24"/>
          <w:szCs w:val="24"/>
        </w:rPr>
        <w:t xml:space="preserve">détaillant la cartographie des procédures identifiées, avec une description de chaque procédure </w:t>
      </w:r>
      <w:r w:rsidR="00B9720A">
        <w:rPr>
          <w:rFonts w:asciiTheme="majorBidi" w:hAnsiTheme="majorBidi" w:cstheme="majorBidi"/>
          <w:sz w:val="24"/>
          <w:szCs w:val="24"/>
        </w:rPr>
        <w:t>identifiant ses</w:t>
      </w:r>
      <w:r w:rsidR="001543D6">
        <w:rPr>
          <w:rFonts w:asciiTheme="majorBidi" w:hAnsiTheme="majorBidi" w:cstheme="majorBidi"/>
          <w:sz w:val="24"/>
          <w:szCs w:val="24"/>
        </w:rPr>
        <w:t xml:space="preserve"> inputs, ses outputs, les parties prenantes et les règles de gestion entourant chaque procédure.</w:t>
      </w:r>
    </w:p>
    <w:p w14:paraId="5BBC693D" w14:textId="5F1F21F1" w:rsidR="00D349F1" w:rsidRPr="00F17C02" w:rsidRDefault="0045216F" w:rsidP="00D349F1">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R</w:t>
      </w:r>
      <w:r w:rsidR="00FB5547" w:rsidRPr="00F17C02">
        <w:rPr>
          <w:rFonts w:asciiTheme="majorBidi" w:hAnsiTheme="majorBidi" w:cstheme="majorBidi"/>
          <w:b/>
          <w:sz w:val="24"/>
          <w:szCs w:val="24"/>
        </w:rPr>
        <w:t>2</w:t>
      </w:r>
      <w:r w:rsidRPr="00F17C02">
        <w:rPr>
          <w:rFonts w:asciiTheme="majorBidi" w:hAnsiTheme="majorBidi" w:cstheme="majorBidi"/>
          <w:b/>
          <w:sz w:val="24"/>
          <w:szCs w:val="24"/>
        </w:rPr>
        <w:t xml:space="preserve"> –</w:t>
      </w:r>
      <w:r w:rsidR="00D349F1" w:rsidRPr="00F17C02">
        <w:rPr>
          <w:rFonts w:asciiTheme="majorBidi" w:hAnsiTheme="majorBidi" w:cstheme="majorBidi"/>
          <w:b/>
          <w:bCs/>
          <w:sz w:val="24"/>
          <w:szCs w:val="24"/>
        </w:rPr>
        <w:t xml:space="preserve">Processus Optimisés : </w:t>
      </w:r>
      <w:r w:rsidR="001543D6" w:rsidRPr="001543D6">
        <w:rPr>
          <w:rFonts w:asciiTheme="majorBidi" w:hAnsiTheme="majorBidi" w:cstheme="majorBidi"/>
          <w:sz w:val="24"/>
          <w:szCs w:val="24"/>
        </w:rPr>
        <w:t>formalisation des</w:t>
      </w:r>
      <w:r w:rsidR="001543D6">
        <w:rPr>
          <w:rFonts w:asciiTheme="majorBidi" w:hAnsiTheme="majorBidi" w:cstheme="majorBidi"/>
          <w:b/>
          <w:bCs/>
          <w:sz w:val="24"/>
          <w:szCs w:val="24"/>
        </w:rPr>
        <w:t xml:space="preserve"> </w:t>
      </w:r>
      <w:r w:rsidR="00D349F1" w:rsidRPr="00F17C02">
        <w:rPr>
          <w:rFonts w:asciiTheme="majorBidi" w:hAnsiTheme="majorBidi" w:cstheme="majorBidi"/>
          <w:sz w:val="24"/>
          <w:szCs w:val="24"/>
        </w:rPr>
        <w:t>processus opérationnels optimisés et rationalisés, visant à accroître l'efficacité, à réduire les délais de traitement et à garantir une gestion plus fluide des activités.</w:t>
      </w:r>
    </w:p>
    <w:p w14:paraId="1BD01961" w14:textId="58734A16" w:rsidR="0045216F" w:rsidRPr="00F17C02" w:rsidRDefault="0045216F" w:rsidP="00D349F1">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R</w:t>
      </w:r>
      <w:r w:rsidR="00FB5547" w:rsidRPr="00F17C02">
        <w:rPr>
          <w:rFonts w:asciiTheme="majorBidi" w:hAnsiTheme="majorBidi" w:cstheme="majorBidi"/>
          <w:b/>
          <w:sz w:val="24"/>
          <w:szCs w:val="24"/>
        </w:rPr>
        <w:t>3</w:t>
      </w:r>
      <w:r w:rsidRPr="00F17C02">
        <w:rPr>
          <w:rFonts w:asciiTheme="majorBidi" w:hAnsiTheme="majorBidi" w:cstheme="majorBidi"/>
          <w:b/>
          <w:sz w:val="24"/>
          <w:szCs w:val="24"/>
        </w:rPr>
        <w:t xml:space="preserve"> –</w:t>
      </w:r>
      <w:r w:rsidR="00D349F1" w:rsidRPr="00F17C02">
        <w:t xml:space="preserve"> </w:t>
      </w:r>
      <w:r w:rsidR="00D349F1" w:rsidRPr="00F17C02">
        <w:rPr>
          <w:rFonts w:asciiTheme="majorBidi" w:hAnsiTheme="majorBidi" w:cstheme="majorBidi"/>
          <w:b/>
          <w:bCs/>
          <w:sz w:val="24"/>
          <w:szCs w:val="24"/>
        </w:rPr>
        <w:t xml:space="preserve">Mécanismes de Contrôle Intégrés : </w:t>
      </w:r>
      <w:r w:rsidR="00D349F1" w:rsidRPr="00F17C02">
        <w:rPr>
          <w:rFonts w:asciiTheme="majorBidi" w:hAnsiTheme="majorBidi" w:cstheme="majorBidi"/>
          <w:sz w:val="24"/>
          <w:szCs w:val="24"/>
        </w:rPr>
        <w:t>L'intégration de mécanismes de contrôle interne dans les procédures, permettant une surveillance constante, la détection précoce de tout dysfonctionnement, et une réaction rapide face à d'éventuelles irrégularités.</w:t>
      </w:r>
    </w:p>
    <w:p w14:paraId="21C768E2" w14:textId="0E471DE2" w:rsidR="0045216F" w:rsidRPr="00F17C02" w:rsidRDefault="0045216F" w:rsidP="0045216F">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R</w:t>
      </w:r>
      <w:r w:rsidR="00FB5547" w:rsidRPr="00F17C02">
        <w:rPr>
          <w:rFonts w:asciiTheme="majorBidi" w:hAnsiTheme="majorBidi" w:cstheme="majorBidi"/>
          <w:b/>
          <w:sz w:val="24"/>
          <w:szCs w:val="24"/>
        </w:rPr>
        <w:t>4</w:t>
      </w:r>
      <w:r w:rsidRPr="00F17C02">
        <w:rPr>
          <w:rFonts w:asciiTheme="majorBidi" w:hAnsiTheme="majorBidi" w:cstheme="majorBidi"/>
          <w:b/>
          <w:sz w:val="24"/>
          <w:szCs w:val="24"/>
        </w:rPr>
        <w:t xml:space="preserve"> –</w:t>
      </w:r>
      <w:r w:rsidR="00D349F1" w:rsidRPr="00F17C02">
        <w:t xml:space="preserve"> </w:t>
      </w:r>
      <w:r w:rsidR="00D349F1" w:rsidRPr="00F17C02">
        <w:rPr>
          <w:rFonts w:asciiTheme="majorBidi" w:hAnsiTheme="majorBidi" w:cstheme="majorBidi"/>
          <w:b/>
          <w:bCs/>
          <w:sz w:val="24"/>
          <w:szCs w:val="24"/>
        </w:rPr>
        <w:t>Personnel Formé :</w:t>
      </w:r>
      <w:r w:rsidRPr="00F17C02">
        <w:rPr>
          <w:rFonts w:asciiTheme="majorBidi" w:hAnsiTheme="majorBidi" w:cstheme="majorBidi"/>
          <w:sz w:val="24"/>
          <w:szCs w:val="24"/>
        </w:rPr>
        <w:t xml:space="preserve"> </w:t>
      </w:r>
      <w:r w:rsidR="00D349F1" w:rsidRPr="00F17C02">
        <w:rPr>
          <w:rFonts w:asciiTheme="majorBidi" w:hAnsiTheme="majorBidi" w:cstheme="majorBidi"/>
          <w:sz w:val="24"/>
          <w:szCs w:val="24"/>
        </w:rPr>
        <w:t xml:space="preserve">Le personnel </w:t>
      </w:r>
      <w:r w:rsidR="00427E95" w:rsidRPr="00F17C02">
        <w:rPr>
          <w:rFonts w:asciiTheme="majorBidi" w:hAnsiTheme="majorBidi" w:cstheme="majorBidi"/>
          <w:sz w:val="24"/>
          <w:szCs w:val="24"/>
        </w:rPr>
        <w:t xml:space="preserve">de la sous-direction doit être </w:t>
      </w:r>
      <w:r w:rsidR="00D349F1" w:rsidRPr="00F17C02">
        <w:rPr>
          <w:rFonts w:asciiTheme="majorBidi" w:hAnsiTheme="majorBidi" w:cstheme="majorBidi"/>
          <w:sz w:val="24"/>
          <w:szCs w:val="24"/>
        </w:rPr>
        <w:t>formé et familiarisé avec les nouvelles procédures, renforçant ainsi leurs compétences et garantissant une mise en œuvre optimale au quotidien.</w:t>
      </w:r>
    </w:p>
    <w:p w14:paraId="2C2D4947" w14:textId="6034930D" w:rsidR="00D349F1" w:rsidRPr="00F17C02" w:rsidRDefault="00D349F1" w:rsidP="00D349F1">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R5 –</w:t>
      </w:r>
      <w:r w:rsidRPr="00F17C02">
        <w:t xml:space="preserve"> </w:t>
      </w:r>
      <w:r w:rsidRPr="00F17C02">
        <w:rPr>
          <w:rFonts w:asciiTheme="majorBidi" w:hAnsiTheme="majorBidi" w:cstheme="majorBidi"/>
          <w:b/>
          <w:bCs/>
          <w:sz w:val="24"/>
          <w:szCs w:val="24"/>
        </w:rPr>
        <w:t xml:space="preserve">Conformité aux Normes : </w:t>
      </w:r>
      <w:r w:rsidRPr="00F17C02">
        <w:rPr>
          <w:rFonts w:asciiTheme="majorBidi" w:hAnsiTheme="majorBidi" w:cstheme="majorBidi"/>
          <w:sz w:val="24"/>
          <w:szCs w:val="24"/>
        </w:rPr>
        <w:t xml:space="preserve"> Une assurance de la conformité des procédures élaborées aux normes et règlements en vigueur, alignant les pratiques sur les exigences légales et les standards internationaux.</w:t>
      </w:r>
    </w:p>
    <w:p w14:paraId="566054F2" w14:textId="77777777" w:rsidR="00D349F1" w:rsidRPr="00F17C02" w:rsidRDefault="00D349F1" w:rsidP="00D349F1">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R6 –</w:t>
      </w:r>
      <w:r w:rsidRPr="00F17C02">
        <w:t xml:space="preserve"> </w:t>
      </w:r>
      <w:r w:rsidRPr="00F17C02">
        <w:rPr>
          <w:rFonts w:asciiTheme="majorBidi" w:hAnsiTheme="majorBidi" w:cstheme="majorBidi"/>
          <w:b/>
          <w:bCs/>
          <w:sz w:val="24"/>
          <w:szCs w:val="24"/>
        </w:rPr>
        <w:t xml:space="preserve">Culture de Transparence Promue : </w:t>
      </w:r>
      <w:r w:rsidRPr="00F17C02">
        <w:rPr>
          <w:rFonts w:asciiTheme="majorBidi" w:hAnsiTheme="majorBidi" w:cstheme="majorBidi"/>
          <w:sz w:val="24"/>
          <w:szCs w:val="24"/>
        </w:rPr>
        <w:t>La promotion d'une culture organisationnelle prônant l'intégrité, la responsabilité et la transparence, avec une sensibilisation réussie des parties prenantes internes.</w:t>
      </w:r>
    </w:p>
    <w:p w14:paraId="4119DFB9" w14:textId="21030897" w:rsidR="00D349F1" w:rsidRDefault="00D349F1" w:rsidP="00D349F1">
      <w:pPr>
        <w:spacing w:before="240" w:after="0" w:line="360" w:lineRule="auto"/>
        <w:ind w:left="426" w:hanging="426"/>
        <w:jc w:val="both"/>
        <w:rPr>
          <w:rFonts w:asciiTheme="majorBidi" w:hAnsiTheme="majorBidi" w:cstheme="majorBidi"/>
          <w:sz w:val="24"/>
          <w:szCs w:val="24"/>
        </w:rPr>
      </w:pPr>
      <w:r w:rsidRPr="00F17C02">
        <w:rPr>
          <w:rFonts w:asciiTheme="majorBidi" w:hAnsiTheme="majorBidi" w:cstheme="majorBidi"/>
          <w:b/>
          <w:sz w:val="24"/>
          <w:szCs w:val="24"/>
        </w:rPr>
        <w:t>R7 –</w:t>
      </w:r>
      <w:r w:rsidRPr="00F17C02">
        <w:t xml:space="preserve"> </w:t>
      </w:r>
      <w:r w:rsidRPr="00F17C02">
        <w:rPr>
          <w:rFonts w:asciiTheme="majorBidi" w:hAnsiTheme="majorBidi" w:cstheme="majorBidi"/>
          <w:b/>
          <w:sz w:val="24"/>
          <w:szCs w:val="24"/>
        </w:rPr>
        <w:t xml:space="preserve">Rapport d'Évaluation : </w:t>
      </w:r>
      <w:r w:rsidRPr="00F17C02">
        <w:rPr>
          <w:rFonts w:asciiTheme="majorBidi" w:hAnsiTheme="majorBidi" w:cstheme="majorBidi"/>
          <w:sz w:val="24"/>
          <w:szCs w:val="24"/>
        </w:rPr>
        <w:t>Un rapport d'évaluation global détaillant les résultats obtenus par rapport aux objectifs fixés, fournissant des recommandations pour d'éventuelles améliorations futures.</w:t>
      </w:r>
    </w:p>
    <w:p w14:paraId="5FE49A67" w14:textId="49F6A0D2" w:rsidR="00606256" w:rsidRPr="00F17C02" w:rsidRDefault="00187209" w:rsidP="00377ADA">
      <w:pPr>
        <w:spacing w:before="240" w:after="0" w:line="360" w:lineRule="auto"/>
        <w:ind w:left="426" w:hanging="426"/>
        <w:jc w:val="both"/>
        <w:rPr>
          <w:rFonts w:asciiTheme="majorBidi" w:hAnsiTheme="majorBidi" w:cstheme="majorBidi"/>
          <w:b/>
          <w:bCs/>
          <w:sz w:val="24"/>
          <w:szCs w:val="24"/>
        </w:rPr>
      </w:pPr>
      <w:r w:rsidRPr="00F17C02">
        <w:rPr>
          <w:rFonts w:asciiTheme="majorBidi" w:hAnsiTheme="majorBidi" w:cstheme="majorBidi"/>
          <w:b/>
          <w:bCs/>
          <w:sz w:val="24"/>
          <w:szCs w:val="24"/>
        </w:rPr>
        <w:t xml:space="preserve">II – </w:t>
      </w:r>
      <w:r w:rsidR="00082F7A" w:rsidRPr="00F17C02">
        <w:rPr>
          <w:rFonts w:asciiTheme="majorBidi" w:hAnsiTheme="majorBidi" w:cstheme="majorBidi"/>
          <w:b/>
          <w:bCs/>
          <w:sz w:val="24"/>
          <w:szCs w:val="24"/>
        </w:rPr>
        <w:t>Description de la mission</w:t>
      </w:r>
      <w:r w:rsidR="0097086F" w:rsidRPr="00F17C02">
        <w:rPr>
          <w:rFonts w:asciiTheme="majorBidi" w:hAnsiTheme="majorBidi" w:cstheme="majorBidi"/>
          <w:b/>
          <w:bCs/>
          <w:sz w:val="24"/>
          <w:szCs w:val="24"/>
        </w:rPr>
        <w:t xml:space="preserve"> :</w:t>
      </w:r>
    </w:p>
    <w:p w14:paraId="09C518DE" w14:textId="2FDC4F94" w:rsidR="008506B5" w:rsidRPr="00F17C02" w:rsidRDefault="008506B5" w:rsidP="008506B5">
      <w:pPr>
        <w:spacing w:before="240" w:after="0" w:line="360" w:lineRule="auto"/>
        <w:jc w:val="both"/>
        <w:rPr>
          <w:rFonts w:asciiTheme="majorBidi" w:hAnsiTheme="majorBidi" w:cstheme="majorBidi"/>
          <w:sz w:val="24"/>
          <w:szCs w:val="24"/>
        </w:rPr>
      </w:pPr>
      <w:bookmarkStart w:id="5" w:name="_Hlk143698413"/>
      <w:r w:rsidRPr="00F17C02">
        <w:rPr>
          <w:rFonts w:asciiTheme="majorBidi" w:hAnsiTheme="majorBidi" w:cstheme="majorBidi"/>
          <w:sz w:val="24"/>
          <w:szCs w:val="24"/>
        </w:rPr>
        <w:t xml:space="preserve">Dans le cadre du projet "Mise en place du Système de Management Anti-Corruption (SMAC) ISO 37001" de la Municipalité de Tunis, financé par l’Association Internationale des Maires </w:t>
      </w:r>
      <w:r w:rsidRPr="00F17C02">
        <w:rPr>
          <w:rFonts w:asciiTheme="majorBidi" w:hAnsiTheme="majorBidi" w:cstheme="majorBidi"/>
          <w:sz w:val="24"/>
          <w:szCs w:val="24"/>
        </w:rPr>
        <w:lastRenderedPageBreak/>
        <w:t xml:space="preserve">Francophones (AIMF) et la GIZ, la mission vise à accompagner </w:t>
      </w:r>
      <w:r w:rsidR="0068136A">
        <w:rPr>
          <w:rFonts w:asciiTheme="majorBidi" w:hAnsiTheme="majorBidi" w:cstheme="majorBidi"/>
          <w:sz w:val="24"/>
          <w:szCs w:val="24"/>
        </w:rPr>
        <w:t>la formalisation des procédures opérationnelles</w:t>
      </w:r>
      <w:r w:rsidRPr="00F17C02">
        <w:rPr>
          <w:rFonts w:asciiTheme="majorBidi" w:hAnsiTheme="majorBidi" w:cstheme="majorBidi"/>
          <w:sz w:val="24"/>
          <w:szCs w:val="24"/>
        </w:rPr>
        <w:t xml:space="preserve"> au sein de </w:t>
      </w:r>
      <w:r w:rsidR="00C310BC">
        <w:rPr>
          <w:rFonts w:asciiTheme="majorBidi" w:hAnsiTheme="majorBidi" w:cstheme="majorBidi"/>
          <w:sz w:val="24"/>
          <w:szCs w:val="24"/>
        </w:rPr>
        <w:t xml:space="preserve">la sous-direction concernée pour laquelle le </w:t>
      </w:r>
      <w:r w:rsidR="00973920">
        <w:rPr>
          <w:rFonts w:asciiTheme="majorBidi" w:hAnsiTheme="majorBidi" w:cstheme="majorBidi"/>
          <w:sz w:val="24"/>
          <w:szCs w:val="24"/>
        </w:rPr>
        <w:t>cabinet</w:t>
      </w:r>
      <w:r w:rsidR="00FF3C4D">
        <w:rPr>
          <w:rFonts w:asciiTheme="majorBidi" w:hAnsiTheme="majorBidi" w:cstheme="majorBidi"/>
          <w:sz w:val="24"/>
          <w:szCs w:val="24"/>
        </w:rPr>
        <w:t xml:space="preserve"> / </w:t>
      </w:r>
      <w:r w:rsidR="00973920">
        <w:rPr>
          <w:rFonts w:asciiTheme="majorBidi" w:hAnsiTheme="majorBidi" w:cstheme="majorBidi"/>
          <w:sz w:val="24"/>
          <w:szCs w:val="24"/>
        </w:rPr>
        <w:t>groupement de consultants</w:t>
      </w:r>
      <w:r w:rsidR="00C310BC">
        <w:rPr>
          <w:rFonts w:asciiTheme="majorBidi" w:hAnsiTheme="majorBidi" w:cstheme="majorBidi"/>
          <w:sz w:val="24"/>
          <w:szCs w:val="24"/>
        </w:rPr>
        <w:t xml:space="preserve"> aura été missionné</w:t>
      </w:r>
      <w:r w:rsidR="0068136A">
        <w:rPr>
          <w:rFonts w:asciiTheme="majorBidi" w:hAnsiTheme="majorBidi" w:cstheme="majorBidi"/>
          <w:sz w:val="24"/>
          <w:szCs w:val="24"/>
        </w:rPr>
        <w:t xml:space="preserve">, à </w:t>
      </w:r>
      <w:r w:rsidR="002914D0">
        <w:rPr>
          <w:rFonts w:asciiTheme="majorBidi" w:hAnsiTheme="majorBidi" w:cstheme="majorBidi"/>
          <w:sz w:val="24"/>
          <w:szCs w:val="24"/>
        </w:rPr>
        <w:t>travers cartographie</w:t>
      </w:r>
      <w:r w:rsidRPr="00F17C02">
        <w:rPr>
          <w:rFonts w:asciiTheme="majorBidi" w:hAnsiTheme="majorBidi" w:cstheme="majorBidi"/>
          <w:sz w:val="24"/>
          <w:szCs w:val="24"/>
        </w:rPr>
        <w:t>.</w:t>
      </w:r>
    </w:p>
    <w:p w14:paraId="61D926A5" w14:textId="61F2F7AE" w:rsidR="008506B5" w:rsidRPr="00F17C02" w:rsidRDefault="008506B5" w:rsidP="008506B5">
      <w:p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Dans un premier temps, le cabinet de conseil, en collaboration étroite avec les équipes </w:t>
      </w:r>
      <w:r w:rsidR="00867CA9" w:rsidRPr="00F17C02">
        <w:rPr>
          <w:rFonts w:asciiTheme="majorBidi" w:hAnsiTheme="majorBidi" w:cstheme="majorBidi"/>
          <w:sz w:val="24"/>
          <w:szCs w:val="24"/>
        </w:rPr>
        <w:t xml:space="preserve">de la </w:t>
      </w:r>
      <w:r w:rsidR="0068136A">
        <w:rPr>
          <w:rFonts w:asciiTheme="majorBidi" w:hAnsiTheme="majorBidi" w:cstheme="majorBidi"/>
          <w:sz w:val="24"/>
          <w:szCs w:val="24"/>
        </w:rPr>
        <w:t>sous-</w:t>
      </w:r>
      <w:r w:rsidR="00867CA9" w:rsidRPr="00F17C02">
        <w:rPr>
          <w:rFonts w:asciiTheme="majorBidi" w:hAnsiTheme="majorBidi" w:cstheme="majorBidi"/>
          <w:sz w:val="24"/>
          <w:szCs w:val="24"/>
        </w:rPr>
        <w:t>direction</w:t>
      </w:r>
      <w:r w:rsidRPr="00F17C02">
        <w:rPr>
          <w:rFonts w:asciiTheme="majorBidi" w:hAnsiTheme="majorBidi" w:cstheme="majorBidi"/>
          <w:sz w:val="24"/>
          <w:szCs w:val="24"/>
        </w:rPr>
        <w:t xml:space="preserve"> cible, procédera à un diagnostic approfondi des processus actuels. Cette phase permettra d'identifier les pratiques existantes, de mettre en lumière les points de convergence et de divergence, et de dégager une compréhension exhaustive des dynamiques opérationnelles.</w:t>
      </w:r>
    </w:p>
    <w:p w14:paraId="0A6F447D" w14:textId="13487399" w:rsidR="008506B5" w:rsidRPr="00F17C02" w:rsidRDefault="008506B5" w:rsidP="008506B5">
      <w:pPr>
        <w:spacing w:before="240" w:after="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Fort de ces constats, le cabinet s'attellera à la conception détaillée </w:t>
      </w:r>
      <w:r w:rsidR="0068136A">
        <w:rPr>
          <w:rFonts w:asciiTheme="majorBidi" w:hAnsiTheme="majorBidi" w:cstheme="majorBidi"/>
          <w:sz w:val="24"/>
          <w:szCs w:val="24"/>
        </w:rPr>
        <w:t>du contexte organisationnel de la sous-Direction concernée par la mission</w:t>
      </w:r>
      <w:r w:rsidRPr="00F17C02">
        <w:rPr>
          <w:rFonts w:asciiTheme="majorBidi" w:hAnsiTheme="majorBidi" w:cstheme="majorBidi"/>
          <w:sz w:val="24"/>
          <w:szCs w:val="24"/>
        </w:rPr>
        <w:t xml:space="preserve">. Cette étape nécessitera une analyse fine des besoins, une structuration claire </w:t>
      </w:r>
      <w:r w:rsidR="0068136A">
        <w:rPr>
          <w:rFonts w:asciiTheme="majorBidi" w:hAnsiTheme="majorBidi" w:cstheme="majorBidi"/>
          <w:sz w:val="24"/>
          <w:szCs w:val="24"/>
        </w:rPr>
        <w:t xml:space="preserve">de la </w:t>
      </w:r>
      <w:r w:rsidR="0068136A" w:rsidRPr="00F17C02">
        <w:rPr>
          <w:rFonts w:asciiTheme="majorBidi" w:hAnsiTheme="majorBidi" w:cstheme="majorBidi"/>
          <w:sz w:val="24"/>
          <w:szCs w:val="24"/>
        </w:rPr>
        <w:t>cartographie des processus</w:t>
      </w:r>
      <w:r w:rsidRPr="00F17C02">
        <w:rPr>
          <w:rFonts w:asciiTheme="majorBidi" w:hAnsiTheme="majorBidi" w:cstheme="majorBidi"/>
          <w:sz w:val="24"/>
          <w:szCs w:val="24"/>
        </w:rPr>
        <w:t>, et la définition de mécanismes de contrôle adaptés à chaque processus identifié.</w:t>
      </w:r>
    </w:p>
    <w:p w14:paraId="305648F8" w14:textId="5D8768A8" w:rsidR="008506B5" w:rsidRPr="00F17C02" w:rsidRDefault="008506B5" w:rsidP="008506B5">
      <w:p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Cette démarche visuelle permettra de représenter de manière synthétique et intelligible l'enchaînement des activités. Elle facilitera également la communication interne et la compréhension globale des processus par l'ensemble du personnel.</w:t>
      </w:r>
    </w:p>
    <w:p w14:paraId="147CFEF8" w14:textId="07EAEF57" w:rsidR="008506B5" w:rsidRPr="00F17C02" w:rsidRDefault="008506B5" w:rsidP="008506B5">
      <w:p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Parallèlement, le cabinet de conseil formulera des recommandations précises pour l'optimisation des processus. Cela englobera l'identification d'éventuels points de blocage, la réduction des délais, et la mise en place de mesures visant à accroître l'efficacité opérationnelle.</w:t>
      </w:r>
      <w:r w:rsidR="0068136A">
        <w:rPr>
          <w:rFonts w:asciiTheme="majorBidi" w:hAnsiTheme="majorBidi" w:cstheme="majorBidi"/>
          <w:sz w:val="24"/>
          <w:szCs w:val="24"/>
        </w:rPr>
        <w:t xml:space="preserve"> Ces conclusions seront partagées et confirmées avec les parties prenantes internes de</w:t>
      </w:r>
      <w:r w:rsidR="00D94E83">
        <w:rPr>
          <w:rFonts w:asciiTheme="majorBidi" w:hAnsiTheme="majorBidi" w:cstheme="majorBidi"/>
          <w:sz w:val="24"/>
          <w:szCs w:val="24"/>
        </w:rPr>
        <w:t xml:space="preserve"> </w:t>
      </w:r>
      <w:r w:rsidR="00D94E83" w:rsidRPr="00B916B7">
        <w:rPr>
          <w:rFonts w:asciiTheme="majorBidi" w:hAnsiTheme="majorBidi" w:cstheme="majorBidi"/>
          <w:sz w:val="24"/>
          <w:szCs w:val="24"/>
        </w:rPr>
        <w:t>chaque</w:t>
      </w:r>
      <w:r w:rsidR="0068136A" w:rsidRPr="00B916B7">
        <w:rPr>
          <w:rFonts w:asciiTheme="majorBidi" w:hAnsiTheme="majorBidi" w:cstheme="majorBidi"/>
          <w:sz w:val="24"/>
          <w:szCs w:val="24"/>
        </w:rPr>
        <w:t xml:space="preserve"> </w:t>
      </w:r>
      <w:r w:rsidR="00D94E83">
        <w:rPr>
          <w:rFonts w:asciiTheme="majorBidi" w:hAnsiTheme="majorBidi" w:cstheme="majorBidi"/>
          <w:sz w:val="24"/>
          <w:szCs w:val="24"/>
        </w:rPr>
        <w:t>s</w:t>
      </w:r>
      <w:r w:rsidR="0068136A">
        <w:rPr>
          <w:rFonts w:asciiTheme="majorBidi" w:hAnsiTheme="majorBidi" w:cstheme="majorBidi"/>
          <w:sz w:val="24"/>
          <w:szCs w:val="24"/>
        </w:rPr>
        <w:t>ous-</w:t>
      </w:r>
      <w:r w:rsidR="00D94E83">
        <w:rPr>
          <w:rFonts w:asciiTheme="majorBidi" w:hAnsiTheme="majorBidi" w:cstheme="majorBidi"/>
          <w:sz w:val="24"/>
          <w:szCs w:val="24"/>
        </w:rPr>
        <w:t>d</w:t>
      </w:r>
      <w:r w:rsidR="0068136A">
        <w:rPr>
          <w:rFonts w:asciiTheme="majorBidi" w:hAnsiTheme="majorBidi" w:cstheme="majorBidi"/>
          <w:sz w:val="24"/>
          <w:szCs w:val="24"/>
        </w:rPr>
        <w:t>irection.</w:t>
      </w:r>
    </w:p>
    <w:p w14:paraId="0399C720" w14:textId="5D2A9948" w:rsidR="008506B5" w:rsidRPr="00F17C02" w:rsidRDefault="0068136A" w:rsidP="0068136A">
      <w:pPr>
        <w:spacing w:before="240" w:line="360" w:lineRule="auto"/>
        <w:jc w:val="both"/>
        <w:rPr>
          <w:rFonts w:asciiTheme="majorBidi" w:hAnsiTheme="majorBidi" w:cstheme="majorBidi"/>
          <w:sz w:val="24"/>
          <w:szCs w:val="24"/>
        </w:rPr>
      </w:pPr>
      <w:r>
        <w:rPr>
          <w:rFonts w:asciiTheme="majorBidi" w:hAnsiTheme="majorBidi" w:cstheme="majorBidi"/>
          <w:sz w:val="24"/>
          <w:szCs w:val="24"/>
        </w:rPr>
        <w:t>En effet, le transfert de compétences et d’expertise constitue un objectif spécifique de cette mission</w:t>
      </w:r>
      <w:r w:rsidR="008506B5" w:rsidRPr="00F17C02">
        <w:rPr>
          <w:rFonts w:asciiTheme="majorBidi" w:hAnsiTheme="majorBidi" w:cstheme="majorBidi"/>
          <w:sz w:val="24"/>
          <w:szCs w:val="24"/>
        </w:rPr>
        <w:t xml:space="preserve">. Le cabinet concevra un programme de </w:t>
      </w:r>
      <w:r>
        <w:rPr>
          <w:rFonts w:asciiTheme="majorBidi" w:hAnsiTheme="majorBidi" w:cstheme="majorBidi"/>
          <w:sz w:val="24"/>
          <w:szCs w:val="24"/>
        </w:rPr>
        <w:t xml:space="preserve">partage des conclusions et de </w:t>
      </w:r>
      <w:r w:rsidR="008506B5" w:rsidRPr="00F17C02">
        <w:rPr>
          <w:rFonts w:asciiTheme="majorBidi" w:hAnsiTheme="majorBidi" w:cstheme="majorBidi"/>
          <w:sz w:val="24"/>
          <w:szCs w:val="24"/>
        </w:rPr>
        <w:t xml:space="preserve">formation sur mesure, visant à assurer une appropriation adéquate </w:t>
      </w:r>
      <w:r>
        <w:rPr>
          <w:rFonts w:asciiTheme="majorBidi" w:hAnsiTheme="majorBidi" w:cstheme="majorBidi"/>
          <w:sz w:val="24"/>
          <w:szCs w:val="24"/>
        </w:rPr>
        <w:t>de la cartographie des procédures identifiées,</w:t>
      </w:r>
      <w:r w:rsidR="008506B5" w:rsidRPr="00F17C02">
        <w:rPr>
          <w:rFonts w:asciiTheme="majorBidi" w:hAnsiTheme="majorBidi" w:cstheme="majorBidi"/>
          <w:sz w:val="24"/>
          <w:szCs w:val="24"/>
        </w:rPr>
        <w:t xml:space="preserve"> par l'ensemble des collaborateurs de</w:t>
      </w:r>
      <w:r w:rsidR="007A21D4" w:rsidRPr="00F17C02">
        <w:rPr>
          <w:rFonts w:asciiTheme="majorBidi" w:hAnsiTheme="majorBidi" w:cstheme="majorBidi"/>
          <w:sz w:val="24"/>
          <w:szCs w:val="24"/>
        </w:rPr>
        <w:t xml:space="preserve"> la sous-</w:t>
      </w:r>
      <w:r w:rsidR="008506B5" w:rsidRPr="00F17C02">
        <w:rPr>
          <w:rFonts w:asciiTheme="majorBidi" w:hAnsiTheme="majorBidi" w:cstheme="majorBidi"/>
          <w:sz w:val="24"/>
          <w:szCs w:val="24"/>
        </w:rPr>
        <w:t>direction</w:t>
      </w:r>
      <w:r w:rsidR="00BB7239">
        <w:rPr>
          <w:rFonts w:asciiTheme="majorBidi" w:hAnsiTheme="majorBidi" w:cstheme="majorBidi"/>
          <w:sz w:val="24"/>
          <w:szCs w:val="24"/>
        </w:rPr>
        <w:t xml:space="preserve"> </w:t>
      </w:r>
      <w:r w:rsidR="00BB7239" w:rsidRPr="00B916B7">
        <w:rPr>
          <w:rFonts w:asciiTheme="majorBidi" w:hAnsiTheme="majorBidi" w:cstheme="majorBidi"/>
          <w:sz w:val="24"/>
          <w:szCs w:val="24"/>
        </w:rPr>
        <w:t>cible</w:t>
      </w:r>
      <w:r w:rsidR="008506B5" w:rsidRPr="00F17C02">
        <w:rPr>
          <w:rFonts w:asciiTheme="majorBidi" w:hAnsiTheme="majorBidi" w:cstheme="majorBidi"/>
          <w:sz w:val="24"/>
          <w:szCs w:val="24"/>
        </w:rPr>
        <w:t xml:space="preserve">. </w:t>
      </w:r>
      <w:r>
        <w:rPr>
          <w:rFonts w:asciiTheme="majorBidi" w:hAnsiTheme="majorBidi" w:cstheme="majorBidi"/>
          <w:sz w:val="24"/>
          <w:szCs w:val="24"/>
        </w:rPr>
        <w:t>Ceci constituera la deuxième phase du projet (transfert d’expertise).</w:t>
      </w:r>
    </w:p>
    <w:p w14:paraId="5CD465CA" w14:textId="513F5BE4" w:rsidR="008506B5" w:rsidRPr="00F17C02" w:rsidRDefault="008506B5" w:rsidP="008506B5">
      <w:p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L'intégration de mécanismes de contrôle internes représentera un volet essentiel du processus. Ces mécanismes seront minutieusement conçus pour garantir une surveillance continue des processus, permettant ainsi une gestion proactive des risques éventuels.</w:t>
      </w:r>
    </w:p>
    <w:p w14:paraId="7CAD27D1" w14:textId="5AEC96C0" w:rsidR="0068136A" w:rsidRDefault="0068136A" w:rsidP="00377ADA">
      <w:pPr>
        <w:spacing w:before="240" w:line="360" w:lineRule="auto"/>
        <w:jc w:val="both"/>
        <w:rPr>
          <w:rFonts w:asciiTheme="majorBidi" w:hAnsiTheme="majorBidi" w:cstheme="majorBidi"/>
          <w:sz w:val="24"/>
          <w:szCs w:val="24"/>
        </w:rPr>
      </w:pPr>
      <w:r>
        <w:rPr>
          <w:rFonts w:asciiTheme="majorBidi" w:hAnsiTheme="majorBidi" w:cstheme="majorBidi"/>
          <w:sz w:val="24"/>
          <w:szCs w:val="24"/>
        </w:rPr>
        <w:t xml:space="preserve">La troisième phase de la mission consiste à formaliser la cartographie des procédures identifiées et leur validation </w:t>
      </w:r>
      <w:r w:rsidRPr="00B916B7">
        <w:rPr>
          <w:rFonts w:asciiTheme="majorBidi" w:hAnsiTheme="majorBidi" w:cstheme="majorBidi"/>
          <w:sz w:val="24"/>
          <w:szCs w:val="24"/>
        </w:rPr>
        <w:t>par les parties prenantes de la sous-</w:t>
      </w:r>
      <w:r w:rsidR="00BB7239" w:rsidRPr="00B916B7">
        <w:rPr>
          <w:rFonts w:asciiTheme="majorBidi" w:hAnsiTheme="majorBidi" w:cstheme="majorBidi"/>
          <w:sz w:val="24"/>
          <w:szCs w:val="24"/>
        </w:rPr>
        <w:t>d</w:t>
      </w:r>
      <w:r w:rsidRPr="00B916B7">
        <w:rPr>
          <w:rFonts w:asciiTheme="majorBidi" w:hAnsiTheme="majorBidi" w:cstheme="majorBidi"/>
          <w:sz w:val="24"/>
          <w:szCs w:val="24"/>
        </w:rPr>
        <w:t>irection.</w:t>
      </w:r>
    </w:p>
    <w:p w14:paraId="6FA4CA3C" w14:textId="07BD37A6" w:rsidR="008506B5" w:rsidRPr="00F17C02" w:rsidRDefault="008506B5" w:rsidP="00377ADA">
      <w:p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lastRenderedPageBreak/>
        <w:t>Par souci de conformité, le cabinet veillera à ce que l'ensemble des procédures élaborées respectent scrupuleusement les normes et régulations en vigueur. Cette conformité légale sera évaluée et documentée pour assurer une gouvernance transparente et conforme aux exigences en vigueur.</w:t>
      </w:r>
    </w:p>
    <w:p w14:paraId="2F5998A8" w14:textId="23257D04" w:rsidR="00222F69" w:rsidRPr="00F17C02" w:rsidRDefault="00566DE2" w:rsidP="008506B5">
      <w:pPr>
        <w:spacing w:before="240" w:line="360" w:lineRule="auto"/>
        <w:jc w:val="both"/>
        <w:rPr>
          <w:rFonts w:asciiTheme="majorBidi" w:hAnsiTheme="majorBidi" w:cstheme="majorBidi"/>
          <w:sz w:val="24"/>
          <w:szCs w:val="24"/>
        </w:rPr>
      </w:pPr>
      <w:r>
        <w:rPr>
          <w:rFonts w:asciiTheme="majorBidi" w:hAnsiTheme="majorBidi" w:cstheme="majorBidi"/>
          <w:sz w:val="24"/>
          <w:szCs w:val="24"/>
        </w:rPr>
        <w:t>A</w:t>
      </w:r>
      <w:r w:rsidR="008506B5" w:rsidRPr="00F17C02">
        <w:rPr>
          <w:rFonts w:asciiTheme="majorBidi" w:hAnsiTheme="majorBidi" w:cstheme="majorBidi"/>
          <w:sz w:val="24"/>
          <w:szCs w:val="24"/>
        </w:rPr>
        <w:t xml:space="preserve"> la clôture de la mission, le cabinet de conseil fournira un rapport d'évaluation complet. Ce document récapitulatif mettra en avant les résultats obtenus, identifiera les défis éventuels rencontrés, et proposera des recommandations stratégiques pour des améliorations continues dans la gestion de</w:t>
      </w:r>
      <w:r w:rsidR="007A21D4" w:rsidRPr="00F17C02">
        <w:rPr>
          <w:rFonts w:asciiTheme="majorBidi" w:hAnsiTheme="majorBidi" w:cstheme="majorBidi"/>
          <w:sz w:val="24"/>
          <w:szCs w:val="24"/>
        </w:rPr>
        <w:t xml:space="preserve"> la sous-direction</w:t>
      </w:r>
      <w:r w:rsidR="00BB7239">
        <w:rPr>
          <w:rFonts w:asciiTheme="majorBidi" w:hAnsiTheme="majorBidi" w:cstheme="majorBidi"/>
          <w:sz w:val="24"/>
          <w:szCs w:val="24"/>
        </w:rPr>
        <w:t xml:space="preserve"> </w:t>
      </w:r>
      <w:r w:rsidR="00BB7239" w:rsidRPr="00B916B7">
        <w:rPr>
          <w:rFonts w:asciiTheme="majorBidi" w:hAnsiTheme="majorBidi" w:cstheme="majorBidi"/>
          <w:sz w:val="24"/>
          <w:szCs w:val="24"/>
        </w:rPr>
        <w:t>concernée</w:t>
      </w:r>
      <w:r w:rsidR="007A21D4" w:rsidRPr="00F17C02">
        <w:rPr>
          <w:rFonts w:asciiTheme="majorBidi" w:hAnsiTheme="majorBidi" w:cstheme="majorBidi"/>
          <w:sz w:val="24"/>
          <w:szCs w:val="24"/>
        </w:rPr>
        <w:t>.</w:t>
      </w:r>
    </w:p>
    <w:p w14:paraId="71E877C9" w14:textId="77777777" w:rsidR="00377ADA" w:rsidRPr="00F17C02" w:rsidRDefault="00377ADA" w:rsidP="00227BD0">
      <w:pPr>
        <w:spacing w:after="0" w:line="360" w:lineRule="auto"/>
        <w:rPr>
          <w:rFonts w:asciiTheme="majorBidi" w:hAnsiTheme="majorBidi" w:cstheme="majorBidi"/>
          <w:sz w:val="24"/>
          <w:szCs w:val="24"/>
        </w:rPr>
      </w:pPr>
    </w:p>
    <w:p w14:paraId="0986349A" w14:textId="53E201E8" w:rsidR="00E11B21" w:rsidRPr="00F17C02" w:rsidRDefault="007A21D4" w:rsidP="008506B5">
      <w:pPr>
        <w:pStyle w:val="Titre2"/>
        <w:spacing w:line="360" w:lineRule="auto"/>
        <w:rPr>
          <w:b/>
          <w:bCs/>
        </w:rPr>
      </w:pPr>
      <w:bookmarkStart w:id="6" w:name="_Toc157763573"/>
      <w:bookmarkStart w:id="7" w:name="_Hlk157682765"/>
      <w:r w:rsidRPr="00F17C02">
        <w:rPr>
          <w:rFonts w:asciiTheme="majorBidi" w:hAnsiTheme="majorBidi"/>
          <w:b/>
          <w:bCs/>
        </w:rPr>
        <w:t>Phase</w:t>
      </w:r>
      <w:r w:rsidR="00A63CBA" w:rsidRPr="00F17C02">
        <w:rPr>
          <w:rFonts w:asciiTheme="majorBidi" w:hAnsiTheme="majorBidi"/>
          <w:b/>
          <w:bCs/>
        </w:rPr>
        <w:t xml:space="preserve"> 1</w:t>
      </w:r>
      <w:r w:rsidR="00455FAF" w:rsidRPr="00F17C02">
        <w:rPr>
          <w:rFonts w:asciiTheme="majorBidi" w:hAnsiTheme="majorBidi"/>
          <w:b/>
          <w:bCs/>
        </w:rPr>
        <w:t xml:space="preserve"> : </w:t>
      </w:r>
      <w:bookmarkEnd w:id="5"/>
      <w:r w:rsidR="00F17C02" w:rsidRPr="00F17C02">
        <w:rPr>
          <w:rFonts w:asciiTheme="majorBidi" w:hAnsiTheme="majorBidi"/>
          <w:b/>
          <w:bCs/>
        </w:rPr>
        <w:t>Recueil</w:t>
      </w:r>
      <w:r w:rsidRPr="00F17C02">
        <w:rPr>
          <w:rFonts w:asciiTheme="majorBidi" w:hAnsiTheme="majorBidi"/>
          <w:b/>
          <w:bCs/>
        </w:rPr>
        <w:t xml:space="preserve"> des </w:t>
      </w:r>
      <w:r w:rsidR="00F17C02" w:rsidRPr="00F17C02">
        <w:rPr>
          <w:rFonts w:asciiTheme="majorBidi" w:hAnsiTheme="majorBidi"/>
          <w:b/>
          <w:bCs/>
        </w:rPr>
        <w:t>informations</w:t>
      </w:r>
      <w:r w:rsidRPr="00F17C02">
        <w:rPr>
          <w:rFonts w:asciiTheme="majorBidi" w:hAnsiTheme="majorBidi"/>
          <w:b/>
          <w:bCs/>
        </w:rPr>
        <w:t xml:space="preserve"> et diagnostic</w:t>
      </w:r>
      <w:bookmarkEnd w:id="6"/>
    </w:p>
    <w:bookmarkEnd w:id="7"/>
    <w:p w14:paraId="1B785331" w14:textId="76382140" w:rsidR="005D78C0" w:rsidRDefault="005D78C0" w:rsidP="00D75097">
      <w:pPr>
        <w:spacing w:line="360" w:lineRule="auto"/>
        <w:jc w:val="both"/>
        <w:rPr>
          <w:rFonts w:asciiTheme="majorBidi" w:hAnsiTheme="majorBidi" w:cstheme="majorBidi"/>
          <w:bCs/>
          <w:color w:val="434343"/>
          <w:sz w:val="24"/>
          <w:szCs w:val="24"/>
        </w:rPr>
      </w:pPr>
      <w:r w:rsidRPr="00F17C02">
        <w:rPr>
          <w:rFonts w:asciiTheme="majorBidi" w:hAnsiTheme="majorBidi" w:cstheme="majorBidi"/>
          <w:bCs/>
          <w:color w:val="434343"/>
          <w:sz w:val="24"/>
          <w:szCs w:val="24"/>
        </w:rPr>
        <w:t>L</w:t>
      </w:r>
      <w:r w:rsidR="00F17C02" w:rsidRPr="00F17C02">
        <w:rPr>
          <w:rFonts w:asciiTheme="majorBidi" w:hAnsiTheme="majorBidi" w:cstheme="majorBidi"/>
          <w:bCs/>
          <w:color w:val="434343"/>
          <w:sz w:val="24"/>
          <w:szCs w:val="24"/>
        </w:rPr>
        <w:t>a</w:t>
      </w:r>
      <w:r w:rsidRPr="00F17C02">
        <w:rPr>
          <w:rFonts w:asciiTheme="majorBidi" w:hAnsiTheme="majorBidi" w:cstheme="majorBidi"/>
          <w:bCs/>
          <w:color w:val="434343"/>
          <w:sz w:val="24"/>
          <w:szCs w:val="24"/>
        </w:rPr>
        <w:t xml:space="preserve"> </w:t>
      </w:r>
      <w:r w:rsidR="00F17C02" w:rsidRPr="00F17C02">
        <w:rPr>
          <w:rFonts w:asciiTheme="majorBidi" w:hAnsiTheme="majorBidi" w:cstheme="majorBidi"/>
          <w:bCs/>
          <w:color w:val="434343"/>
          <w:sz w:val="24"/>
          <w:szCs w:val="24"/>
        </w:rPr>
        <w:t>première</w:t>
      </w:r>
      <w:r w:rsidRPr="00F17C02">
        <w:rPr>
          <w:rFonts w:asciiTheme="majorBidi" w:hAnsiTheme="majorBidi" w:cstheme="majorBidi"/>
          <w:bCs/>
          <w:color w:val="434343"/>
          <w:sz w:val="24"/>
          <w:szCs w:val="24"/>
        </w:rPr>
        <w:t xml:space="preserve"> </w:t>
      </w:r>
      <w:r w:rsidR="00F17C02" w:rsidRPr="00F17C02">
        <w:rPr>
          <w:rFonts w:asciiTheme="majorBidi" w:hAnsiTheme="majorBidi" w:cstheme="majorBidi"/>
          <w:bCs/>
          <w:color w:val="434343"/>
          <w:sz w:val="24"/>
          <w:szCs w:val="24"/>
        </w:rPr>
        <w:t>phase</w:t>
      </w:r>
      <w:r w:rsidRPr="00F17C02">
        <w:rPr>
          <w:rFonts w:asciiTheme="majorBidi" w:hAnsiTheme="majorBidi" w:cstheme="majorBidi"/>
          <w:bCs/>
          <w:color w:val="434343"/>
          <w:sz w:val="24"/>
          <w:szCs w:val="24"/>
        </w:rPr>
        <w:t xml:space="preserve"> de la mission </w:t>
      </w:r>
      <w:r w:rsidR="0068425C">
        <w:rPr>
          <w:rFonts w:asciiTheme="majorBidi" w:hAnsiTheme="majorBidi" w:cstheme="majorBidi"/>
          <w:bCs/>
          <w:color w:val="434343"/>
          <w:sz w:val="24"/>
          <w:szCs w:val="24"/>
        </w:rPr>
        <w:t>comporte le</w:t>
      </w:r>
      <w:r w:rsidRPr="00F17C02">
        <w:rPr>
          <w:rFonts w:asciiTheme="majorBidi" w:hAnsiTheme="majorBidi" w:cstheme="majorBidi"/>
          <w:bCs/>
          <w:color w:val="434343"/>
          <w:sz w:val="24"/>
          <w:szCs w:val="24"/>
        </w:rPr>
        <w:t xml:space="preserve"> diagnostic approfondi d</w:t>
      </w:r>
      <w:r w:rsidR="0068425C">
        <w:rPr>
          <w:rFonts w:asciiTheme="majorBidi" w:hAnsiTheme="majorBidi" w:cstheme="majorBidi"/>
          <w:bCs/>
          <w:color w:val="434343"/>
          <w:sz w:val="24"/>
          <w:szCs w:val="24"/>
        </w:rPr>
        <w:t>u processus opérationnel d</w:t>
      </w:r>
      <w:r w:rsidRPr="00F17C02">
        <w:rPr>
          <w:rFonts w:asciiTheme="majorBidi" w:hAnsiTheme="majorBidi" w:cstheme="majorBidi"/>
          <w:bCs/>
          <w:color w:val="434343"/>
          <w:sz w:val="24"/>
          <w:szCs w:val="24"/>
        </w:rPr>
        <w:t xml:space="preserve">e la Sous-Direction </w:t>
      </w:r>
      <w:r w:rsidR="00B9720A">
        <w:rPr>
          <w:rFonts w:asciiTheme="majorBidi" w:hAnsiTheme="majorBidi" w:cstheme="majorBidi"/>
          <w:bCs/>
          <w:color w:val="434343"/>
          <w:sz w:val="24"/>
          <w:szCs w:val="24"/>
        </w:rPr>
        <w:t>concernée</w:t>
      </w:r>
      <w:r w:rsidR="001B6412">
        <w:rPr>
          <w:rFonts w:asciiTheme="majorBidi" w:hAnsiTheme="majorBidi" w:cstheme="majorBidi"/>
          <w:bCs/>
          <w:color w:val="434343"/>
          <w:sz w:val="24"/>
          <w:szCs w:val="24"/>
        </w:rPr>
        <w:t xml:space="preserve"> et identifiant les procédures à cartographier</w:t>
      </w:r>
      <w:r w:rsidRPr="00F17C02">
        <w:rPr>
          <w:rFonts w:asciiTheme="majorBidi" w:hAnsiTheme="majorBidi" w:cstheme="majorBidi"/>
          <w:bCs/>
          <w:color w:val="434343"/>
          <w:sz w:val="24"/>
          <w:szCs w:val="24"/>
        </w:rPr>
        <w:t xml:space="preserve">. Cette étape critique consistera en une analyse minutieuse des processus existants, permettant de mettre en lumière les </w:t>
      </w:r>
      <w:r w:rsidR="00D75097">
        <w:rPr>
          <w:rFonts w:asciiTheme="majorBidi" w:hAnsiTheme="majorBidi" w:cstheme="majorBidi"/>
          <w:bCs/>
          <w:color w:val="434343"/>
          <w:sz w:val="24"/>
          <w:szCs w:val="24"/>
        </w:rPr>
        <w:t>différentes activités</w:t>
      </w:r>
      <w:r w:rsidRPr="00F17C02">
        <w:rPr>
          <w:rFonts w:asciiTheme="majorBidi" w:hAnsiTheme="majorBidi" w:cstheme="majorBidi"/>
          <w:bCs/>
          <w:color w:val="434343"/>
          <w:sz w:val="24"/>
          <w:szCs w:val="24"/>
        </w:rPr>
        <w:t xml:space="preserve">, les </w:t>
      </w:r>
      <w:r w:rsidR="00D75097">
        <w:rPr>
          <w:rFonts w:asciiTheme="majorBidi" w:hAnsiTheme="majorBidi" w:cstheme="majorBidi"/>
          <w:bCs/>
          <w:color w:val="434343"/>
          <w:sz w:val="24"/>
          <w:szCs w:val="24"/>
        </w:rPr>
        <w:t>mécanismes d’autorisation et de contrôle, le flux des documents</w:t>
      </w:r>
      <w:r w:rsidRPr="00F17C02">
        <w:rPr>
          <w:rFonts w:asciiTheme="majorBidi" w:hAnsiTheme="majorBidi" w:cstheme="majorBidi"/>
          <w:bCs/>
          <w:color w:val="434343"/>
          <w:sz w:val="24"/>
          <w:szCs w:val="24"/>
        </w:rPr>
        <w:t>, ainsi que les interactions entre les différentes parties prenantes. L'objectif est de développer une compréhension approfondie des dynamiques opérationnelles actuelles</w:t>
      </w:r>
      <w:r w:rsidR="001B6412">
        <w:rPr>
          <w:rFonts w:asciiTheme="majorBidi" w:hAnsiTheme="majorBidi" w:cstheme="majorBidi"/>
          <w:bCs/>
          <w:color w:val="434343"/>
          <w:sz w:val="24"/>
          <w:szCs w:val="24"/>
        </w:rPr>
        <w:t xml:space="preserve"> et de valider les procédures à cartographier par la sous-</w:t>
      </w:r>
      <w:r w:rsidR="00BB7239">
        <w:rPr>
          <w:rFonts w:asciiTheme="majorBidi" w:hAnsiTheme="majorBidi" w:cstheme="majorBidi"/>
          <w:bCs/>
          <w:color w:val="434343"/>
          <w:sz w:val="24"/>
          <w:szCs w:val="24"/>
        </w:rPr>
        <w:t>d</w:t>
      </w:r>
      <w:r w:rsidR="001B6412">
        <w:rPr>
          <w:rFonts w:asciiTheme="majorBidi" w:hAnsiTheme="majorBidi" w:cstheme="majorBidi"/>
          <w:bCs/>
          <w:color w:val="434343"/>
          <w:sz w:val="24"/>
          <w:szCs w:val="24"/>
        </w:rPr>
        <w:t>irection concernée</w:t>
      </w:r>
      <w:r w:rsidRPr="00F17C02">
        <w:rPr>
          <w:rFonts w:asciiTheme="majorBidi" w:hAnsiTheme="majorBidi" w:cstheme="majorBidi"/>
          <w:bCs/>
          <w:color w:val="434343"/>
          <w:sz w:val="24"/>
          <w:szCs w:val="24"/>
        </w:rPr>
        <w:t>.</w:t>
      </w:r>
    </w:p>
    <w:p w14:paraId="3153A64C" w14:textId="5014CF7D" w:rsidR="00994687" w:rsidRDefault="00994687" w:rsidP="00994687">
      <w:pPr>
        <w:spacing w:line="360" w:lineRule="auto"/>
        <w:jc w:val="both"/>
        <w:rPr>
          <w:rFonts w:asciiTheme="majorBidi" w:hAnsiTheme="majorBidi" w:cstheme="majorBidi"/>
          <w:bCs/>
          <w:color w:val="434343"/>
          <w:sz w:val="24"/>
          <w:szCs w:val="24"/>
        </w:rPr>
      </w:pPr>
      <w:r>
        <w:rPr>
          <w:rFonts w:asciiTheme="majorBidi" w:hAnsiTheme="majorBidi" w:cstheme="majorBidi"/>
          <w:bCs/>
          <w:color w:val="434343"/>
          <w:sz w:val="24"/>
          <w:szCs w:val="24"/>
        </w:rPr>
        <w:t xml:space="preserve">A titre indicatif, </w:t>
      </w:r>
      <w:r w:rsidRPr="00994687">
        <w:rPr>
          <w:rFonts w:asciiTheme="majorBidi" w:eastAsiaTheme="majorEastAsia" w:hAnsiTheme="majorBidi" w:cstheme="majorBidi"/>
          <w:b/>
          <w:bCs/>
          <w:color w:val="2F5496" w:themeColor="accent1" w:themeShade="BF"/>
          <w:sz w:val="26"/>
          <w:szCs w:val="26"/>
        </w:rPr>
        <w:t>l’annexe 1</w:t>
      </w:r>
      <w:r>
        <w:rPr>
          <w:rFonts w:asciiTheme="majorBidi" w:hAnsiTheme="majorBidi" w:cstheme="majorBidi"/>
          <w:bCs/>
          <w:color w:val="434343"/>
          <w:sz w:val="24"/>
          <w:szCs w:val="24"/>
        </w:rPr>
        <w:t xml:space="preserve"> détaille l’ensembles des activités identifiées dans chaque sous-</w:t>
      </w:r>
      <w:r w:rsidR="00BB7239">
        <w:rPr>
          <w:rFonts w:asciiTheme="majorBidi" w:hAnsiTheme="majorBidi" w:cstheme="majorBidi"/>
          <w:bCs/>
          <w:color w:val="434343"/>
          <w:sz w:val="24"/>
          <w:szCs w:val="24"/>
        </w:rPr>
        <w:t>d</w:t>
      </w:r>
      <w:r>
        <w:rPr>
          <w:rFonts w:asciiTheme="majorBidi" w:hAnsiTheme="majorBidi" w:cstheme="majorBidi"/>
          <w:bCs/>
          <w:color w:val="434343"/>
          <w:sz w:val="24"/>
          <w:szCs w:val="24"/>
        </w:rPr>
        <w:t>irection.</w:t>
      </w:r>
    </w:p>
    <w:p w14:paraId="0A30F2D3" w14:textId="60B59F18" w:rsidR="001B6412" w:rsidRDefault="001B6412" w:rsidP="001B6412">
      <w:pPr>
        <w:spacing w:line="360" w:lineRule="auto"/>
        <w:jc w:val="both"/>
        <w:rPr>
          <w:rFonts w:asciiTheme="majorBidi" w:hAnsiTheme="majorBidi" w:cstheme="majorBidi"/>
          <w:bCs/>
          <w:color w:val="434343"/>
          <w:sz w:val="24"/>
          <w:szCs w:val="24"/>
        </w:rPr>
      </w:pPr>
      <w:r w:rsidRPr="00833D23">
        <w:rPr>
          <w:rFonts w:asciiTheme="majorBidi" w:hAnsiTheme="majorBidi" w:cstheme="majorBidi"/>
          <w:b/>
          <w:color w:val="434343"/>
          <w:sz w:val="28"/>
          <w:szCs w:val="28"/>
        </w:rPr>
        <w:t>Livrable</w:t>
      </w:r>
      <w:r w:rsidRPr="00833D23">
        <w:rPr>
          <w:rFonts w:asciiTheme="majorBidi" w:hAnsiTheme="majorBidi" w:cstheme="majorBidi"/>
          <w:bCs/>
          <w:color w:val="434343"/>
          <w:sz w:val="28"/>
          <w:szCs w:val="28"/>
        </w:rPr>
        <w:t> </w:t>
      </w:r>
      <w:r>
        <w:rPr>
          <w:rFonts w:asciiTheme="majorBidi" w:hAnsiTheme="majorBidi" w:cstheme="majorBidi"/>
          <w:bCs/>
          <w:color w:val="434343"/>
          <w:sz w:val="24"/>
          <w:szCs w:val="24"/>
        </w:rPr>
        <w:t>: Rapport de diagnostic comportant l’identification des procédures à cartographier, la méthode adoptée pour la cartographie et la structure du rapport final.</w:t>
      </w:r>
      <w:r w:rsidR="00DC4A01">
        <w:rPr>
          <w:rFonts w:asciiTheme="majorBidi" w:hAnsiTheme="majorBidi" w:cstheme="majorBidi"/>
          <w:bCs/>
          <w:color w:val="434343"/>
          <w:sz w:val="24"/>
          <w:szCs w:val="24"/>
        </w:rPr>
        <w:t xml:space="preserve"> Le rapport devra être fourni en arabe et en </w:t>
      </w:r>
      <w:r w:rsidR="002A0594" w:rsidRPr="00B916B7">
        <w:rPr>
          <w:rFonts w:asciiTheme="majorBidi" w:hAnsiTheme="majorBidi" w:cstheme="majorBidi"/>
          <w:bCs/>
          <w:sz w:val="24"/>
          <w:szCs w:val="24"/>
        </w:rPr>
        <w:t>f</w:t>
      </w:r>
      <w:r w:rsidR="00DC4A01" w:rsidRPr="00B916B7">
        <w:rPr>
          <w:rFonts w:asciiTheme="majorBidi" w:hAnsiTheme="majorBidi" w:cstheme="majorBidi"/>
          <w:bCs/>
          <w:sz w:val="24"/>
          <w:szCs w:val="24"/>
        </w:rPr>
        <w:t>rançais</w:t>
      </w:r>
      <w:r w:rsidR="00DC4A01">
        <w:rPr>
          <w:rFonts w:asciiTheme="majorBidi" w:hAnsiTheme="majorBidi" w:cstheme="majorBidi"/>
          <w:bCs/>
          <w:color w:val="434343"/>
          <w:sz w:val="24"/>
          <w:szCs w:val="24"/>
        </w:rPr>
        <w:t>.</w:t>
      </w:r>
    </w:p>
    <w:p w14:paraId="5065C26F" w14:textId="75E7C72F" w:rsidR="007A21D4" w:rsidRPr="00F17C02" w:rsidRDefault="007A21D4" w:rsidP="007A21D4">
      <w:pPr>
        <w:pStyle w:val="Titre2"/>
        <w:spacing w:after="240" w:line="360" w:lineRule="auto"/>
      </w:pPr>
      <w:bookmarkStart w:id="8" w:name="_Toc157763574"/>
      <w:bookmarkStart w:id="9" w:name="_Hlk143698431"/>
      <w:r w:rsidRPr="00F17C02">
        <w:rPr>
          <w:rFonts w:asciiTheme="majorBidi" w:hAnsiTheme="majorBidi"/>
          <w:b/>
          <w:bCs/>
        </w:rPr>
        <w:t xml:space="preserve">Phase 2 : </w:t>
      </w:r>
      <w:r w:rsidR="001B6412">
        <w:rPr>
          <w:rFonts w:asciiTheme="majorBidi" w:hAnsiTheme="majorBidi"/>
          <w:b/>
          <w:bCs/>
        </w:rPr>
        <w:t>Transfert d’expertise et de compétences</w:t>
      </w:r>
      <w:bookmarkEnd w:id="8"/>
      <w:r w:rsidR="001B6412">
        <w:rPr>
          <w:rFonts w:asciiTheme="majorBidi" w:hAnsiTheme="majorBidi"/>
          <w:b/>
          <w:bCs/>
        </w:rPr>
        <w:t xml:space="preserve"> </w:t>
      </w:r>
      <w:r w:rsidRPr="00F17C02">
        <w:rPr>
          <w:rFonts w:asciiTheme="majorBidi" w:hAnsiTheme="majorBidi"/>
          <w:b/>
          <w:bCs/>
        </w:rPr>
        <w:t xml:space="preserve"> </w:t>
      </w:r>
    </w:p>
    <w:bookmarkEnd w:id="9"/>
    <w:p w14:paraId="57F7F8B6" w14:textId="50CB48AE" w:rsidR="005D78C0" w:rsidRPr="00F17C02" w:rsidRDefault="00D75097" w:rsidP="005D78C0">
      <w:pPr>
        <w:spacing w:line="360" w:lineRule="auto"/>
        <w:jc w:val="both"/>
        <w:rPr>
          <w:rFonts w:asciiTheme="majorBidi" w:hAnsiTheme="majorBidi" w:cstheme="majorBidi"/>
          <w:bCs/>
          <w:color w:val="434343"/>
          <w:sz w:val="24"/>
          <w:szCs w:val="24"/>
        </w:rPr>
      </w:pPr>
      <w:r>
        <w:rPr>
          <w:rFonts w:asciiTheme="majorBidi" w:hAnsiTheme="majorBidi" w:cstheme="majorBidi"/>
          <w:bCs/>
          <w:color w:val="434343"/>
          <w:sz w:val="24"/>
          <w:szCs w:val="24"/>
        </w:rPr>
        <w:t>La cartographie des procédures</w:t>
      </w:r>
      <w:r w:rsidR="005D78C0" w:rsidRPr="00F17C02">
        <w:rPr>
          <w:rFonts w:asciiTheme="majorBidi" w:hAnsiTheme="majorBidi" w:cstheme="majorBidi"/>
          <w:bCs/>
          <w:color w:val="434343"/>
          <w:sz w:val="24"/>
          <w:szCs w:val="24"/>
        </w:rPr>
        <w:t xml:space="preserve"> permettra une visualisation claire de l'enchaînement des activités, facilitant ainsi la compréhension globale et la communication interne. La cartographie servira également de guide visuel pour le personnel, favorisant une mise en œuvre cohérente des nouvelles procédures.</w:t>
      </w:r>
    </w:p>
    <w:p w14:paraId="4D8F167F" w14:textId="41601BCA" w:rsidR="00D75097" w:rsidRDefault="00D75097" w:rsidP="005D78C0">
      <w:pPr>
        <w:spacing w:line="360" w:lineRule="auto"/>
        <w:jc w:val="both"/>
        <w:rPr>
          <w:rFonts w:asciiTheme="majorBidi" w:hAnsiTheme="majorBidi" w:cstheme="majorBidi"/>
          <w:bCs/>
          <w:color w:val="434343"/>
          <w:sz w:val="24"/>
          <w:szCs w:val="24"/>
        </w:rPr>
      </w:pPr>
      <w:r>
        <w:rPr>
          <w:rFonts w:asciiTheme="majorBidi" w:hAnsiTheme="majorBidi" w:cstheme="majorBidi"/>
          <w:bCs/>
          <w:color w:val="434343"/>
          <w:sz w:val="24"/>
          <w:szCs w:val="24"/>
        </w:rPr>
        <w:t>Cette étape devra comprendre une composante de partage d’expertise et la</w:t>
      </w:r>
      <w:r w:rsidR="005D78C0" w:rsidRPr="00F17C02">
        <w:rPr>
          <w:rFonts w:asciiTheme="majorBidi" w:hAnsiTheme="majorBidi" w:cstheme="majorBidi"/>
          <w:bCs/>
          <w:color w:val="434343"/>
          <w:sz w:val="24"/>
          <w:szCs w:val="24"/>
        </w:rPr>
        <w:t xml:space="preserve"> formation </w:t>
      </w:r>
      <w:r>
        <w:rPr>
          <w:rFonts w:asciiTheme="majorBidi" w:hAnsiTheme="majorBidi" w:cstheme="majorBidi"/>
          <w:bCs/>
          <w:color w:val="434343"/>
          <w:sz w:val="24"/>
          <w:szCs w:val="24"/>
        </w:rPr>
        <w:t>du pers</w:t>
      </w:r>
      <w:r w:rsidR="005D78C0" w:rsidRPr="00F17C02">
        <w:rPr>
          <w:rFonts w:asciiTheme="majorBidi" w:hAnsiTheme="majorBidi" w:cstheme="majorBidi"/>
          <w:bCs/>
          <w:color w:val="434343"/>
          <w:sz w:val="24"/>
          <w:szCs w:val="24"/>
        </w:rPr>
        <w:t>o</w:t>
      </w:r>
      <w:r>
        <w:rPr>
          <w:rFonts w:asciiTheme="majorBidi" w:hAnsiTheme="majorBidi" w:cstheme="majorBidi"/>
          <w:bCs/>
          <w:color w:val="434343"/>
          <w:sz w:val="24"/>
          <w:szCs w:val="24"/>
        </w:rPr>
        <w:t>nnel afin de lui permettre de s’approprier le processus de cartographie en vue d’une éventuelle mise à jour ultérieurement</w:t>
      </w:r>
      <w:r w:rsidR="005D78C0" w:rsidRPr="00F17C02">
        <w:rPr>
          <w:rFonts w:asciiTheme="majorBidi" w:hAnsiTheme="majorBidi" w:cstheme="majorBidi"/>
          <w:bCs/>
          <w:color w:val="434343"/>
          <w:sz w:val="24"/>
          <w:szCs w:val="24"/>
        </w:rPr>
        <w:t xml:space="preserve">. Le cabinet concevra un programme de formation sur </w:t>
      </w:r>
      <w:r w:rsidR="005D78C0" w:rsidRPr="00F17C02">
        <w:rPr>
          <w:rFonts w:asciiTheme="majorBidi" w:hAnsiTheme="majorBidi" w:cstheme="majorBidi"/>
          <w:bCs/>
          <w:color w:val="434343"/>
          <w:sz w:val="24"/>
          <w:szCs w:val="24"/>
        </w:rPr>
        <w:lastRenderedPageBreak/>
        <w:t xml:space="preserve">mesure visant à familiariser le personnel </w:t>
      </w:r>
      <w:r>
        <w:rPr>
          <w:rFonts w:asciiTheme="majorBidi" w:hAnsiTheme="majorBidi" w:cstheme="majorBidi"/>
          <w:bCs/>
          <w:color w:val="434343"/>
          <w:sz w:val="24"/>
          <w:szCs w:val="24"/>
        </w:rPr>
        <w:t>en l’impliquant dans la formulation de la cartographie des procédures-clé à travers des ateliers sur-mesure</w:t>
      </w:r>
      <w:r w:rsidR="005D78C0" w:rsidRPr="00F17C02">
        <w:rPr>
          <w:rFonts w:asciiTheme="majorBidi" w:hAnsiTheme="majorBidi" w:cstheme="majorBidi"/>
          <w:bCs/>
          <w:color w:val="434343"/>
          <w:sz w:val="24"/>
          <w:szCs w:val="24"/>
        </w:rPr>
        <w:t xml:space="preserve">. </w:t>
      </w:r>
    </w:p>
    <w:p w14:paraId="3A9E1C0C" w14:textId="2428D564" w:rsidR="005D78C0" w:rsidRPr="00F17C02" w:rsidRDefault="005D78C0" w:rsidP="005D78C0">
      <w:pPr>
        <w:spacing w:line="360" w:lineRule="auto"/>
        <w:jc w:val="both"/>
        <w:rPr>
          <w:rFonts w:asciiTheme="majorBidi" w:hAnsiTheme="majorBidi" w:cstheme="majorBidi"/>
          <w:bCs/>
          <w:color w:val="434343"/>
          <w:sz w:val="24"/>
          <w:szCs w:val="24"/>
        </w:rPr>
      </w:pPr>
      <w:r w:rsidRPr="00F17C02">
        <w:rPr>
          <w:rFonts w:asciiTheme="majorBidi" w:hAnsiTheme="majorBidi" w:cstheme="majorBidi"/>
          <w:bCs/>
          <w:color w:val="434343"/>
          <w:sz w:val="24"/>
          <w:szCs w:val="24"/>
        </w:rPr>
        <w:t>Cette étape essentielle garantira une appropriation efficace des changements opérationnels et favorisera l'adhésion du personnel à la mise en place des nouvelles pratiques.</w:t>
      </w:r>
    </w:p>
    <w:p w14:paraId="76D7B376" w14:textId="06784587" w:rsidR="005D78C0" w:rsidRPr="00F17C02" w:rsidRDefault="005D78C0" w:rsidP="00377ADA">
      <w:pPr>
        <w:spacing w:line="360" w:lineRule="auto"/>
        <w:jc w:val="both"/>
        <w:rPr>
          <w:rFonts w:asciiTheme="majorBidi" w:hAnsiTheme="majorBidi" w:cstheme="majorBidi"/>
          <w:bCs/>
          <w:color w:val="434343"/>
          <w:sz w:val="24"/>
          <w:szCs w:val="24"/>
        </w:rPr>
      </w:pPr>
      <w:r w:rsidRPr="00F17C02">
        <w:rPr>
          <w:rFonts w:asciiTheme="majorBidi" w:hAnsiTheme="majorBidi" w:cstheme="majorBidi"/>
          <w:bCs/>
          <w:color w:val="434343"/>
          <w:sz w:val="24"/>
          <w:szCs w:val="24"/>
        </w:rPr>
        <w:t xml:space="preserve">La mise en </w:t>
      </w:r>
      <w:r w:rsidR="00D75097">
        <w:rPr>
          <w:rFonts w:asciiTheme="majorBidi" w:hAnsiTheme="majorBidi" w:cstheme="majorBidi"/>
          <w:bCs/>
          <w:color w:val="434343"/>
          <w:sz w:val="24"/>
          <w:szCs w:val="24"/>
        </w:rPr>
        <w:t>évidence</w:t>
      </w:r>
      <w:r w:rsidRPr="00F17C02">
        <w:rPr>
          <w:rFonts w:asciiTheme="majorBidi" w:hAnsiTheme="majorBidi" w:cstheme="majorBidi"/>
          <w:bCs/>
          <w:color w:val="434343"/>
          <w:sz w:val="24"/>
          <w:szCs w:val="24"/>
        </w:rPr>
        <w:t xml:space="preserve"> de mécanismes de contrôle internes constituera une partie intégrante du processus</w:t>
      </w:r>
      <w:r w:rsidR="00D75097">
        <w:rPr>
          <w:rFonts w:asciiTheme="majorBidi" w:hAnsiTheme="majorBidi" w:cstheme="majorBidi"/>
          <w:bCs/>
          <w:color w:val="434343"/>
          <w:sz w:val="24"/>
          <w:szCs w:val="24"/>
        </w:rPr>
        <w:t xml:space="preserve"> de cartographie</w:t>
      </w:r>
      <w:r w:rsidRPr="00F17C02">
        <w:rPr>
          <w:rFonts w:asciiTheme="majorBidi" w:hAnsiTheme="majorBidi" w:cstheme="majorBidi"/>
          <w:bCs/>
          <w:color w:val="434343"/>
          <w:sz w:val="24"/>
          <w:szCs w:val="24"/>
        </w:rPr>
        <w:t xml:space="preserve">. Ces mécanismes seront soigneusement conçus pour assurer une surveillance continue des processus, permettant une gestion proactive des risques. L'objectif est d'instaurer une culture de contrôle interne au sein de la </w:t>
      </w:r>
      <w:r w:rsidR="009C2B2E" w:rsidRPr="00F17C02">
        <w:rPr>
          <w:rFonts w:asciiTheme="majorBidi" w:hAnsiTheme="majorBidi" w:cstheme="majorBidi"/>
          <w:bCs/>
          <w:color w:val="434343"/>
          <w:sz w:val="24"/>
          <w:szCs w:val="24"/>
        </w:rPr>
        <w:t>sous-direction concernée.</w:t>
      </w:r>
    </w:p>
    <w:p w14:paraId="575AE2CD" w14:textId="0E91513B" w:rsidR="005D78C0" w:rsidRDefault="005D78C0" w:rsidP="005D78C0">
      <w:pPr>
        <w:spacing w:line="360" w:lineRule="auto"/>
        <w:jc w:val="both"/>
        <w:rPr>
          <w:rFonts w:asciiTheme="majorBidi" w:hAnsiTheme="majorBidi" w:cstheme="majorBidi"/>
          <w:bCs/>
          <w:color w:val="434343"/>
          <w:sz w:val="24"/>
          <w:szCs w:val="24"/>
        </w:rPr>
      </w:pPr>
      <w:r w:rsidRPr="00F17C02">
        <w:rPr>
          <w:rFonts w:asciiTheme="majorBidi" w:hAnsiTheme="majorBidi" w:cstheme="majorBidi"/>
          <w:bCs/>
          <w:color w:val="434343"/>
          <w:sz w:val="24"/>
          <w:szCs w:val="24"/>
        </w:rPr>
        <w:t xml:space="preserve">En parallèle, le cabinet veillera à ce que </w:t>
      </w:r>
      <w:r w:rsidR="00D75097">
        <w:rPr>
          <w:rFonts w:asciiTheme="majorBidi" w:hAnsiTheme="majorBidi" w:cstheme="majorBidi"/>
          <w:bCs/>
          <w:color w:val="434343"/>
          <w:sz w:val="24"/>
          <w:szCs w:val="24"/>
        </w:rPr>
        <w:t>la</w:t>
      </w:r>
      <w:r w:rsidRPr="00F17C02">
        <w:rPr>
          <w:rFonts w:asciiTheme="majorBidi" w:hAnsiTheme="majorBidi" w:cstheme="majorBidi"/>
          <w:bCs/>
          <w:color w:val="434343"/>
          <w:sz w:val="24"/>
          <w:szCs w:val="24"/>
        </w:rPr>
        <w:t xml:space="preserve"> conformité légale </w:t>
      </w:r>
      <w:r w:rsidR="00D75097">
        <w:rPr>
          <w:rFonts w:asciiTheme="majorBidi" w:hAnsiTheme="majorBidi" w:cstheme="majorBidi"/>
          <w:bCs/>
          <w:color w:val="434343"/>
          <w:sz w:val="24"/>
          <w:szCs w:val="24"/>
        </w:rPr>
        <w:t>soit</w:t>
      </w:r>
      <w:r w:rsidRPr="00F17C02">
        <w:rPr>
          <w:rFonts w:asciiTheme="majorBidi" w:hAnsiTheme="majorBidi" w:cstheme="majorBidi"/>
          <w:bCs/>
          <w:color w:val="434343"/>
          <w:sz w:val="24"/>
          <w:szCs w:val="24"/>
        </w:rPr>
        <w:t xml:space="preserve"> documentée pour assurer une gouvernance transparente et conforme aux exigences en vigueur.</w:t>
      </w:r>
    </w:p>
    <w:p w14:paraId="3B84F3EE" w14:textId="381D7B5E" w:rsidR="00833D23" w:rsidRPr="00B916B7" w:rsidRDefault="00833D23" w:rsidP="005D78C0">
      <w:pPr>
        <w:spacing w:line="360" w:lineRule="auto"/>
        <w:jc w:val="both"/>
        <w:rPr>
          <w:rFonts w:asciiTheme="majorBidi" w:hAnsiTheme="majorBidi" w:cstheme="majorBidi"/>
          <w:bCs/>
          <w:sz w:val="24"/>
          <w:szCs w:val="24"/>
        </w:rPr>
      </w:pPr>
      <w:r w:rsidRPr="00B916B7">
        <w:rPr>
          <w:rFonts w:asciiTheme="majorBidi" w:hAnsiTheme="majorBidi" w:cstheme="majorBidi"/>
          <w:b/>
          <w:sz w:val="24"/>
          <w:szCs w:val="24"/>
          <w:u w:val="single"/>
        </w:rPr>
        <w:t>L</w:t>
      </w:r>
      <w:r w:rsidR="001B6412" w:rsidRPr="00B916B7">
        <w:rPr>
          <w:rFonts w:asciiTheme="majorBidi" w:hAnsiTheme="majorBidi" w:cstheme="majorBidi"/>
          <w:b/>
          <w:sz w:val="24"/>
          <w:szCs w:val="24"/>
          <w:u w:val="single"/>
        </w:rPr>
        <w:t>ivrable</w:t>
      </w:r>
      <w:r w:rsidRPr="00B916B7">
        <w:rPr>
          <w:rFonts w:asciiTheme="majorBidi" w:hAnsiTheme="majorBidi" w:cstheme="majorBidi"/>
          <w:b/>
          <w:sz w:val="24"/>
          <w:szCs w:val="24"/>
          <w:u w:val="single"/>
        </w:rPr>
        <w:t>s</w:t>
      </w:r>
      <w:r w:rsidR="001B6412" w:rsidRPr="00B916B7">
        <w:rPr>
          <w:rFonts w:asciiTheme="majorBidi" w:hAnsiTheme="majorBidi" w:cstheme="majorBidi"/>
          <w:bCs/>
          <w:sz w:val="24"/>
          <w:szCs w:val="24"/>
        </w:rPr>
        <w:t xml:space="preserve"> : </w:t>
      </w:r>
    </w:p>
    <w:p w14:paraId="40FCEB57" w14:textId="77777777" w:rsidR="00833D23" w:rsidRPr="00B916B7" w:rsidRDefault="001B6412" w:rsidP="002914D0">
      <w:pPr>
        <w:pStyle w:val="Paragraphedeliste"/>
        <w:numPr>
          <w:ilvl w:val="0"/>
          <w:numId w:val="14"/>
        </w:num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 xml:space="preserve">Ateliers de Formation / Action et </w:t>
      </w:r>
      <w:r w:rsidR="00833D23" w:rsidRPr="00B916B7">
        <w:rPr>
          <w:rFonts w:asciiTheme="majorBidi" w:hAnsiTheme="majorBidi" w:cstheme="majorBidi"/>
          <w:bCs/>
          <w:sz w:val="24"/>
          <w:szCs w:val="24"/>
        </w:rPr>
        <w:t xml:space="preserve">documentation de la formation </w:t>
      </w:r>
    </w:p>
    <w:p w14:paraId="7CCEFD77" w14:textId="08FCC30D" w:rsidR="001B6412" w:rsidRPr="00B916B7" w:rsidRDefault="002A0594" w:rsidP="002914D0">
      <w:pPr>
        <w:pStyle w:val="Paragraphedeliste"/>
        <w:numPr>
          <w:ilvl w:val="0"/>
          <w:numId w:val="14"/>
        </w:num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P</w:t>
      </w:r>
      <w:r w:rsidR="001B6412" w:rsidRPr="00B916B7">
        <w:rPr>
          <w:rFonts w:asciiTheme="majorBidi" w:hAnsiTheme="majorBidi" w:cstheme="majorBidi"/>
          <w:bCs/>
          <w:sz w:val="24"/>
          <w:szCs w:val="24"/>
        </w:rPr>
        <w:t>rocessus-clé cartographié (s) par les collaborateurs formés</w:t>
      </w:r>
    </w:p>
    <w:p w14:paraId="603C81BB" w14:textId="21543FBA" w:rsidR="00833D23" w:rsidRPr="00B916B7" w:rsidRDefault="00833D23" w:rsidP="002914D0">
      <w:pPr>
        <w:pStyle w:val="Paragraphedeliste"/>
        <w:numPr>
          <w:ilvl w:val="0"/>
          <w:numId w:val="14"/>
        </w:num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Feuille de présence aux ateliers de formation</w:t>
      </w:r>
    </w:p>
    <w:p w14:paraId="360A6919" w14:textId="75888D4D" w:rsidR="00DC4A01" w:rsidRPr="00B916B7" w:rsidRDefault="00DC4A01" w:rsidP="00DC4A01">
      <w:p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 xml:space="preserve">Les livrables devront être fournis en arabe et en </w:t>
      </w:r>
      <w:r w:rsidR="002A0594" w:rsidRPr="00B916B7">
        <w:rPr>
          <w:rFonts w:asciiTheme="majorBidi" w:hAnsiTheme="majorBidi" w:cstheme="majorBidi"/>
          <w:bCs/>
          <w:sz w:val="24"/>
          <w:szCs w:val="24"/>
        </w:rPr>
        <w:t>f</w:t>
      </w:r>
      <w:r w:rsidRPr="00B916B7">
        <w:rPr>
          <w:rFonts w:asciiTheme="majorBidi" w:hAnsiTheme="majorBidi" w:cstheme="majorBidi"/>
          <w:bCs/>
          <w:sz w:val="24"/>
          <w:szCs w:val="24"/>
        </w:rPr>
        <w:t>rançais.</w:t>
      </w:r>
    </w:p>
    <w:p w14:paraId="17C6229D" w14:textId="28144E10" w:rsidR="009C2B2E" w:rsidRPr="00F17C02" w:rsidRDefault="009C2B2E" w:rsidP="009C2B2E">
      <w:pPr>
        <w:pStyle w:val="Titre2"/>
        <w:spacing w:after="240" w:line="360" w:lineRule="auto"/>
      </w:pPr>
      <w:bookmarkStart w:id="10" w:name="_Toc157763575"/>
      <w:bookmarkStart w:id="11" w:name="_Hlk157682783"/>
      <w:r w:rsidRPr="00F17C02">
        <w:rPr>
          <w:rFonts w:asciiTheme="majorBidi" w:hAnsiTheme="majorBidi"/>
          <w:b/>
          <w:bCs/>
        </w:rPr>
        <w:t xml:space="preserve">Phase 3 : </w:t>
      </w:r>
      <w:r w:rsidR="005322E0">
        <w:rPr>
          <w:rFonts w:asciiTheme="majorBidi" w:hAnsiTheme="majorBidi"/>
          <w:b/>
          <w:bCs/>
        </w:rPr>
        <w:t xml:space="preserve">Rédaction et </w:t>
      </w:r>
      <w:r w:rsidRPr="00F17C02">
        <w:rPr>
          <w:rFonts w:asciiTheme="majorBidi" w:hAnsiTheme="majorBidi"/>
          <w:b/>
          <w:bCs/>
        </w:rPr>
        <w:t xml:space="preserve">Validation des </w:t>
      </w:r>
      <w:r w:rsidR="005322E0">
        <w:rPr>
          <w:rFonts w:asciiTheme="majorBidi" w:hAnsiTheme="majorBidi"/>
          <w:b/>
          <w:bCs/>
        </w:rPr>
        <w:t>cartographies des procédures</w:t>
      </w:r>
      <w:bookmarkEnd w:id="10"/>
      <w:r w:rsidRPr="00F17C02">
        <w:rPr>
          <w:rFonts w:asciiTheme="majorBidi" w:hAnsiTheme="majorBidi"/>
          <w:b/>
          <w:bCs/>
        </w:rPr>
        <w:t xml:space="preserve"> </w:t>
      </w:r>
    </w:p>
    <w:bookmarkEnd w:id="11"/>
    <w:p w14:paraId="61F4DC5A" w14:textId="6AF0F68D" w:rsidR="001B6412" w:rsidRPr="00B916B7" w:rsidRDefault="005322E0" w:rsidP="005D78C0">
      <w:p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Une fois les procédures à cartographier identifiées et validées par la sous-</w:t>
      </w:r>
      <w:r w:rsidR="002A0594" w:rsidRPr="00B916B7">
        <w:rPr>
          <w:rFonts w:asciiTheme="majorBidi" w:hAnsiTheme="majorBidi" w:cstheme="majorBidi"/>
          <w:bCs/>
          <w:sz w:val="24"/>
          <w:szCs w:val="24"/>
        </w:rPr>
        <w:t>d</w:t>
      </w:r>
      <w:r w:rsidRPr="00B916B7">
        <w:rPr>
          <w:rFonts w:asciiTheme="majorBidi" w:hAnsiTheme="majorBidi" w:cstheme="majorBidi"/>
          <w:bCs/>
          <w:sz w:val="24"/>
          <w:szCs w:val="24"/>
        </w:rPr>
        <w:t xml:space="preserve">irection concernée, </w:t>
      </w:r>
      <w:r w:rsidR="005D78C0" w:rsidRPr="00B916B7">
        <w:rPr>
          <w:rFonts w:asciiTheme="majorBidi" w:hAnsiTheme="majorBidi" w:cstheme="majorBidi"/>
          <w:bCs/>
          <w:sz w:val="24"/>
          <w:szCs w:val="24"/>
        </w:rPr>
        <w:t>le cabinet</w:t>
      </w:r>
      <w:r w:rsidRPr="00B916B7">
        <w:rPr>
          <w:rFonts w:asciiTheme="majorBidi" w:hAnsiTheme="majorBidi" w:cstheme="majorBidi"/>
          <w:bCs/>
          <w:sz w:val="24"/>
          <w:szCs w:val="24"/>
        </w:rPr>
        <w:t>/groupement</w:t>
      </w:r>
      <w:r w:rsidR="005D78C0" w:rsidRPr="00B916B7">
        <w:rPr>
          <w:rFonts w:asciiTheme="majorBidi" w:hAnsiTheme="majorBidi" w:cstheme="majorBidi"/>
          <w:bCs/>
          <w:sz w:val="24"/>
          <w:szCs w:val="24"/>
        </w:rPr>
        <w:t xml:space="preserve"> </w:t>
      </w:r>
      <w:r w:rsidRPr="00B916B7">
        <w:rPr>
          <w:rFonts w:asciiTheme="majorBidi" w:hAnsiTheme="majorBidi" w:cstheme="majorBidi"/>
          <w:bCs/>
          <w:sz w:val="24"/>
          <w:szCs w:val="24"/>
        </w:rPr>
        <w:t xml:space="preserve">de consultants </w:t>
      </w:r>
      <w:r w:rsidR="005D78C0" w:rsidRPr="00B916B7">
        <w:rPr>
          <w:rFonts w:asciiTheme="majorBidi" w:hAnsiTheme="majorBidi" w:cstheme="majorBidi"/>
          <w:bCs/>
          <w:sz w:val="24"/>
          <w:szCs w:val="24"/>
        </w:rPr>
        <w:t>fournira</w:t>
      </w:r>
      <w:r w:rsidR="001B6412" w:rsidRPr="00B916B7">
        <w:rPr>
          <w:rFonts w:asciiTheme="majorBidi" w:hAnsiTheme="majorBidi" w:cstheme="majorBidi"/>
          <w:bCs/>
          <w:sz w:val="24"/>
          <w:szCs w:val="24"/>
        </w:rPr>
        <w:t> :</w:t>
      </w:r>
    </w:p>
    <w:p w14:paraId="65E9F9A1" w14:textId="1F16FEA2" w:rsidR="001B6412" w:rsidRPr="00B916B7" w:rsidRDefault="001B6412" w:rsidP="002914D0">
      <w:pPr>
        <w:pStyle w:val="Paragraphedeliste"/>
        <w:numPr>
          <w:ilvl w:val="0"/>
          <w:numId w:val="13"/>
        </w:num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 xml:space="preserve">Un livrable comportant la cartographie des procédures comportant, pour chaque procédure un descriptif des </w:t>
      </w:r>
      <w:r w:rsidR="002A0594" w:rsidRPr="00B916B7">
        <w:rPr>
          <w:rFonts w:asciiTheme="majorBidi" w:hAnsiTheme="majorBidi" w:cstheme="majorBidi"/>
          <w:bCs/>
          <w:sz w:val="24"/>
          <w:szCs w:val="24"/>
        </w:rPr>
        <w:t>Inputs</w:t>
      </w:r>
      <w:r w:rsidRPr="00B916B7">
        <w:rPr>
          <w:rFonts w:asciiTheme="majorBidi" w:hAnsiTheme="majorBidi" w:cstheme="majorBidi"/>
          <w:bCs/>
          <w:sz w:val="24"/>
          <w:szCs w:val="24"/>
        </w:rPr>
        <w:t>, Outputs, parties prenantes, contexte réglementaire et mécanismes de contrôle.</w:t>
      </w:r>
    </w:p>
    <w:p w14:paraId="2C9900AA" w14:textId="24CCF425" w:rsidR="001B6412" w:rsidRPr="00B916B7" w:rsidRDefault="005D78C0" w:rsidP="002914D0">
      <w:pPr>
        <w:pStyle w:val="Paragraphedeliste"/>
        <w:numPr>
          <w:ilvl w:val="0"/>
          <w:numId w:val="13"/>
        </w:numPr>
        <w:spacing w:line="360" w:lineRule="auto"/>
        <w:jc w:val="both"/>
        <w:rPr>
          <w:rFonts w:asciiTheme="majorBidi" w:hAnsiTheme="majorBidi" w:cstheme="majorBidi"/>
          <w:b/>
          <w:bCs/>
          <w:i/>
          <w:iCs/>
          <w:sz w:val="24"/>
          <w:szCs w:val="24"/>
        </w:rPr>
      </w:pPr>
      <w:r w:rsidRPr="00B916B7">
        <w:rPr>
          <w:rFonts w:asciiTheme="majorBidi" w:hAnsiTheme="majorBidi" w:cstheme="majorBidi"/>
          <w:bCs/>
          <w:sz w:val="24"/>
          <w:szCs w:val="24"/>
        </w:rPr>
        <w:t xml:space="preserve"> </w:t>
      </w:r>
      <w:r w:rsidR="002A0594" w:rsidRPr="00B916B7">
        <w:rPr>
          <w:rFonts w:asciiTheme="majorBidi" w:hAnsiTheme="majorBidi" w:cstheme="majorBidi"/>
          <w:bCs/>
          <w:sz w:val="24"/>
          <w:szCs w:val="24"/>
        </w:rPr>
        <w:t>U</w:t>
      </w:r>
      <w:r w:rsidRPr="00B916B7">
        <w:rPr>
          <w:rFonts w:asciiTheme="majorBidi" w:hAnsiTheme="majorBidi" w:cstheme="majorBidi"/>
          <w:bCs/>
          <w:sz w:val="24"/>
          <w:szCs w:val="24"/>
        </w:rPr>
        <w:t xml:space="preserve">n rapport d'évaluation </w:t>
      </w:r>
      <w:r w:rsidR="001B6412" w:rsidRPr="00B916B7">
        <w:rPr>
          <w:rFonts w:asciiTheme="majorBidi" w:hAnsiTheme="majorBidi" w:cstheme="majorBidi"/>
          <w:bCs/>
          <w:sz w:val="24"/>
          <w:szCs w:val="24"/>
        </w:rPr>
        <w:t>détaillant les</w:t>
      </w:r>
      <w:r w:rsidRPr="00B916B7">
        <w:rPr>
          <w:rFonts w:asciiTheme="majorBidi" w:hAnsiTheme="majorBidi" w:cstheme="majorBidi"/>
          <w:bCs/>
          <w:sz w:val="24"/>
          <w:szCs w:val="24"/>
        </w:rPr>
        <w:t xml:space="preserve"> défis rencontrés et </w:t>
      </w:r>
      <w:r w:rsidR="001B6412" w:rsidRPr="00B916B7">
        <w:rPr>
          <w:rFonts w:asciiTheme="majorBidi" w:hAnsiTheme="majorBidi" w:cstheme="majorBidi"/>
          <w:bCs/>
          <w:sz w:val="24"/>
          <w:szCs w:val="24"/>
        </w:rPr>
        <w:t>proposant</w:t>
      </w:r>
      <w:r w:rsidRPr="00B916B7">
        <w:rPr>
          <w:rFonts w:asciiTheme="majorBidi" w:hAnsiTheme="majorBidi" w:cstheme="majorBidi"/>
          <w:bCs/>
          <w:sz w:val="24"/>
          <w:szCs w:val="24"/>
        </w:rPr>
        <w:t xml:space="preserve"> des recommandations stratégiques pour des améliorations continues au sein de la Sous-Direction </w:t>
      </w:r>
      <w:r w:rsidR="001B6412" w:rsidRPr="00B916B7">
        <w:rPr>
          <w:rFonts w:asciiTheme="majorBidi" w:hAnsiTheme="majorBidi" w:cstheme="majorBidi"/>
          <w:bCs/>
          <w:sz w:val="24"/>
          <w:szCs w:val="24"/>
        </w:rPr>
        <w:t>concernée</w:t>
      </w:r>
      <w:r w:rsidRPr="00B916B7">
        <w:rPr>
          <w:rFonts w:asciiTheme="majorBidi" w:hAnsiTheme="majorBidi" w:cstheme="majorBidi"/>
          <w:bCs/>
          <w:sz w:val="24"/>
          <w:szCs w:val="24"/>
        </w:rPr>
        <w:t>.</w:t>
      </w:r>
      <w:r w:rsidR="009C2B2E" w:rsidRPr="00B916B7">
        <w:rPr>
          <w:rFonts w:asciiTheme="majorBidi" w:hAnsiTheme="majorBidi" w:cstheme="majorBidi"/>
          <w:bCs/>
          <w:sz w:val="24"/>
          <w:szCs w:val="24"/>
        </w:rPr>
        <w:t xml:space="preserve"> </w:t>
      </w:r>
    </w:p>
    <w:p w14:paraId="74404C75" w14:textId="084F11C1" w:rsidR="00DC4A01" w:rsidRPr="00B916B7" w:rsidRDefault="00DC4A01" w:rsidP="00DC4A01">
      <w:pPr>
        <w:spacing w:line="360" w:lineRule="auto"/>
        <w:jc w:val="both"/>
        <w:rPr>
          <w:rFonts w:asciiTheme="majorBidi" w:hAnsiTheme="majorBidi" w:cstheme="majorBidi"/>
          <w:bCs/>
          <w:sz w:val="24"/>
          <w:szCs w:val="24"/>
        </w:rPr>
      </w:pPr>
      <w:r w:rsidRPr="00B916B7">
        <w:rPr>
          <w:rFonts w:asciiTheme="majorBidi" w:hAnsiTheme="majorBidi" w:cstheme="majorBidi"/>
          <w:bCs/>
          <w:sz w:val="24"/>
          <w:szCs w:val="24"/>
        </w:rPr>
        <w:t xml:space="preserve">Les livrables devront être fournis en arabe et en </w:t>
      </w:r>
      <w:r w:rsidR="002A0594" w:rsidRPr="00B916B7">
        <w:rPr>
          <w:rFonts w:asciiTheme="majorBidi" w:hAnsiTheme="majorBidi" w:cstheme="majorBidi"/>
          <w:bCs/>
          <w:sz w:val="24"/>
          <w:szCs w:val="24"/>
        </w:rPr>
        <w:t>f</w:t>
      </w:r>
      <w:r w:rsidRPr="00B916B7">
        <w:rPr>
          <w:rFonts w:asciiTheme="majorBidi" w:hAnsiTheme="majorBidi" w:cstheme="majorBidi"/>
          <w:bCs/>
          <w:sz w:val="24"/>
          <w:szCs w:val="24"/>
        </w:rPr>
        <w:t>rançais.</w:t>
      </w:r>
    </w:p>
    <w:p w14:paraId="3BB90269" w14:textId="2FB1E5C9" w:rsidR="001B6412" w:rsidRPr="00B916B7" w:rsidRDefault="001B6412" w:rsidP="001B6412">
      <w:pPr>
        <w:spacing w:line="360" w:lineRule="auto"/>
        <w:jc w:val="both"/>
        <w:rPr>
          <w:rFonts w:asciiTheme="majorBidi" w:hAnsiTheme="majorBidi" w:cstheme="majorBidi"/>
          <w:sz w:val="24"/>
          <w:szCs w:val="24"/>
        </w:rPr>
      </w:pPr>
      <w:r w:rsidRPr="00B916B7">
        <w:rPr>
          <w:rFonts w:asciiTheme="majorBidi" w:hAnsiTheme="majorBidi" w:cstheme="majorBidi"/>
          <w:sz w:val="24"/>
          <w:szCs w:val="24"/>
        </w:rPr>
        <w:t>Un atelier de validation des processus cartographiés devra être organisé avec les parties prenantes préalablement à la soumission du livrable final.</w:t>
      </w:r>
    </w:p>
    <w:p w14:paraId="396406B6" w14:textId="77777777" w:rsidR="002A0594" w:rsidRDefault="002A0594" w:rsidP="001B6412">
      <w:pPr>
        <w:spacing w:line="360" w:lineRule="auto"/>
        <w:jc w:val="both"/>
        <w:rPr>
          <w:rFonts w:asciiTheme="majorBidi" w:hAnsiTheme="majorBidi" w:cstheme="majorBidi"/>
          <w:sz w:val="24"/>
          <w:szCs w:val="24"/>
        </w:rPr>
      </w:pPr>
    </w:p>
    <w:p w14:paraId="4F2185EE" w14:textId="77777777" w:rsidR="00833D23" w:rsidRDefault="00833D23" w:rsidP="00833D23">
      <w:pPr>
        <w:spacing w:line="360" w:lineRule="auto"/>
        <w:jc w:val="both"/>
        <w:rPr>
          <w:rFonts w:asciiTheme="majorBidi" w:hAnsiTheme="majorBidi" w:cstheme="majorBidi"/>
          <w:bCs/>
          <w:color w:val="434343"/>
          <w:sz w:val="24"/>
          <w:szCs w:val="24"/>
        </w:rPr>
      </w:pPr>
      <w:r w:rsidRPr="00833D23">
        <w:rPr>
          <w:rFonts w:asciiTheme="majorBidi" w:hAnsiTheme="majorBidi" w:cstheme="majorBidi"/>
          <w:b/>
          <w:color w:val="434343"/>
          <w:sz w:val="24"/>
          <w:szCs w:val="24"/>
          <w:u w:val="single"/>
        </w:rPr>
        <w:lastRenderedPageBreak/>
        <w:t>Livrable</w:t>
      </w:r>
      <w:r>
        <w:rPr>
          <w:rFonts w:asciiTheme="majorBidi" w:hAnsiTheme="majorBidi" w:cstheme="majorBidi"/>
          <w:b/>
          <w:color w:val="434343"/>
          <w:sz w:val="24"/>
          <w:szCs w:val="24"/>
          <w:u w:val="single"/>
        </w:rPr>
        <w:t>s</w:t>
      </w:r>
      <w:r>
        <w:rPr>
          <w:rFonts w:asciiTheme="majorBidi" w:hAnsiTheme="majorBidi" w:cstheme="majorBidi"/>
          <w:bCs/>
          <w:color w:val="434343"/>
          <w:sz w:val="24"/>
          <w:szCs w:val="24"/>
        </w:rPr>
        <w:t xml:space="preserve"> : </w:t>
      </w:r>
    </w:p>
    <w:p w14:paraId="1D9A9A63" w14:textId="0E945630" w:rsidR="00833D23" w:rsidRDefault="00833D23" w:rsidP="002914D0">
      <w:pPr>
        <w:pStyle w:val="Paragraphedeliste"/>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Manuel des procédures cartographiées de la sous-</w:t>
      </w:r>
      <w:r w:rsidR="002A0594">
        <w:rPr>
          <w:rFonts w:asciiTheme="majorBidi" w:hAnsiTheme="majorBidi" w:cstheme="majorBidi"/>
          <w:sz w:val="24"/>
          <w:szCs w:val="24"/>
        </w:rPr>
        <w:t>d</w:t>
      </w:r>
      <w:r>
        <w:rPr>
          <w:rFonts w:asciiTheme="majorBidi" w:hAnsiTheme="majorBidi" w:cstheme="majorBidi"/>
          <w:sz w:val="24"/>
          <w:szCs w:val="24"/>
        </w:rPr>
        <w:t>irection concernée</w:t>
      </w:r>
    </w:p>
    <w:p w14:paraId="43C936D5" w14:textId="7E20DF02" w:rsidR="00833D23" w:rsidRPr="00833D23" w:rsidRDefault="00833D23" w:rsidP="002914D0">
      <w:pPr>
        <w:pStyle w:val="Paragraphedeliste"/>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Rapport d’évaluation et de recommandations </w:t>
      </w:r>
    </w:p>
    <w:p w14:paraId="2903E7B6" w14:textId="6B16C4F8" w:rsidR="00833D23" w:rsidRDefault="002A0594" w:rsidP="00833D23">
      <w:pPr>
        <w:pStyle w:val="Titre2"/>
        <w:spacing w:line="360" w:lineRule="auto"/>
        <w:rPr>
          <w:rFonts w:asciiTheme="majorBidi" w:hAnsiTheme="majorBidi"/>
          <w:b/>
          <w:bCs/>
        </w:rPr>
      </w:pPr>
      <w:bookmarkStart w:id="12" w:name="_Toc157763576"/>
      <w:r w:rsidRPr="00833D23">
        <w:rPr>
          <w:rFonts w:asciiTheme="majorBidi" w:hAnsiTheme="majorBidi"/>
          <w:b/>
          <w:bCs/>
        </w:rPr>
        <w:t>Durée de</w:t>
      </w:r>
      <w:r w:rsidR="00833D23">
        <w:rPr>
          <w:rFonts w:asciiTheme="majorBidi" w:hAnsiTheme="majorBidi"/>
          <w:b/>
          <w:bCs/>
        </w:rPr>
        <w:t xml:space="preserve"> la mission </w:t>
      </w:r>
      <w:r w:rsidR="00E11B21" w:rsidRPr="00833D23">
        <w:rPr>
          <w:rFonts w:asciiTheme="majorBidi" w:hAnsiTheme="majorBidi"/>
          <w:b/>
          <w:bCs/>
        </w:rPr>
        <w:t>:</w:t>
      </w:r>
      <w:bookmarkEnd w:id="12"/>
    </w:p>
    <w:p w14:paraId="68786998" w14:textId="424D5F07" w:rsidR="00A63CBA" w:rsidRPr="003B4A1D" w:rsidRDefault="00833D23" w:rsidP="003B4A1D">
      <w:pPr>
        <w:rPr>
          <w:rFonts w:asciiTheme="majorBidi" w:hAnsiTheme="majorBidi" w:cstheme="majorBidi"/>
          <w:sz w:val="24"/>
          <w:szCs w:val="24"/>
        </w:rPr>
      </w:pPr>
      <w:r w:rsidRPr="003B4A1D">
        <w:rPr>
          <w:rFonts w:asciiTheme="majorBidi" w:hAnsiTheme="majorBidi" w:cstheme="majorBidi"/>
          <w:sz w:val="24"/>
          <w:szCs w:val="24"/>
        </w:rPr>
        <w:t>La mission durera un mois depuis la prise de fonction du consultant, jusqu’à la validation des livrables sus-indiqués par la Direction de la Municipalité.</w:t>
      </w:r>
    </w:p>
    <w:p w14:paraId="18C2FA3C" w14:textId="61DC878C" w:rsidR="00565382" w:rsidRPr="00F17C02" w:rsidRDefault="00565382" w:rsidP="0045216F">
      <w:pPr>
        <w:pStyle w:val="Titre1"/>
        <w:spacing w:after="240" w:line="360" w:lineRule="auto"/>
        <w:rPr>
          <w:rFonts w:asciiTheme="majorBidi" w:hAnsiTheme="majorBidi"/>
          <w:b/>
          <w:bCs/>
        </w:rPr>
      </w:pPr>
      <w:bookmarkStart w:id="13" w:name="_Toc157763577"/>
      <w:r w:rsidRPr="00F17C02">
        <w:rPr>
          <w:rFonts w:asciiTheme="majorBidi" w:hAnsiTheme="majorBidi"/>
          <w:b/>
          <w:bCs/>
        </w:rPr>
        <w:t>II</w:t>
      </w:r>
      <w:r w:rsidR="009B61E3" w:rsidRPr="00F17C02">
        <w:rPr>
          <w:rFonts w:asciiTheme="majorBidi" w:hAnsiTheme="majorBidi"/>
          <w:b/>
          <w:bCs/>
        </w:rPr>
        <w:t xml:space="preserve">- </w:t>
      </w:r>
      <w:r w:rsidRPr="00F17C02">
        <w:rPr>
          <w:rFonts w:asciiTheme="majorBidi" w:hAnsiTheme="majorBidi"/>
          <w:b/>
          <w:bCs/>
        </w:rPr>
        <w:t>Méthodologie</w:t>
      </w:r>
      <w:bookmarkEnd w:id="13"/>
      <w:r w:rsidRPr="00F17C02">
        <w:rPr>
          <w:rFonts w:asciiTheme="majorBidi" w:hAnsiTheme="majorBidi"/>
          <w:b/>
          <w:bCs/>
        </w:rPr>
        <w:t xml:space="preserve"> </w:t>
      </w:r>
    </w:p>
    <w:p w14:paraId="11244327" w14:textId="77777777" w:rsidR="0001757C" w:rsidRPr="00F17C02" w:rsidRDefault="0001757C" w:rsidP="0001757C">
      <w:pPr>
        <w:pStyle w:val="Titre1"/>
        <w:spacing w:line="360" w:lineRule="auto"/>
        <w:rPr>
          <w:rFonts w:asciiTheme="majorBidi" w:eastAsiaTheme="minorHAnsi" w:hAnsiTheme="majorBidi"/>
          <w:b/>
          <w:bCs/>
          <w:color w:val="auto"/>
          <w:sz w:val="24"/>
          <w:szCs w:val="24"/>
        </w:rPr>
      </w:pPr>
      <w:bookmarkStart w:id="14" w:name="_Toc157763578"/>
      <w:r w:rsidRPr="00F17C02">
        <w:rPr>
          <w:rFonts w:asciiTheme="majorBidi" w:eastAsiaTheme="minorHAnsi" w:hAnsiTheme="majorBidi"/>
          <w:b/>
          <w:bCs/>
          <w:color w:val="auto"/>
          <w:sz w:val="24"/>
          <w:szCs w:val="24"/>
        </w:rPr>
        <w:t>Points Clés de la Méthodologie :</w:t>
      </w:r>
      <w:bookmarkEnd w:id="14"/>
    </w:p>
    <w:p w14:paraId="224A341B" w14:textId="3EB87CF0" w:rsidR="0001757C" w:rsidRPr="00F17C02" w:rsidRDefault="0001757C" w:rsidP="0001757C">
      <w:pPr>
        <w:spacing w:before="240" w:line="360" w:lineRule="auto"/>
        <w:jc w:val="both"/>
        <w:rPr>
          <w:rFonts w:asciiTheme="majorBidi" w:hAnsiTheme="majorBidi" w:cstheme="majorBidi"/>
          <w:b/>
          <w:bCs/>
          <w:sz w:val="24"/>
          <w:szCs w:val="24"/>
        </w:rPr>
      </w:pPr>
      <w:r w:rsidRPr="00F17C02">
        <w:rPr>
          <w:rFonts w:asciiTheme="majorBidi" w:hAnsiTheme="majorBidi" w:cstheme="majorBidi"/>
          <w:sz w:val="24"/>
          <w:szCs w:val="24"/>
        </w:rPr>
        <w:t>La méthodologie adoptée pour la mise en place des procédures au sein des deux directions vise à garantir une approche systématique, participative et conforme aux normes ISO 37001. Voici les points clés de la méthodologie :</w:t>
      </w:r>
    </w:p>
    <w:p w14:paraId="076E7FB9" w14:textId="2169549B" w:rsidR="0001757C" w:rsidRPr="00B916B7"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Diagnostic initial : </w:t>
      </w:r>
      <w:r w:rsidRPr="00B916B7">
        <w:rPr>
          <w:rFonts w:asciiTheme="majorBidi" w:hAnsiTheme="majorBidi" w:cstheme="majorBidi"/>
          <w:sz w:val="24"/>
          <w:szCs w:val="24"/>
        </w:rPr>
        <w:t xml:space="preserve">Réalisation d'un diagnostic approfondi des processus existants au sein de chaque </w:t>
      </w:r>
      <w:r w:rsidR="007C1821" w:rsidRPr="00B916B7">
        <w:rPr>
          <w:rFonts w:asciiTheme="majorBidi" w:hAnsiTheme="majorBidi" w:cstheme="majorBidi"/>
          <w:sz w:val="24"/>
          <w:szCs w:val="24"/>
        </w:rPr>
        <w:t>sous-</w:t>
      </w:r>
      <w:r w:rsidRPr="00B916B7">
        <w:rPr>
          <w:rFonts w:asciiTheme="majorBidi" w:hAnsiTheme="majorBidi" w:cstheme="majorBidi"/>
          <w:sz w:val="24"/>
          <w:szCs w:val="24"/>
        </w:rPr>
        <w:t>direction pour identifier les lacunes et les opportunités d'amélioration.</w:t>
      </w:r>
    </w:p>
    <w:p w14:paraId="47A42E95" w14:textId="5DD48176" w:rsidR="0001757C" w:rsidRPr="00F17C02"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B916B7">
        <w:rPr>
          <w:rFonts w:asciiTheme="majorBidi" w:hAnsiTheme="majorBidi" w:cstheme="majorBidi"/>
          <w:sz w:val="24"/>
          <w:szCs w:val="24"/>
        </w:rPr>
        <w:t xml:space="preserve">Élaboration d'un plan personnalisé : Conception d'un plan personnalisé prenant en compte les spécificités de chaque </w:t>
      </w:r>
      <w:r w:rsidR="007C1821" w:rsidRPr="00B916B7">
        <w:rPr>
          <w:rFonts w:asciiTheme="majorBidi" w:hAnsiTheme="majorBidi" w:cstheme="majorBidi"/>
          <w:sz w:val="24"/>
          <w:szCs w:val="24"/>
        </w:rPr>
        <w:t>sous-</w:t>
      </w:r>
      <w:r w:rsidRPr="00B916B7">
        <w:rPr>
          <w:rFonts w:asciiTheme="majorBidi" w:hAnsiTheme="majorBidi" w:cstheme="majorBidi"/>
          <w:sz w:val="24"/>
          <w:szCs w:val="24"/>
        </w:rPr>
        <w:t xml:space="preserve">direction, en définissant </w:t>
      </w:r>
      <w:r w:rsidRPr="00F17C02">
        <w:rPr>
          <w:rFonts w:asciiTheme="majorBidi" w:hAnsiTheme="majorBidi" w:cstheme="majorBidi"/>
          <w:sz w:val="24"/>
          <w:szCs w:val="24"/>
        </w:rPr>
        <w:t>les étapes clés, les ressources nécessaires et les délais.</w:t>
      </w:r>
    </w:p>
    <w:p w14:paraId="4A082D1A" w14:textId="2E4E1CF9" w:rsidR="0001757C" w:rsidRPr="00F17C02"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Consultation des parties prenantes : Inclusion active des parties prenantes internes dans le processus décisionnel et de conception des procédures pour garantir leur acceptation et leur appropriation.</w:t>
      </w:r>
    </w:p>
    <w:p w14:paraId="75B25DE3" w14:textId="50FBFDA3" w:rsidR="0001757C" w:rsidRPr="00F17C02"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Conception collaborative des procédures : Organisation d'ateliers participatifs impliquant le </w:t>
      </w:r>
      <w:r w:rsidRPr="00B916B7">
        <w:rPr>
          <w:rFonts w:asciiTheme="majorBidi" w:hAnsiTheme="majorBidi" w:cstheme="majorBidi"/>
          <w:sz w:val="24"/>
          <w:szCs w:val="24"/>
        </w:rPr>
        <w:t xml:space="preserve">personnel des deux </w:t>
      </w:r>
      <w:r w:rsidR="00B916B7" w:rsidRPr="00B916B7">
        <w:rPr>
          <w:rFonts w:asciiTheme="majorBidi" w:hAnsiTheme="majorBidi" w:cstheme="majorBidi"/>
          <w:sz w:val="24"/>
          <w:szCs w:val="24"/>
        </w:rPr>
        <w:t>sous-</w:t>
      </w:r>
      <w:r w:rsidRPr="00B916B7">
        <w:rPr>
          <w:rFonts w:asciiTheme="majorBidi" w:hAnsiTheme="majorBidi" w:cstheme="majorBidi"/>
          <w:sz w:val="24"/>
          <w:szCs w:val="24"/>
        </w:rPr>
        <w:t>directions pour</w:t>
      </w:r>
      <w:r w:rsidRPr="00F17C02">
        <w:rPr>
          <w:rFonts w:asciiTheme="majorBidi" w:hAnsiTheme="majorBidi" w:cstheme="majorBidi"/>
          <w:sz w:val="24"/>
          <w:szCs w:val="24"/>
        </w:rPr>
        <w:t xml:space="preserve"> concevoir les procédures de manière collaborative, en tenant compte de leurs connaissances opérationnelles.</w:t>
      </w:r>
    </w:p>
    <w:p w14:paraId="505F1783" w14:textId="112AC8DD" w:rsidR="0001757C" w:rsidRPr="00F17C02"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Tests pilotes et réajustements : Mise en place de tests pilotes pour évaluer l'efficacité des nouvelles procédures, suivis de réajustements en fonction des retours d'expérience et des ajustements nécessaires.</w:t>
      </w:r>
    </w:p>
    <w:p w14:paraId="79DD0815" w14:textId="6E9D6A3E" w:rsidR="0001757C" w:rsidRPr="00F17C02"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Formation personnalisée : Développement d'un programme de formation sur mesure, axé sur les spécificités de chaque direction, assurant ainsi une compréhension claire et une mise en œuvre adéquate des procédures.</w:t>
      </w:r>
    </w:p>
    <w:p w14:paraId="555B37E3" w14:textId="671A00CD" w:rsidR="0001757C" w:rsidRPr="00F17C02"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lastRenderedPageBreak/>
        <w:t>Communication régulière : Mise en place d'une stratégie de communication régulière informant le personnel sur les avancées, les objectifs et les bénéfices des nouvelles procédures.</w:t>
      </w:r>
    </w:p>
    <w:p w14:paraId="682A4A58" w14:textId="617FCB95" w:rsidR="0001757C" w:rsidRDefault="0001757C" w:rsidP="002914D0">
      <w:pPr>
        <w:pStyle w:val="Paragraphedeliste"/>
        <w:numPr>
          <w:ilvl w:val="0"/>
          <w:numId w:val="4"/>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Garantie de conformité : Intégration des exigences spécifiques des normes ISO 37001 dans la conception des procédures, garantissant ainsi leur conformité aux standards internationaux anti-corruption.</w:t>
      </w:r>
    </w:p>
    <w:p w14:paraId="06489F08" w14:textId="77777777" w:rsidR="005F0D38" w:rsidRPr="00F17C02" w:rsidRDefault="005F0D38" w:rsidP="005F0D38">
      <w:pPr>
        <w:pStyle w:val="Paragraphedeliste"/>
        <w:spacing w:before="240" w:line="360" w:lineRule="auto"/>
        <w:jc w:val="both"/>
        <w:rPr>
          <w:rFonts w:asciiTheme="majorBidi" w:hAnsiTheme="majorBidi" w:cstheme="majorBidi"/>
          <w:sz w:val="24"/>
          <w:szCs w:val="24"/>
        </w:rPr>
      </w:pPr>
    </w:p>
    <w:p w14:paraId="39730A9B" w14:textId="77777777" w:rsidR="0001757C" w:rsidRPr="00F17C02" w:rsidRDefault="0001757C" w:rsidP="0001757C">
      <w:pPr>
        <w:pStyle w:val="Titre1"/>
        <w:spacing w:line="360" w:lineRule="auto"/>
        <w:jc w:val="both"/>
        <w:rPr>
          <w:rFonts w:asciiTheme="majorBidi" w:eastAsiaTheme="minorHAnsi" w:hAnsiTheme="majorBidi"/>
          <w:b/>
          <w:bCs/>
          <w:color w:val="auto"/>
          <w:sz w:val="24"/>
          <w:szCs w:val="24"/>
        </w:rPr>
      </w:pPr>
      <w:bookmarkStart w:id="15" w:name="_Toc157763579"/>
      <w:r w:rsidRPr="00F17C02">
        <w:rPr>
          <w:rFonts w:asciiTheme="majorBidi" w:eastAsiaTheme="minorHAnsi" w:hAnsiTheme="majorBidi"/>
          <w:b/>
          <w:bCs/>
          <w:color w:val="auto"/>
          <w:sz w:val="24"/>
          <w:szCs w:val="24"/>
        </w:rPr>
        <w:t>Méthodes Pédagogiques :</w:t>
      </w:r>
      <w:bookmarkEnd w:id="15"/>
    </w:p>
    <w:p w14:paraId="18C751FC" w14:textId="52095F19" w:rsidR="0001757C" w:rsidRPr="007C1821" w:rsidRDefault="0001757C" w:rsidP="007C1821">
      <w:pPr>
        <w:spacing w:before="240" w:line="360" w:lineRule="auto"/>
        <w:jc w:val="both"/>
        <w:rPr>
          <w:rFonts w:asciiTheme="majorBidi" w:hAnsiTheme="majorBidi" w:cstheme="majorBidi"/>
          <w:sz w:val="24"/>
          <w:szCs w:val="24"/>
        </w:rPr>
      </w:pPr>
      <w:r w:rsidRPr="007C1821">
        <w:rPr>
          <w:rFonts w:asciiTheme="majorBidi" w:hAnsiTheme="majorBidi" w:cstheme="majorBidi"/>
          <w:sz w:val="24"/>
          <w:szCs w:val="24"/>
        </w:rPr>
        <w:t>Les méthodes pédagogiques adoptées visent à favoriser un apprentissage actif et une appropriation rapide des nouvelles procédures par le personnel. Elles comprennent :</w:t>
      </w:r>
    </w:p>
    <w:p w14:paraId="387FBEF1" w14:textId="42DEDFDE" w:rsidR="0001757C" w:rsidRPr="00F17C02" w:rsidRDefault="0001757C" w:rsidP="002914D0">
      <w:pPr>
        <w:pStyle w:val="Paragraphedeliste"/>
        <w:numPr>
          <w:ilvl w:val="0"/>
          <w:numId w:val="5"/>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Ateliers interactifs : Organisation d'ateliers interactifs où les employés participent activement à la conception des procédures.</w:t>
      </w:r>
    </w:p>
    <w:p w14:paraId="1D44A825" w14:textId="740BF53B" w:rsidR="0001757C" w:rsidRPr="00F17C02" w:rsidRDefault="0001757C" w:rsidP="002914D0">
      <w:pPr>
        <w:pStyle w:val="Paragraphedeliste"/>
        <w:numPr>
          <w:ilvl w:val="0"/>
          <w:numId w:val="5"/>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Formation en situation : Mise en place de formations pratiques, orientées sur les situations réelles rencontrées.</w:t>
      </w:r>
    </w:p>
    <w:p w14:paraId="3AED402E" w14:textId="09CBC3D0" w:rsidR="0001757C" w:rsidRPr="00F17C02" w:rsidRDefault="0001757C" w:rsidP="002914D0">
      <w:pPr>
        <w:pStyle w:val="Paragraphedeliste"/>
        <w:numPr>
          <w:ilvl w:val="0"/>
          <w:numId w:val="5"/>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Études de cas pratiques : Utilisation d'études de cas pratiques pour illustrer l'application concrète des nouvelles procédures.</w:t>
      </w:r>
    </w:p>
    <w:p w14:paraId="3B7759E0" w14:textId="4E10448E" w:rsidR="0001757C" w:rsidRPr="00F17C02" w:rsidRDefault="0001757C" w:rsidP="002914D0">
      <w:pPr>
        <w:pStyle w:val="Paragraphedeliste"/>
        <w:numPr>
          <w:ilvl w:val="0"/>
          <w:numId w:val="5"/>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Sessions de questions-réponses : Organisation de sessions interactives de questions-réponses pour clarifier les doutes et assurer une compréhension approfondie.</w:t>
      </w:r>
    </w:p>
    <w:p w14:paraId="177CC295" w14:textId="77777777" w:rsidR="0001757C" w:rsidRPr="00F17C02" w:rsidRDefault="0001757C" w:rsidP="0001757C">
      <w:pPr>
        <w:pStyle w:val="Titre1"/>
        <w:spacing w:line="360" w:lineRule="auto"/>
        <w:jc w:val="both"/>
        <w:rPr>
          <w:rFonts w:asciiTheme="majorBidi" w:hAnsiTheme="majorBidi"/>
          <w:b/>
          <w:bCs/>
          <w:color w:val="auto"/>
          <w:sz w:val="24"/>
          <w:szCs w:val="24"/>
        </w:rPr>
      </w:pPr>
      <w:bookmarkStart w:id="16" w:name="_Toc157763580"/>
      <w:r w:rsidRPr="00F17C02">
        <w:rPr>
          <w:rFonts w:asciiTheme="majorBidi" w:eastAsiaTheme="minorHAnsi" w:hAnsiTheme="majorBidi"/>
          <w:b/>
          <w:bCs/>
          <w:color w:val="auto"/>
          <w:sz w:val="24"/>
          <w:szCs w:val="24"/>
        </w:rPr>
        <w:t xml:space="preserve">Livrables </w:t>
      </w:r>
      <w:r w:rsidRPr="00F17C02">
        <w:rPr>
          <w:rFonts w:asciiTheme="majorBidi" w:hAnsiTheme="majorBidi"/>
          <w:b/>
          <w:bCs/>
          <w:color w:val="auto"/>
          <w:sz w:val="24"/>
          <w:szCs w:val="24"/>
        </w:rPr>
        <w:t>a</w:t>
      </w:r>
      <w:r w:rsidRPr="00F17C02">
        <w:rPr>
          <w:rFonts w:asciiTheme="majorBidi" w:eastAsiaTheme="minorHAnsi" w:hAnsiTheme="majorBidi"/>
          <w:b/>
          <w:bCs/>
          <w:color w:val="auto"/>
          <w:sz w:val="24"/>
          <w:szCs w:val="24"/>
        </w:rPr>
        <w:t>ttendus :</w:t>
      </w:r>
      <w:bookmarkEnd w:id="16"/>
      <w:r w:rsidRPr="00F17C02">
        <w:rPr>
          <w:rFonts w:asciiTheme="majorBidi" w:hAnsiTheme="majorBidi"/>
          <w:b/>
          <w:bCs/>
          <w:color w:val="auto"/>
          <w:sz w:val="24"/>
          <w:szCs w:val="24"/>
        </w:rPr>
        <w:t xml:space="preserve"> </w:t>
      </w:r>
    </w:p>
    <w:p w14:paraId="7F97F5C7" w14:textId="18DD9785" w:rsidR="0001757C" w:rsidRPr="00F17C02" w:rsidRDefault="0001757C" w:rsidP="00BB5FAB">
      <w:pPr>
        <w:spacing w:line="360" w:lineRule="auto"/>
        <w:jc w:val="both"/>
        <w:rPr>
          <w:rFonts w:asciiTheme="majorBidi" w:hAnsiTheme="majorBidi" w:cstheme="majorBidi"/>
          <w:sz w:val="24"/>
          <w:szCs w:val="24"/>
        </w:rPr>
      </w:pPr>
      <w:r w:rsidRPr="00F17C02">
        <w:rPr>
          <w:rFonts w:asciiTheme="majorBidi" w:hAnsiTheme="majorBidi" w:cstheme="majorBidi"/>
          <w:sz w:val="24"/>
          <w:szCs w:val="24"/>
        </w:rPr>
        <w:t>Les livrables résultant de cette méthodologie incluront :</w:t>
      </w:r>
    </w:p>
    <w:p w14:paraId="31B4621A" w14:textId="1C516B4B" w:rsidR="00D60750" w:rsidRDefault="00D60750" w:rsidP="002914D0">
      <w:pPr>
        <w:pStyle w:val="Paragraphedeliste"/>
        <w:numPr>
          <w:ilvl w:val="0"/>
          <w:numId w:val="6"/>
        </w:numPr>
        <w:spacing w:before="240" w:line="360" w:lineRule="auto"/>
        <w:jc w:val="both"/>
        <w:rPr>
          <w:rFonts w:asciiTheme="majorBidi" w:hAnsiTheme="majorBidi" w:cstheme="majorBidi"/>
          <w:sz w:val="24"/>
          <w:szCs w:val="24"/>
        </w:rPr>
      </w:pPr>
      <w:bookmarkStart w:id="17" w:name="_Hlk157682946"/>
      <w:r>
        <w:rPr>
          <w:rFonts w:asciiTheme="majorBidi" w:hAnsiTheme="majorBidi" w:cstheme="majorBidi"/>
          <w:sz w:val="24"/>
          <w:szCs w:val="24"/>
        </w:rPr>
        <w:t>Rapport de diagnostic</w:t>
      </w:r>
    </w:p>
    <w:p w14:paraId="003B07BE" w14:textId="65E9C29B" w:rsidR="0001757C" w:rsidRDefault="0001757C" w:rsidP="002914D0">
      <w:pPr>
        <w:pStyle w:val="Paragraphedeliste"/>
        <w:numPr>
          <w:ilvl w:val="0"/>
          <w:numId w:val="6"/>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Procédures </w:t>
      </w:r>
      <w:r w:rsidR="00D60750">
        <w:rPr>
          <w:rFonts w:asciiTheme="majorBidi" w:hAnsiTheme="majorBidi" w:cstheme="majorBidi"/>
          <w:sz w:val="24"/>
          <w:szCs w:val="24"/>
        </w:rPr>
        <w:t>cartographiées</w:t>
      </w:r>
    </w:p>
    <w:p w14:paraId="2A8EDEFA" w14:textId="4A824396" w:rsidR="005F0D38" w:rsidRPr="00F17C02" w:rsidRDefault="005F0D38" w:rsidP="002914D0">
      <w:pPr>
        <w:pStyle w:val="Paragraphedeliste"/>
        <w:numPr>
          <w:ilvl w:val="0"/>
          <w:numId w:val="6"/>
        </w:numPr>
        <w:spacing w:before="240" w:line="360" w:lineRule="auto"/>
        <w:jc w:val="both"/>
        <w:rPr>
          <w:rFonts w:asciiTheme="majorBidi" w:hAnsiTheme="majorBidi" w:cstheme="majorBidi"/>
          <w:sz w:val="24"/>
          <w:szCs w:val="24"/>
        </w:rPr>
      </w:pPr>
      <w:r>
        <w:rPr>
          <w:rFonts w:asciiTheme="majorBidi" w:hAnsiTheme="majorBidi" w:cstheme="majorBidi"/>
          <w:sz w:val="24"/>
          <w:szCs w:val="24"/>
        </w:rPr>
        <w:t>Plan de for</w:t>
      </w:r>
      <w:r w:rsidR="005C08A7">
        <w:rPr>
          <w:rFonts w:asciiTheme="majorBidi" w:hAnsiTheme="majorBidi" w:cstheme="majorBidi"/>
          <w:sz w:val="24"/>
          <w:szCs w:val="24"/>
        </w:rPr>
        <w:t>m</w:t>
      </w:r>
      <w:r>
        <w:rPr>
          <w:rFonts w:asciiTheme="majorBidi" w:hAnsiTheme="majorBidi" w:cstheme="majorBidi"/>
          <w:sz w:val="24"/>
          <w:szCs w:val="24"/>
        </w:rPr>
        <w:t>ation / documents de la formation</w:t>
      </w:r>
    </w:p>
    <w:p w14:paraId="29EA8EB1" w14:textId="17C3C578" w:rsidR="007C1821" w:rsidRPr="007C1821" w:rsidRDefault="0001757C" w:rsidP="002914D0">
      <w:pPr>
        <w:pStyle w:val="Paragraphedeliste"/>
        <w:numPr>
          <w:ilvl w:val="0"/>
          <w:numId w:val="6"/>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Rapports d'évaluation </w:t>
      </w:r>
      <w:r w:rsidR="00D60750">
        <w:rPr>
          <w:rFonts w:asciiTheme="majorBidi" w:hAnsiTheme="majorBidi" w:cstheme="majorBidi"/>
          <w:sz w:val="24"/>
          <w:szCs w:val="24"/>
        </w:rPr>
        <w:t>/ recommandation dans la perspective de l’amélioration continue des processus opératoires</w:t>
      </w:r>
      <w:r w:rsidRPr="00F17C02">
        <w:rPr>
          <w:rFonts w:asciiTheme="majorBidi" w:hAnsiTheme="majorBidi" w:cstheme="majorBidi"/>
          <w:sz w:val="24"/>
          <w:szCs w:val="24"/>
        </w:rPr>
        <w:t>.</w:t>
      </w:r>
      <w:bookmarkEnd w:id="17"/>
    </w:p>
    <w:p w14:paraId="02E2ACF0" w14:textId="3F91D871" w:rsidR="00E33233" w:rsidRPr="007C1821" w:rsidRDefault="006A4960" w:rsidP="007C1821">
      <w:pPr>
        <w:pStyle w:val="Titre1"/>
        <w:spacing w:after="240" w:line="360" w:lineRule="auto"/>
        <w:rPr>
          <w:rFonts w:asciiTheme="majorBidi" w:hAnsiTheme="majorBidi"/>
          <w:b/>
          <w:bCs/>
        </w:rPr>
      </w:pPr>
      <w:bookmarkStart w:id="18" w:name="_Toc157763581"/>
      <w:r w:rsidRPr="00F17C02">
        <w:rPr>
          <w:rFonts w:asciiTheme="majorBidi" w:hAnsiTheme="majorBidi"/>
          <w:b/>
          <w:bCs/>
        </w:rPr>
        <w:t>I</w:t>
      </w:r>
      <w:r w:rsidR="009B61E3" w:rsidRPr="00F17C02">
        <w:rPr>
          <w:rFonts w:asciiTheme="majorBidi" w:hAnsiTheme="majorBidi"/>
          <w:b/>
          <w:bCs/>
        </w:rPr>
        <w:t>II-</w:t>
      </w:r>
      <w:r w:rsidRPr="00F17C02">
        <w:rPr>
          <w:rFonts w:asciiTheme="majorBidi" w:hAnsiTheme="majorBidi"/>
          <w:b/>
          <w:bCs/>
        </w:rPr>
        <w:t xml:space="preserve"> Modalités de mise en œuvre de l’appel à </w:t>
      </w:r>
      <w:r w:rsidR="00DC6351" w:rsidRPr="00F17C02">
        <w:rPr>
          <w:rFonts w:asciiTheme="majorBidi" w:hAnsiTheme="majorBidi"/>
          <w:b/>
          <w:bCs/>
        </w:rPr>
        <w:t>candidature</w:t>
      </w:r>
      <w:bookmarkEnd w:id="18"/>
    </w:p>
    <w:p w14:paraId="699D68E4" w14:textId="67DE547C" w:rsidR="005F0D38" w:rsidRDefault="00FB12DE" w:rsidP="00FB12DE">
      <w:pPr>
        <w:spacing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Sont invités à participer à cet appel d'offres, des experts indépendants, des groupements d'experts, des cabinets de formation nationaux et internationaux, démontrant les garanties nécessaires pour assurer la réussite de la mission. Le processus de sélection sera géré par un </w:t>
      </w:r>
      <w:r w:rsidRPr="00F17C02">
        <w:rPr>
          <w:rFonts w:asciiTheme="majorBidi" w:hAnsiTheme="majorBidi" w:cstheme="majorBidi"/>
          <w:sz w:val="24"/>
          <w:szCs w:val="24"/>
        </w:rPr>
        <w:lastRenderedPageBreak/>
        <w:t>comité de sélection conjoint AIMF / Municipalité de Tunis. Les candidats intéressés doivent déposer leurs offres avant la date limite de candidature spécifiée dans l'annonce de l'appel d'offres</w:t>
      </w:r>
      <w:r w:rsidR="005F0D38">
        <w:rPr>
          <w:rFonts w:asciiTheme="majorBidi" w:hAnsiTheme="majorBidi" w:cstheme="majorBidi"/>
          <w:sz w:val="24"/>
          <w:szCs w:val="24"/>
        </w:rPr>
        <w:t xml:space="preserve"> en indiquant précisément le lot concerné par leur candidature ;</w:t>
      </w:r>
    </w:p>
    <w:p w14:paraId="010B3767" w14:textId="6E3E3D3D" w:rsidR="005F0D38" w:rsidRPr="000D3E4D" w:rsidRDefault="005F0D38" w:rsidP="00FB12DE">
      <w:pPr>
        <w:spacing w:line="360" w:lineRule="auto"/>
        <w:jc w:val="both"/>
        <w:rPr>
          <w:rFonts w:asciiTheme="majorBidi" w:hAnsiTheme="majorBidi" w:cstheme="majorBidi"/>
          <w:b/>
          <w:bCs/>
          <w:sz w:val="24"/>
          <w:szCs w:val="24"/>
          <w:u w:val="single"/>
        </w:rPr>
      </w:pPr>
      <w:r w:rsidRPr="000D3E4D">
        <w:rPr>
          <w:rFonts w:asciiTheme="majorBidi" w:hAnsiTheme="majorBidi" w:cstheme="majorBidi"/>
          <w:b/>
          <w:bCs/>
          <w:sz w:val="24"/>
          <w:szCs w:val="24"/>
          <w:u w:val="single"/>
        </w:rPr>
        <w:t xml:space="preserve">Il </w:t>
      </w:r>
      <w:r w:rsidR="007C1821" w:rsidRPr="000D3E4D">
        <w:rPr>
          <w:rFonts w:asciiTheme="majorBidi" w:hAnsiTheme="majorBidi" w:cstheme="majorBidi"/>
          <w:b/>
          <w:bCs/>
          <w:sz w:val="24"/>
          <w:szCs w:val="24"/>
          <w:u w:val="single"/>
        </w:rPr>
        <w:t xml:space="preserve">est </w:t>
      </w:r>
      <w:r w:rsidRPr="000D3E4D">
        <w:rPr>
          <w:rFonts w:asciiTheme="majorBidi" w:hAnsiTheme="majorBidi" w:cstheme="majorBidi"/>
          <w:b/>
          <w:bCs/>
          <w:sz w:val="24"/>
          <w:szCs w:val="24"/>
          <w:u w:val="single"/>
        </w:rPr>
        <w:t>rappelé que cet appel d’offres comporte deux lots :</w:t>
      </w:r>
    </w:p>
    <w:p w14:paraId="4753E4FC" w14:textId="77777777" w:rsidR="005F0D38" w:rsidRDefault="005F0D38" w:rsidP="002914D0">
      <w:pPr>
        <w:pStyle w:val="Paragraphedeliste"/>
        <w:numPr>
          <w:ilvl w:val="0"/>
          <w:numId w:val="14"/>
        </w:numPr>
        <w:spacing w:before="240" w:after="240" w:line="360" w:lineRule="auto"/>
        <w:jc w:val="both"/>
        <w:rPr>
          <w:rFonts w:asciiTheme="majorBidi" w:hAnsiTheme="majorBidi" w:cstheme="majorBidi"/>
          <w:sz w:val="24"/>
          <w:szCs w:val="24"/>
        </w:rPr>
      </w:pPr>
      <w:r w:rsidRPr="005F0D38">
        <w:rPr>
          <w:rFonts w:asciiTheme="majorBidi" w:hAnsiTheme="majorBidi" w:cstheme="majorBidi"/>
          <w:b/>
          <w:bCs/>
          <w:sz w:val="24"/>
          <w:szCs w:val="24"/>
        </w:rPr>
        <w:t>Lot 1 :</w:t>
      </w:r>
      <w:r>
        <w:rPr>
          <w:rFonts w:asciiTheme="majorBidi" w:hAnsiTheme="majorBidi" w:cstheme="majorBidi"/>
          <w:sz w:val="24"/>
          <w:szCs w:val="24"/>
        </w:rPr>
        <w:t xml:space="preserve"> Cartographie des procédures de la Sous-Direction de la Jeunesse, enfance et sport</w:t>
      </w:r>
    </w:p>
    <w:p w14:paraId="78846731" w14:textId="77777777" w:rsidR="005F0D38" w:rsidRDefault="005F0D38" w:rsidP="002914D0">
      <w:pPr>
        <w:pStyle w:val="Paragraphedeliste"/>
        <w:numPr>
          <w:ilvl w:val="0"/>
          <w:numId w:val="14"/>
        </w:numPr>
        <w:spacing w:before="240" w:after="240" w:line="360" w:lineRule="auto"/>
        <w:jc w:val="both"/>
        <w:rPr>
          <w:rFonts w:asciiTheme="majorBidi" w:hAnsiTheme="majorBidi" w:cstheme="majorBidi"/>
          <w:sz w:val="24"/>
          <w:szCs w:val="24"/>
        </w:rPr>
      </w:pPr>
      <w:r w:rsidRPr="005F0D38">
        <w:rPr>
          <w:rFonts w:asciiTheme="majorBidi" w:hAnsiTheme="majorBidi" w:cstheme="majorBidi"/>
          <w:b/>
          <w:bCs/>
          <w:sz w:val="24"/>
          <w:szCs w:val="24"/>
        </w:rPr>
        <w:t>Lot 2 :</w:t>
      </w:r>
      <w:r>
        <w:rPr>
          <w:rFonts w:asciiTheme="majorBidi" w:hAnsiTheme="majorBidi" w:cstheme="majorBidi"/>
          <w:sz w:val="24"/>
          <w:szCs w:val="24"/>
        </w:rPr>
        <w:t xml:space="preserve"> Cartographie des procédures de la Sous-Direction du patrimoine et des autorisations sur la voie publique </w:t>
      </w:r>
    </w:p>
    <w:p w14:paraId="2FFC69A0" w14:textId="3A80D612" w:rsidR="005F0D38" w:rsidRPr="000D3E4D" w:rsidRDefault="005F0D38" w:rsidP="005F0D38">
      <w:pPr>
        <w:spacing w:before="240" w:after="240" w:line="360" w:lineRule="auto"/>
        <w:jc w:val="both"/>
        <w:rPr>
          <w:rFonts w:asciiTheme="majorBidi" w:hAnsiTheme="majorBidi" w:cstheme="majorBidi"/>
          <w:b/>
          <w:bCs/>
          <w:sz w:val="24"/>
          <w:szCs w:val="24"/>
          <w:u w:val="single"/>
        </w:rPr>
      </w:pPr>
      <w:r w:rsidRPr="000D3E4D">
        <w:rPr>
          <w:rFonts w:asciiTheme="majorBidi" w:hAnsiTheme="majorBidi" w:cstheme="majorBidi"/>
          <w:b/>
          <w:bCs/>
          <w:sz w:val="24"/>
          <w:szCs w:val="24"/>
          <w:u w:val="single"/>
        </w:rPr>
        <w:t>Chaque candidat ne peut postuler qu’à un seul lot.</w:t>
      </w:r>
    </w:p>
    <w:p w14:paraId="5B40DFCF" w14:textId="20B4BE4A" w:rsidR="005F0D38" w:rsidRDefault="001637E9" w:rsidP="00FB12DE">
      <w:pPr>
        <w:spacing w:line="360" w:lineRule="auto"/>
        <w:jc w:val="both"/>
        <w:rPr>
          <w:rFonts w:asciiTheme="majorBidi" w:hAnsiTheme="majorBidi" w:cstheme="majorBidi"/>
          <w:sz w:val="24"/>
          <w:szCs w:val="24"/>
        </w:rPr>
      </w:pPr>
      <w:r w:rsidRPr="001637E9">
        <w:rPr>
          <w:rFonts w:asciiTheme="majorBidi" w:hAnsiTheme="majorBidi" w:cstheme="majorBidi"/>
          <w:b/>
          <w:bCs/>
          <w:color w:val="4472C4" w:themeColor="accent1"/>
          <w:sz w:val="28"/>
          <w:szCs w:val="28"/>
        </w:rPr>
        <w:t>L’annexe 1</w:t>
      </w:r>
      <w:r>
        <w:rPr>
          <w:rFonts w:asciiTheme="majorBidi" w:hAnsiTheme="majorBidi" w:cstheme="majorBidi"/>
          <w:sz w:val="24"/>
          <w:szCs w:val="24"/>
        </w:rPr>
        <w:t xml:space="preserve"> indique la liste des activités identifiées dans chaque sous-</w:t>
      </w:r>
      <w:r w:rsidR="007C1821">
        <w:rPr>
          <w:rFonts w:asciiTheme="majorBidi" w:hAnsiTheme="majorBidi" w:cstheme="majorBidi"/>
          <w:sz w:val="24"/>
          <w:szCs w:val="24"/>
        </w:rPr>
        <w:t>d</w:t>
      </w:r>
      <w:r>
        <w:rPr>
          <w:rFonts w:asciiTheme="majorBidi" w:hAnsiTheme="majorBidi" w:cstheme="majorBidi"/>
          <w:sz w:val="24"/>
          <w:szCs w:val="24"/>
        </w:rPr>
        <w:t>irection.</w:t>
      </w:r>
    </w:p>
    <w:p w14:paraId="2CB89DA1" w14:textId="1861D431" w:rsidR="00FB12DE" w:rsidRPr="00F17C02" w:rsidRDefault="00FB12DE" w:rsidP="00FB12DE">
      <w:pPr>
        <w:spacing w:line="360" w:lineRule="auto"/>
        <w:jc w:val="both"/>
        <w:rPr>
          <w:rFonts w:asciiTheme="majorBidi" w:hAnsiTheme="majorBidi" w:cstheme="majorBidi"/>
          <w:sz w:val="24"/>
          <w:szCs w:val="24"/>
        </w:rPr>
      </w:pPr>
      <w:r w:rsidRPr="00F17C02">
        <w:rPr>
          <w:rFonts w:asciiTheme="majorBidi" w:hAnsiTheme="majorBidi" w:cstheme="majorBidi"/>
          <w:sz w:val="24"/>
          <w:szCs w:val="24"/>
        </w:rPr>
        <w:t>L'évaluation des dossiers se fera en fonction des critères liés au profil</w:t>
      </w:r>
      <w:r w:rsidR="00280612" w:rsidRPr="00F17C02">
        <w:rPr>
          <w:rFonts w:asciiTheme="majorBidi" w:hAnsiTheme="majorBidi" w:cstheme="majorBidi"/>
          <w:sz w:val="24"/>
          <w:szCs w:val="24"/>
        </w:rPr>
        <w:t xml:space="preserve"> et </w:t>
      </w:r>
      <w:r w:rsidRPr="00F17C02">
        <w:rPr>
          <w:rFonts w:asciiTheme="majorBidi" w:hAnsiTheme="majorBidi" w:cstheme="majorBidi"/>
          <w:sz w:val="24"/>
          <w:szCs w:val="24"/>
        </w:rPr>
        <w:t xml:space="preserve">à l'expérience </w:t>
      </w:r>
      <w:r w:rsidR="00280612" w:rsidRPr="00F17C02">
        <w:rPr>
          <w:rFonts w:asciiTheme="majorBidi" w:hAnsiTheme="majorBidi" w:cstheme="majorBidi"/>
          <w:sz w:val="24"/>
          <w:szCs w:val="24"/>
        </w:rPr>
        <w:t>des participants</w:t>
      </w:r>
      <w:r w:rsidR="001637E9">
        <w:rPr>
          <w:rFonts w:asciiTheme="majorBidi" w:hAnsiTheme="majorBidi" w:cstheme="majorBidi"/>
          <w:sz w:val="24"/>
          <w:szCs w:val="24"/>
        </w:rPr>
        <w:t xml:space="preserve"> et de l’équipe intervenante,</w:t>
      </w:r>
      <w:r w:rsidR="00280612" w:rsidRPr="00F17C02">
        <w:rPr>
          <w:rFonts w:asciiTheme="majorBidi" w:hAnsiTheme="majorBidi" w:cstheme="majorBidi"/>
          <w:sz w:val="24"/>
          <w:szCs w:val="24"/>
        </w:rPr>
        <w:t xml:space="preserve"> notamment dans le contexte </w:t>
      </w:r>
      <w:r w:rsidR="00DE72B0" w:rsidRPr="00F17C02">
        <w:rPr>
          <w:rFonts w:asciiTheme="majorBidi" w:hAnsiTheme="majorBidi" w:cstheme="majorBidi"/>
          <w:sz w:val="24"/>
          <w:szCs w:val="24"/>
        </w:rPr>
        <w:t>de rédaction de</w:t>
      </w:r>
      <w:r w:rsidR="001637E9">
        <w:rPr>
          <w:rFonts w:asciiTheme="majorBidi" w:hAnsiTheme="majorBidi" w:cstheme="majorBidi"/>
          <w:sz w:val="24"/>
          <w:szCs w:val="24"/>
        </w:rPr>
        <w:t xml:space="preserve"> la cartographie de</w:t>
      </w:r>
      <w:r w:rsidR="00DE72B0" w:rsidRPr="00F17C02">
        <w:rPr>
          <w:rFonts w:asciiTheme="majorBidi" w:hAnsiTheme="majorBidi" w:cstheme="majorBidi"/>
          <w:sz w:val="24"/>
          <w:szCs w:val="24"/>
        </w:rPr>
        <w:t xml:space="preserve">s </w:t>
      </w:r>
      <w:r w:rsidR="00F17C02" w:rsidRPr="00F17C02">
        <w:rPr>
          <w:rFonts w:asciiTheme="majorBidi" w:hAnsiTheme="majorBidi" w:cstheme="majorBidi"/>
          <w:sz w:val="24"/>
          <w:szCs w:val="24"/>
        </w:rPr>
        <w:t>procédures.</w:t>
      </w:r>
    </w:p>
    <w:p w14:paraId="7CE5C8B3" w14:textId="74086F89" w:rsidR="00FB12DE" w:rsidRPr="00F17C02" w:rsidRDefault="00FB12DE" w:rsidP="00BB5FAB">
      <w:pPr>
        <w:spacing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Le soumissionnaire devra constituer une équipe dotée d'une expertise avérée dans la réalisation de missions similaires à celle envisagée pour la </w:t>
      </w:r>
      <w:r w:rsidR="008A49CD" w:rsidRPr="00F17C02">
        <w:rPr>
          <w:rFonts w:asciiTheme="majorBidi" w:hAnsiTheme="majorBidi" w:cstheme="majorBidi"/>
          <w:sz w:val="24"/>
          <w:szCs w:val="24"/>
        </w:rPr>
        <w:t>mise en place des procédures</w:t>
      </w:r>
      <w:r w:rsidRPr="00F17C02">
        <w:rPr>
          <w:rFonts w:asciiTheme="majorBidi" w:hAnsiTheme="majorBidi" w:cstheme="majorBidi"/>
          <w:sz w:val="24"/>
          <w:szCs w:val="24"/>
        </w:rPr>
        <w:t xml:space="preserve">. </w:t>
      </w:r>
      <w:r w:rsidR="001637E9">
        <w:rPr>
          <w:rFonts w:asciiTheme="majorBidi" w:hAnsiTheme="majorBidi" w:cstheme="majorBidi"/>
          <w:sz w:val="24"/>
          <w:szCs w:val="24"/>
        </w:rPr>
        <w:t xml:space="preserve">Cette équipe devra être au nombre adéquat permettant de respecter les délais de réalisation de la mission. </w:t>
      </w:r>
      <w:r w:rsidRPr="00F17C02">
        <w:rPr>
          <w:rFonts w:asciiTheme="majorBidi" w:hAnsiTheme="majorBidi" w:cstheme="majorBidi"/>
          <w:sz w:val="24"/>
          <w:szCs w:val="24"/>
        </w:rPr>
        <w:t>La présentation des références professionnelles de l'équipe</w:t>
      </w:r>
      <w:r w:rsidR="008A49CD" w:rsidRPr="00F17C02">
        <w:rPr>
          <w:rFonts w:asciiTheme="majorBidi" w:hAnsiTheme="majorBidi" w:cstheme="majorBidi"/>
          <w:sz w:val="24"/>
          <w:szCs w:val="24"/>
        </w:rPr>
        <w:t xml:space="preserve"> </w:t>
      </w:r>
      <w:r w:rsidRPr="00F17C02">
        <w:rPr>
          <w:rFonts w:asciiTheme="majorBidi" w:hAnsiTheme="majorBidi" w:cstheme="majorBidi"/>
          <w:sz w:val="24"/>
          <w:szCs w:val="24"/>
        </w:rPr>
        <w:t>constituera un élément déterminant de l'évaluation du dossier.</w:t>
      </w:r>
    </w:p>
    <w:p w14:paraId="53B222C8" w14:textId="50F4F3CD" w:rsidR="00FB12DE" w:rsidRPr="00F17C02" w:rsidRDefault="00FB12DE" w:rsidP="007C1821">
      <w:pPr>
        <w:pStyle w:val="Paragraphedeliste"/>
        <w:spacing w:line="360" w:lineRule="auto"/>
        <w:ind w:left="0"/>
        <w:jc w:val="both"/>
        <w:rPr>
          <w:rFonts w:asciiTheme="majorBidi" w:hAnsiTheme="majorBidi" w:cstheme="majorBidi"/>
          <w:sz w:val="24"/>
          <w:szCs w:val="24"/>
        </w:rPr>
      </w:pPr>
      <w:r w:rsidRPr="00F17C02">
        <w:rPr>
          <w:rFonts w:asciiTheme="majorBidi" w:hAnsiTheme="majorBidi" w:cstheme="majorBidi"/>
          <w:sz w:val="24"/>
          <w:szCs w:val="24"/>
        </w:rPr>
        <w:t>Le processus de sélection veillera à garantir que les candidats retenus disposent de l'expérience et des compétences nécessaires pour offrir une formation de qualité conforme aux attentes du projet.</w:t>
      </w:r>
    </w:p>
    <w:p w14:paraId="73374469" w14:textId="24482995" w:rsidR="00D132D9" w:rsidRPr="007C1821" w:rsidRDefault="00D132D9" w:rsidP="007C1821">
      <w:pPr>
        <w:pStyle w:val="Titre2"/>
        <w:spacing w:after="240" w:line="360" w:lineRule="auto"/>
        <w:rPr>
          <w:rFonts w:asciiTheme="majorBidi" w:hAnsiTheme="majorBidi"/>
          <w:b/>
          <w:bCs/>
        </w:rPr>
      </w:pPr>
      <w:bookmarkStart w:id="19" w:name="_Toc157763582"/>
      <w:r w:rsidRPr="00F17C02">
        <w:rPr>
          <w:rFonts w:asciiTheme="majorBidi" w:hAnsiTheme="majorBidi"/>
          <w:b/>
          <w:bCs/>
        </w:rPr>
        <w:t>Qualification et expérience requise</w:t>
      </w:r>
      <w:r w:rsidR="00774D73" w:rsidRPr="00F17C02">
        <w:rPr>
          <w:rFonts w:asciiTheme="majorBidi" w:hAnsiTheme="majorBidi"/>
          <w:b/>
          <w:bCs/>
        </w:rPr>
        <w:t xml:space="preserve"> de l’équipe d’experts :</w:t>
      </w:r>
      <w:bookmarkEnd w:id="19"/>
    </w:p>
    <w:p w14:paraId="6C4CE889" w14:textId="77777777" w:rsidR="007F4963" w:rsidRPr="00F17C02" w:rsidRDefault="007F4963" w:rsidP="007F4963">
      <w:pPr>
        <w:spacing w:line="360" w:lineRule="auto"/>
        <w:rPr>
          <w:rFonts w:asciiTheme="majorBidi" w:hAnsiTheme="majorBidi" w:cstheme="majorBidi"/>
          <w:sz w:val="24"/>
          <w:szCs w:val="24"/>
        </w:rPr>
      </w:pPr>
      <w:r w:rsidRPr="00F17C02">
        <w:rPr>
          <w:rFonts w:asciiTheme="majorBidi" w:hAnsiTheme="majorBidi" w:cstheme="majorBidi"/>
          <w:sz w:val="24"/>
          <w:szCs w:val="24"/>
        </w:rPr>
        <w:t>Les critères de sélection mis dans le cadre de cet appel d’offre sont :</w:t>
      </w:r>
    </w:p>
    <w:p w14:paraId="58EE9B86" w14:textId="7C71FAB0" w:rsidR="008A49CD" w:rsidRPr="00F17C02" w:rsidRDefault="008A49CD" w:rsidP="002914D0">
      <w:pPr>
        <w:pStyle w:val="Paragraphedeliste"/>
        <w:numPr>
          <w:ilvl w:val="0"/>
          <w:numId w:val="7"/>
        </w:num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Expérience et </w:t>
      </w:r>
      <w:r w:rsidR="00E1014D" w:rsidRPr="00F17C02">
        <w:rPr>
          <w:rFonts w:asciiTheme="majorBidi" w:hAnsiTheme="majorBidi" w:cstheme="majorBidi"/>
          <w:b/>
          <w:bCs/>
          <w:sz w:val="24"/>
          <w:szCs w:val="24"/>
        </w:rPr>
        <w:t>e</w:t>
      </w:r>
      <w:r w:rsidRPr="00F17C02">
        <w:rPr>
          <w:rFonts w:asciiTheme="majorBidi" w:hAnsiTheme="majorBidi" w:cstheme="majorBidi"/>
          <w:b/>
          <w:bCs/>
          <w:sz w:val="24"/>
          <w:szCs w:val="24"/>
        </w:rPr>
        <w:t xml:space="preserve">xpertise : </w:t>
      </w:r>
      <w:r w:rsidRPr="00F17C02">
        <w:rPr>
          <w:rFonts w:asciiTheme="majorBidi" w:hAnsiTheme="majorBidi" w:cstheme="majorBidi"/>
          <w:sz w:val="24"/>
          <w:szCs w:val="24"/>
        </w:rPr>
        <w:t>Une expertise d'au moins cinq années dans des projets similaires, avec des références spécifiques à des missions de conception et d'implémentation de manuels de procédures.</w:t>
      </w:r>
    </w:p>
    <w:p w14:paraId="07745D13" w14:textId="3EFD6AC6" w:rsidR="008A49CD" w:rsidRPr="00B916B7" w:rsidRDefault="008A49CD" w:rsidP="002914D0">
      <w:pPr>
        <w:pStyle w:val="Paragraphedeliste"/>
        <w:numPr>
          <w:ilvl w:val="0"/>
          <w:numId w:val="7"/>
        </w:num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Qualifications de l'équipe : </w:t>
      </w:r>
      <w:r w:rsidRPr="00F17C02">
        <w:rPr>
          <w:rFonts w:asciiTheme="majorBidi" w:hAnsiTheme="majorBidi" w:cstheme="majorBidi"/>
          <w:sz w:val="24"/>
          <w:szCs w:val="24"/>
        </w:rPr>
        <w:t>Les qualifications, certifications et compétences de l'équipe de consultants proposée pour la mission.</w:t>
      </w:r>
    </w:p>
    <w:p w14:paraId="6A5010DA" w14:textId="77777777" w:rsidR="00B916B7" w:rsidRPr="00F17C02" w:rsidRDefault="00B916B7" w:rsidP="00B916B7">
      <w:pPr>
        <w:pStyle w:val="Paragraphedeliste"/>
        <w:spacing w:line="360" w:lineRule="auto"/>
        <w:ind w:left="786"/>
        <w:jc w:val="both"/>
        <w:rPr>
          <w:rFonts w:asciiTheme="majorBidi" w:hAnsiTheme="majorBidi" w:cstheme="majorBidi"/>
          <w:b/>
          <w:bCs/>
          <w:sz w:val="24"/>
          <w:szCs w:val="24"/>
        </w:rPr>
      </w:pPr>
    </w:p>
    <w:p w14:paraId="462B35CF" w14:textId="4C1F722E" w:rsidR="00E1014D" w:rsidRPr="00F17C02" w:rsidRDefault="008A49CD" w:rsidP="002914D0">
      <w:pPr>
        <w:pStyle w:val="Paragraphedeliste"/>
        <w:numPr>
          <w:ilvl w:val="0"/>
          <w:numId w:val="7"/>
        </w:numPr>
        <w:spacing w:line="360" w:lineRule="auto"/>
        <w:jc w:val="both"/>
        <w:rPr>
          <w:rFonts w:asciiTheme="majorBidi" w:hAnsiTheme="majorBidi" w:cstheme="majorBidi"/>
          <w:sz w:val="24"/>
          <w:szCs w:val="24"/>
        </w:rPr>
      </w:pPr>
      <w:r w:rsidRPr="00F17C02">
        <w:rPr>
          <w:rFonts w:asciiTheme="majorBidi" w:hAnsiTheme="majorBidi" w:cstheme="majorBidi"/>
          <w:b/>
          <w:bCs/>
          <w:sz w:val="24"/>
          <w:szCs w:val="24"/>
        </w:rPr>
        <w:lastRenderedPageBreak/>
        <w:t xml:space="preserve">Réputation et </w:t>
      </w:r>
      <w:r w:rsidR="00E1014D" w:rsidRPr="00F17C02">
        <w:rPr>
          <w:rFonts w:asciiTheme="majorBidi" w:hAnsiTheme="majorBidi" w:cstheme="majorBidi"/>
          <w:b/>
          <w:bCs/>
          <w:sz w:val="24"/>
          <w:szCs w:val="24"/>
        </w:rPr>
        <w:t>r</w:t>
      </w:r>
      <w:r w:rsidRPr="00F17C02">
        <w:rPr>
          <w:rFonts w:asciiTheme="majorBidi" w:hAnsiTheme="majorBidi" w:cstheme="majorBidi"/>
          <w:b/>
          <w:bCs/>
          <w:sz w:val="24"/>
          <w:szCs w:val="24"/>
        </w:rPr>
        <w:t xml:space="preserve">éférences : </w:t>
      </w:r>
    </w:p>
    <w:p w14:paraId="1F32F7B5" w14:textId="4650065F" w:rsidR="008A49CD" w:rsidRPr="00F17C02" w:rsidRDefault="008A49CD" w:rsidP="002914D0">
      <w:pPr>
        <w:pStyle w:val="Paragraphedeliste"/>
        <w:numPr>
          <w:ilvl w:val="0"/>
          <w:numId w:val="8"/>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Une réputation solide dans le domaine </w:t>
      </w:r>
      <w:r w:rsidR="00BB5FAB" w:rsidRPr="00F17C02">
        <w:rPr>
          <w:rFonts w:asciiTheme="majorBidi" w:hAnsiTheme="majorBidi" w:cstheme="majorBidi"/>
          <w:sz w:val="24"/>
          <w:szCs w:val="24"/>
        </w:rPr>
        <w:t>du conseil</w:t>
      </w:r>
      <w:r w:rsidRPr="00F17C02">
        <w:rPr>
          <w:rFonts w:asciiTheme="majorBidi" w:hAnsiTheme="majorBidi" w:cstheme="majorBidi"/>
          <w:sz w:val="24"/>
          <w:szCs w:val="24"/>
        </w:rPr>
        <w:t xml:space="preserve"> en matière de gouvernance et de gestion des risques.</w:t>
      </w:r>
    </w:p>
    <w:p w14:paraId="01559221" w14:textId="77777777" w:rsidR="008A49CD" w:rsidRPr="00F17C02" w:rsidRDefault="008A49CD" w:rsidP="002914D0">
      <w:pPr>
        <w:pStyle w:val="Paragraphedeliste"/>
        <w:numPr>
          <w:ilvl w:val="0"/>
          <w:numId w:val="8"/>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Des références vérifiables de clients précédents, mettant en lumière le succès des projets antérieurs et la satisfaction des clients.</w:t>
      </w:r>
    </w:p>
    <w:p w14:paraId="4AD3B861" w14:textId="2B60628C" w:rsidR="008A49CD" w:rsidRPr="00F17C02" w:rsidRDefault="008A49CD" w:rsidP="002914D0">
      <w:pPr>
        <w:pStyle w:val="Paragraphedeliste"/>
        <w:numPr>
          <w:ilvl w:val="0"/>
          <w:numId w:val="9"/>
        </w:num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Approche </w:t>
      </w:r>
      <w:r w:rsidR="00E1014D" w:rsidRPr="00F17C02">
        <w:rPr>
          <w:rFonts w:asciiTheme="majorBidi" w:hAnsiTheme="majorBidi" w:cstheme="majorBidi"/>
          <w:b/>
          <w:bCs/>
          <w:sz w:val="24"/>
          <w:szCs w:val="24"/>
        </w:rPr>
        <w:t>m</w:t>
      </w:r>
      <w:r w:rsidRPr="00F17C02">
        <w:rPr>
          <w:rFonts w:asciiTheme="majorBidi" w:hAnsiTheme="majorBidi" w:cstheme="majorBidi"/>
          <w:b/>
          <w:bCs/>
          <w:sz w:val="24"/>
          <w:szCs w:val="24"/>
        </w:rPr>
        <w:t>éthodologique :</w:t>
      </w:r>
    </w:p>
    <w:p w14:paraId="5E1870C2" w14:textId="7FAE4743" w:rsidR="008A49CD" w:rsidRPr="00F17C02" w:rsidRDefault="008A49CD" w:rsidP="002914D0">
      <w:pPr>
        <w:pStyle w:val="Paragraphedeliste"/>
        <w:numPr>
          <w:ilvl w:val="0"/>
          <w:numId w:val="10"/>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La clarté et la pertinence de l'approche méthodologique proposée pour la mise en place des </w:t>
      </w:r>
      <w:r w:rsidR="00D60750">
        <w:rPr>
          <w:rFonts w:asciiTheme="majorBidi" w:hAnsiTheme="majorBidi" w:cstheme="majorBidi"/>
          <w:sz w:val="24"/>
          <w:szCs w:val="24"/>
        </w:rPr>
        <w:t>cartographies des processus</w:t>
      </w:r>
      <w:r w:rsidRPr="00F17C02">
        <w:rPr>
          <w:rFonts w:asciiTheme="majorBidi" w:hAnsiTheme="majorBidi" w:cstheme="majorBidi"/>
          <w:sz w:val="24"/>
          <w:szCs w:val="24"/>
        </w:rPr>
        <w:t xml:space="preserve"> au sein </w:t>
      </w:r>
      <w:r w:rsidR="00DE72B0" w:rsidRPr="00F17C02">
        <w:rPr>
          <w:rFonts w:asciiTheme="majorBidi" w:hAnsiTheme="majorBidi" w:cstheme="majorBidi"/>
          <w:sz w:val="24"/>
          <w:szCs w:val="24"/>
        </w:rPr>
        <w:t xml:space="preserve">de la </w:t>
      </w:r>
      <w:r w:rsidR="00BB5FAB" w:rsidRPr="00F17C02">
        <w:rPr>
          <w:rFonts w:asciiTheme="majorBidi" w:hAnsiTheme="majorBidi" w:cstheme="majorBidi"/>
          <w:sz w:val="24"/>
          <w:szCs w:val="24"/>
        </w:rPr>
        <w:t>sous-</w:t>
      </w:r>
      <w:r w:rsidR="00DE72B0" w:rsidRPr="00F17C02">
        <w:rPr>
          <w:rFonts w:asciiTheme="majorBidi" w:hAnsiTheme="majorBidi" w:cstheme="majorBidi"/>
          <w:sz w:val="24"/>
          <w:szCs w:val="24"/>
        </w:rPr>
        <w:t>direction cible</w:t>
      </w:r>
      <w:r w:rsidRPr="00F17C02">
        <w:rPr>
          <w:rFonts w:asciiTheme="majorBidi" w:hAnsiTheme="majorBidi" w:cstheme="majorBidi"/>
          <w:sz w:val="24"/>
          <w:szCs w:val="24"/>
        </w:rPr>
        <w:t>.</w:t>
      </w:r>
    </w:p>
    <w:p w14:paraId="6AAAB544" w14:textId="59C1B759" w:rsidR="008A49CD" w:rsidRPr="00F17C02" w:rsidRDefault="008A49CD" w:rsidP="002914D0">
      <w:pPr>
        <w:pStyle w:val="Paragraphedeliste"/>
        <w:numPr>
          <w:ilvl w:val="0"/>
          <w:numId w:val="10"/>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La méthodologie doit être alignée sur les normes ISO 37001 et répondre aux spécificités de</w:t>
      </w:r>
      <w:r w:rsidR="00DE72B0" w:rsidRPr="00F17C02">
        <w:rPr>
          <w:rFonts w:asciiTheme="majorBidi" w:hAnsiTheme="majorBidi" w:cstheme="majorBidi"/>
          <w:sz w:val="24"/>
          <w:szCs w:val="24"/>
        </w:rPr>
        <w:t xml:space="preserve"> </w:t>
      </w:r>
      <w:r w:rsidR="00DE72B0" w:rsidRPr="00B916B7">
        <w:rPr>
          <w:rFonts w:asciiTheme="majorBidi" w:hAnsiTheme="majorBidi" w:cstheme="majorBidi"/>
          <w:sz w:val="24"/>
          <w:szCs w:val="24"/>
        </w:rPr>
        <w:t>la</w:t>
      </w:r>
      <w:r w:rsidRPr="00B916B7">
        <w:rPr>
          <w:rFonts w:asciiTheme="majorBidi" w:hAnsiTheme="majorBidi" w:cstheme="majorBidi"/>
          <w:sz w:val="24"/>
          <w:szCs w:val="24"/>
        </w:rPr>
        <w:t xml:space="preserve"> </w:t>
      </w:r>
      <w:r w:rsidR="003B4A1D" w:rsidRPr="00B916B7">
        <w:rPr>
          <w:rFonts w:asciiTheme="majorBidi" w:hAnsiTheme="majorBidi" w:cstheme="majorBidi"/>
          <w:sz w:val="24"/>
          <w:szCs w:val="24"/>
        </w:rPr>
        <w:t>sous-</w:t>
      </w:r>
      <w:r w:rsidRPr="00B916B7">
        <w:rPr>
          <w:rFonts w:asciiTheme="majorBidi" w:hAnsiTheme="majorBidi" w:cstheme="majorBidi"/>
          <w:sz w:val="24"/>
          <w:szCs w:val="24"/>
        </w:rPr>
        <w:t xml:space="preserve">direction </w:t>
      </w:r>
      <w:r w:rsidRPr="00F17C02">
        <w:rPr>
          <w:rFonts w:asciiTheme="majorBidi" w:hAnsiTheme="majorBidi" w:cstheme="majorBidi"/>
          <w:sz w:val="24"/>
          <w:szCs w:val="24"/>
        </w:rPr>
        <w:t>concernée.</w:t>
      </w:r>
    </w:p>
    <w:p w14:paraId="11910F98" w14:textId="76F906AE" w:rsidR="008A49CD" w:rsidRPr="00F17C02" w:rsidRDefault="008A49CD" w:rsidP="002914D0">
      <w:pPr>
        <w:pStyle w:val="Paragraphedeliste"/>
        <w:numPr>
          <w:ilvl w:val="0"/>
          <w:numId w:val="9"/>
        </w:numPr>
        <w:spacing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Respect des </w:t>
      </w:r>
      <w:r w:rsidR="00E1014D" w:rsidRPr="00F17C02">
        <w:rPr>
          <w:rFonts w:asciiTheme="majorBidi" w:hAnsiTheme="majorBidi" w:cstheme="majorBidi"/>
          <w:b/>
          <w:bCs/>
          <w:sz w:val="24"/>
          <w:szCs w:val="24"/>
        </w:rPr>
        <w:t>d</w:t>
      </w:r>
      <w:r w:rsidRPr="00F17C02">
        <w:rPr>
          <w:rFonts w:asciiTheme="majorBidi" w:hAnsiTheme="majorBidi" w:cstheme="majorBidi"/>
          <w:b/>
          <w:bCs/>
          <w:sz w:val="24"/>
          <w:szCs w:val="24"/>
        </w:rPr>
        <w:t>élais :</w:t>
      </w:r>
      <w:r w:rsidR="00E1014D" w:rsidRPr="00F17C02">
        <w:rPr>
          <w:rFonts w:asciiTheme="majorBidi" w:hAnsiTheme="majorBidi" w:cstheme="majorBidi"/>
          <w:b/>
          <w:bCs/>
          <w:sz w:val="24"/>
          <w:szCs w:val="24"/>
        </w:rPr>
        <w:t xml:space="preserve"> </w:t>
      </w:r>
      <w:r w:rsidRPr="00F17C02">
        <w:rPr>
          <w:rFonts w:asciiTheme="majorBidi" w:hAnsiTheme="majorBidi" w:cstheme="majorBidi"/>
          <w:sz w:val="24"/>
          <w:szCs w:val="24"/>
        </w:rPr>
        <w:t xml:space="preserve">L'engagement à respecter les délais prévus </w:t>
      </w:r>
    </w:p>
    <w:p w14:paraId="660850D5" w14:textId="19A6E0D8" w:rsidR="00E1014D" w:rsidRPr="00F17C02" w:rsidRDefault="008A49CD" w:rsidP="002914D0">
      <w:pPr>
        <w:pStyle w:val="Paragraphedeliste"/>
        <w:numPr>
          <w:ilvl w:val="0"/>
          <w:numId w:val="9"/>
        </w:num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Prix et </w:t>
      </w:r>
      <w:r w:rsidR="00E1014D" w:rsidRPr="00F17C02">
        <w:rPr>
          <w:rFonts w:asciiTheme="majorBidi" w:hAnsiTheme="majorBidi" w:cstheme="majorBidi"/>
          <w:b/>
          <w:bCs/>
          <w:sz w:val="24"/>
          <w:szCs w:val="24"/>
        </w:rPr>
        <w:t>c</w:t>
      </w:r>
      <w:r w:rsidRPr="00F17C02">
        <w:rPr>
          <w:rFonts w:asciiTheme="majorBidi" w:hAnsiTheme="majorBidi" w:cstheme="majorBidi"/>
          <w:b/>
          <w:bCs/>
          <w:sz w:val="24"/>
          <w:szCs w:val="24"/>
        </w:rPr>
        <w:t>oûts :</w:t>
      </w:r>
      <w:r w:rsidR="00E1014D" w:rsidRPr="00F17C02">
        <w:rPr>
          <w:rFonts w:asciiTheme="majorBidi" w:hAnsiTheme="majorBidi" w:cstheme="majorBidi"/>
          <w:b/>
          <w:bCs/>
          <w:sz w:val="24"/>
          <w:szCs w:val="24"/>
        </w:rPr>
        <w:t xml:space="preserve"> </w:t>
      </w:r>
    </w:p>
    <w:p w14:paraId="3260BA8A" w14:textId="11A79B95" w:rsidR="008A49CD" w:rsidRPr="00F17C02" w:rsidRDefault="008A49CD" w:rsidP="002914D0">
      <w:pPr>
        <w:pStyle w:val="Paragraphedeliste"/>
        <w:numPr>
          <w:ilvl w:val="0"/>
          <w:numId w:val="11"/>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Des coûts transparents et justifiés, conformes au budget prévu pour le projet.</w:t>
      </w:r>
    </w:p>
    <w:p w14:paraId="43E1121B" w14:textId="77777777" w:rsidR="008A49CD" w:rsidRPr="00F17C02" w:rsidRDefault="008A49CD" w:rsidP="002914D0">
      <w:pPr>
        <w:pStyle w:val="Paragraphedeliste"/>
        <w:numPr>
          <w:ilvl w:val="0"/>
          <w:numId w:val="11"/>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Une proposition financière compétitive tout en assurant la qualité des livrables.</w:t>
      </w:r>
    </w:p>
    <w:p w14:paraId="58361826" w14:textId="77777777" w:rsidR="00E1014D" w:rsidRPr="00F17C02" w:rsidRDefault="00E1014D" w:rsidP="00E1014D">
      <w:pPr>
        <w:pStyle w:val="Paragraphedeliste"/>
        <w:spacing w:line="360" w:lineRule="auto"/>
        <w:jc w:val="both"/>
        <w:rPr>
          <w:rFonts w:asciiTheme="majorBidi" w:hAnsiTheme="majorBidi" w:cstheme="majorBidi"/>
          <w:b/>
          <w:bCs/>
          <w:sz w:val="24"/>
          <w:szCs w:val="24"/>
        </w:rPr>
      </w:pPr>
    </w:p>
    <w:p w14:paraId="4E076E68" w14:textId="4C8FAF9D" w:rsidR="00256323" w:rsidRPr="00F17C02" w:rsidRDefault="00D132D9" w:rsidP="003B4A1D">
      <w:pPr>
        <w:pStyle w:val="Titre2"/>
        <w:spacing w:after="240" w:line="360" w:lineRule="auto"/>
        <w:rPr>
          <w:rFonts w:asciiTheme="majorBidi" w:hAnsiTheme="majorBidi"/>
          <w:b/>
          <w:bCs/>
        </w:rPr>
      </w:pPr>
      <w:bookmarkStart w:id="20" w:name="_Toc157763583"/>
      <w:r w:rsidRPr="00F17C02">
        <w:rPr>
          <w:rFonts w:asciiTheme="majorBidi" w:hAnsiTheme="majorBidi"/>
          <w:b/>
          <w:bCs/>
        </w:rPr>
        <w:t>Durée de la mission</w:t>
      </w:r>
      <w:bookmarkEnd w:id="20"/>
    </w:p>
    <w:p w14:paraId="77DDCE0F" w14:textId="5492F2A6" w:rsidR="003B4A1D" w:rsidRPr="003B4A1D" w:rsidRDefault="003B4A1D" w:rsidP="003B4A1D">
      <w:pPr>
        <w:spacing w:before="240"/>
        <w:rPr>
          <w:rFonts w:asciiTheme="majorBidi" w:hAnsiTheme="majorBidi" w:cstheme="majorBidi"/>
          <w:sz w:val="24"/>
          <w:szCs w:val="24"/>
        </w:rPr>
      </w:pPr>
      <w:r w:rsidRPr="003B4A1D">
        <w:rPr>
          <w:rFonts w:asciiTheme="majorBidi" w:hAnsiTheme="majorBidi" w:cstheme="majorBidi"/>
          <w:sz w:val="24"/>
          <w:szCs w:val="24"/>
        </w:rPr>
        <w:t>La mission durera un mois depuis la prise de fonction du consultant, jusqu’à la validation des livrables sus-indiqués par la Direction de la Municipalité.</w:t>
      </w:r>
    </w:p>
    <w:p w14:paraId="22DAE541" w14:textId="13370D6A" w:rsidR="005764E8" w:rsidRPr="003B4A1D" w:rsidRDefault="00D132D9" w:rsidP="003B4A1D">
      <w:pPr>
        <w:spacing w:line="360" w:lineRule="auto"/>
        <w:jc w:val="both"/>
        <w:rPr>
          <w:rFonts w:asciiTheme="majorBidi" w:hAnsiTheme="majorBidi"/>
          <w:b/>
          <w:bCs/>
          <w:sz w:val="24"/>
          <w:szCs w:val="24"/>
        </w:rPr>
      </w:pPr>
      <w:r w:rsidRPr="003B4A1D">
        <w:rPr>
          <w:rFonts w:asciiTheme="majorBidi" w:hAnsiTheme="majorBidi"/>
          <w:b/>
          <w:bCs/>
          <w:sz w:val="24"/>
          <w:szCs w:val="24"/>
        </w:rPr>
        <w:t>Dossier de candidature</w:t>
      </w:r>
    </w:p>
    <w:p w14:paraId="2885876B" w14:textId="1EC98C34" w:rsidR="005764E8" w:rsidRPr="00F17C02" w:rsidRDefault="005764E8" w:rsidP="00E1014D">
      <w:pPr>
        <w:spacing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Le dossier de candidature devra </w:t>
      </w:r>
      <w:r w:rsidR="00F17C02" w:rsidRPr="00F17C02">
        <w:rPr>
          <w:rFonts w:asciiTheme="majorBidi" w:hAnsiTheme="majorBidi" w:cstheme="majorBidi"/>
          <w:sz w:val="24"/>
          <w:szCs w:val="24"/>
        </w:rPr>
        <w:t>comporter :</w:t>
      </w:r>
    </w:p>
    <w:p w14:paraId="5C4D834E" w14:textId="6ADD9BE4" w:rsidR="005764E8" w:rsidRPr="00F17C02" w:rsidRDefault="005764E8" w:rsidP="002914D0">
      <w:pPr>
        <w:pStyle w:val="Paragraphedeliste"/>
        <w:numPr>
          <w:ilvl w:val="0"/>
          <w:numId w:val="1"/>
        </w:num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Une offre technique composée de : </w:t>
      </w:r>
    </w:p>
    <w:p w14:paraId="784A2ECD" w14:textId="77777777" w:rsidR="00774D73" w:rsidRPr="00F17C02" w:rsidRDefault="005764E8"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Une brève lettre de présentation de la structure du soumissionnaire</w:t>
      </w:r>
      <w:r w:rsidR="00774D73" w:rsidRPr="00F17C02">
        <w:rPr>
          <w:rFonts w:asciiTheme="majorBidi" w:hAnsiTheme="majorBidi" w:cstheme="majorBidi"/>
          <w:sz w:val="24"/>
          <w:szCs w:val="24"/>
        </w:rPr>
        <w:t xml:space="preserve"> </w:t>
      </w:r>
    </w:p>
    <w:p w14:paraId="630BC970" w14:textId="7E254EBA" w:rsidR="00774D73" w:rsidRPr="00F17C02" w:rsidRDefault="00774D73"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Une lettre d’engagement solidaire et de désignation du chef de file, si la structure du soumissionnaire est un groupement d’experts indépendants.</w:t>
      </w:r>
    </w:p>
    <w:p w14:paraId="03A185A9" w14:textId="1928DE6D" w:rsidR="005764E8" w:rsidRPr="00F17C02" w:rsidRDefault="005764E8"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 xml:space="preserve">Une note explicative sur la compréhension des </w:t>
      </w:r>
      <w:r w:rsidR="00774D73" w:rsidRPr="00F17C02">
        <w:rPr>
          <w:rFonts w:asciiTheme="majorBidi" w:hAnsiTheme="majorBidi" w:cstheme="majorBidi"/>
          <w:sz w:val="24"/>
          <w:szCs w:val="24"/>
        </w:rPr>
        <w:t xml:space="preserve">termes de références de la </w:t>
      </w:r>
      <w:r w:rsidR="00F17C02" w:rsidRPr="00F17C02">
        <w:rPr>
          <w:rFonts w:asciiTheme="majorBidi" w:hAnsiTheme="majorBidi" w:cstheme="majorBidi"/>
          <w:sz w:val="24"/>
          <w:szCs w:val="24"/>
        </w:rPr>
        <w:t>mission ;</w:t>
      </w:r>
      <w:r w:rsidRPr="00F17C02">
        <w:rPr>
          <w:rFonts w:asciiTheme="majorBidi" w:hAnsiTheme="majorBidi" w:cstheme="majorBidi"/>
          <w:sz w:val="24"/>
          <w:szCs w:val="24"/>
        </w:rPr>
        <w:t xml:space="preserve"> </w:t>
      </w:r>
    </w:p>
    <w:p w14:paraId="7001C1E6" w14:textId="77777777" w:rsidR="005764E8" w:rsidRPr="00F17C02" w:rsidRDefault="005764E8"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 xml:space="preserve">Une présentation de l’approche méthodologique et de l’organisation de la mission ; </w:t>
      </w:r>
    </w:p>
    <w:p w14:paraId="3FEA6B16" w14:textId="42303880" w:rsidR="005764E8" w:rsidRPr="00F17C02" w:rsidRDefault="005764E8"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 xml:space="preserve">Une proposition de </w:t>
      </w:r>
      <w:r w:rsidR="00774D73" w:rsidRPr="00F17C02">
        <w:rPr>
          <w:rFonts w:asciiTheme="majorBidi" w:hAnsiTheme="majorBidi" w:cstheme="majorBidi"/>
          <w:sz w:val="24"/>
          <w:szCs w:val="24"/>
        </w:rPr>
        <w:t>chronogramme</w:t>
      </w:r>
      <w:r w:rsidR="00357497" w:rsidRPr="00F17C02">
        <w:rPr>
          <w:rFonts w:asciiTheme="majorBidi" w:hAnsiTheme="majorBidi" w:cstheme="majorBidi"/>
          <w:sz w:val="24"/>
          <w:szCs w:val="24"/>
        </w:rPr>
        <w:t xml:space="preserve"> par phase et par </w:t>
      </w:r>
      <w:r w:rsidR="00F17C02" w:rsidRPr="00F17C02">
        <w:rPr>
          <w:rFonts w:asciiTheme="majorBidi" w:hAnsiTheme="majorBidi" w:cstheme="majorBidi"/>
          <w:sz w:val="24"/>
          <w:szCs w:val="24"/>
        </w:rPr>
        <w:t>activité ;</w:t>
      </w:r>
      <w:r w:rsidRPr="00F17C02">
        <w:rPr>
          <w:rFonts w:asciiTheme="majorBidi" w:hAnsiTheme="majorBidi" w:cstheme="majorBidi"/>
          <w:sz w:val="24"/>
          <w:szCs w:val="24"/>
        </w:rPr>
        <w:t xml:space="preserve"> </w:t>
      </w:r>
    </w:p>
    <w:p w14:paraId="75135046" w14:textId="7F38D77E" w:rsidR="00427C3B" w:rsidRPr="00F17C02" w:rsidRDefault="005764E8"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 xml:space="preserve">Les </w:t>
      </w:r>
      <w:r w:rsidR="003B4A1D" w:rsidRPr="00F17C02">
        <w:rPr>
          <w:rFonts w:asciiTheme="majorBidi" w:hAnsiTheme="majorBidi" w:cstheme="majorBidi"/>
          <w:sz w:val="24"/>
          <w:szCs w:val="24"/>
        </w:rPr>
        <w:t>CV</w:t>
      </w:r>
      <w:r w:rsidRPr="00F17C02">
        <w:rPr>
          <w:rFonts w:asciiTheme="majorBidi" w:hAnsiTheme="majorBidi" w:cstheme="majorBidi"/>
          <w:sz w:val="24"/>
          <w:szCs w:val="24"/>
        </w:rPr>
        <w:t xml:space="preserve"> détaillés </w:t>
      </w:r>
      <w:r w:rsidR="00774D73" w:rsidRPr="00F17C02">
        <w:rPr>
          <w:rFonts w:asciiTheme="majorBidi" w:hAnsiTheme="majorBidi" w:cstheme="majorBidi"/>
          <w:sz w:val="24"/>
          <w:szCs w:val="24"/>
        </w:rPr>
        <w:t xml:space="preserve">et signés </w:t>
      </w:r>
      <w:r w:rsidRPr="00F17C02">
        <w:rPr>
          <w:rFonts w:asciiTheme="majorBidi" w:hAnsiTheme="majorBidi" w:cstheme="majorBidi"/>
          <w:sz w:val="24"/>
          <w:szCs w:val="24"/>
        </w:rPr>
        <w:t>des experts membre</w:t>
      </w:r>
      <w:r w:rsidR="00774D73" w:rsidRPr="00F17C02">
        <w:rPr>
          <w:rFonts w:asciiTheme="majorBidi" w:hAnsiTheme="majorBidi" w:cstheme="majorBidi"/>
          <w:sz w:val="24"/>
          <w:szCs w:val="24"/>
        </w:rPr>
        <w:t>s</w:t>
      </w:r>
      <w:r w:rsidRPr="00F17C02">
        <w:rPr>
          <w:rFonts w:asciiTheme="majorBidi" w:hAnsiTheme="majorBidi" w:cstheme="majorBidi"/>
          <w:sz w:val="24"/>
          <w:szCs w:val="24"/>
        </w:rPr>
        <w:t xml:space="preserve"> de l’équipe</w:t>
      </w:r>
      <w:r w:rsidR="00774D73" w:rsidRPr="00F17C02">
        <w:rPr>
          <w:rFonts w:asciiTheme="majorBidi" w:hAnsiTheme="majorBidi" w:cstheme="majorBidi"/>
          <w:sz w:val="24"/>
          <w:szCs w:val="24"/>
        </w:rPr>
        <w:t>,</w:t>
      </w:r>
      <w:r w:rsidRPr="00F17C02">
        <w:rPr>
          <w:rFonts w:asciiTheme="majorBidi" w:hAnsiTheme="majorBidi" w:cstheme="majorBidi"/>
          <w:sz w:val="24"/>
          <w:szCs w:val="24"/>
        </w:rPr>
        <w:t xml:space="preserve"> </w:t>
      </w:r>
    </w:p>
    <w:p w14:paraId="50540915" w14:textId="45AD1AE8" w:rsidR="005764E8" w:rsidRPr="00F17C02" w:rsidRDefault="00427C3B"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Les</w:t>
      </w:r>
      <w:r w:rsidR="005764E8" w:rsidRPr="00F17C02">
        <w:rPr>
          <w:rFonts w:asciiTheme="majorBidi" w:hAnsiTheme="majorBidi" w:cstheme="majorBidi"/>
          <w:sz w:val="24"/>
          <w:szCs w:val="24"/>
        </w:rPr>
        <w:t xml:space="preserve"> </w:t>
      </w:r>
      <w:r w:rsidR="00774D73" w:rsidRPr="00F17C02">
        <w:rPr>
          <w:rFonts w:asciiTheme="majorBidi" w:hAnsiTheme="majorBidi" w:cstheme="majorBidi"/>
          <w:sz w:val="24"/>
          <w:szCs w:val="24"/>
        </w:rPr>
        <w:t>r</w:t>
      </w:r>
      <w:r w:rsidR="005764E8" w:rsidRPr="00F17C02">
        <w:rPr>
          <w:rFonts w:asciiTheme="majorBidi" w:hAnsiTheme="majorBidi" w:cstheme="majorBidi"/>
          <w:sz w:val="24"/>
          <w:szCs w:val="24"/>
        </w:rPr>
        <w:t>éférences de</w:t>
      </w:r>
      <w:r w:rsidRPr="00F17C02">
        <w:rPr>
          <w:rFonts w:asciiTheme="majorBidi" w:hAnsiTheme="majorBidi" w:cstheme="majorBidi"/>
          <w:sz w:val="24"/>
          <w:szCs w:val="24"/>
        </w:rPr>
        <w:t xml:space="preserve"> l’e</w:t>
      </w:r>
      <w:r w:rsidR="00774D73" w:rsidRPr="00F17C02">
        <w:rPr>
          <w:rFonts w:asciiTheme="majorBidi" w:hAnsiTheme="majorBidi" w:cstheme="majorBidi"/>
          <w:sz w:val="24"/>
          <w:szCs w:val="24"/>
        </w:rPr>
        <w:t>xpérience</w:t>
      </w:r>
      <w:r w:rsidRPr="00F17C02">
        <w:rPr>
          <w:rFonts w:asciiTheme="majorBidi" w:hAnsiTheme="majorBidi" w:cstheme="majorBidi"/>
          <w:sz w:val="24"/>
          <w:szCs w:val="24"/>
        </w:rPr>
        <w:t xml:space="preserve"> professionnelle exigée dans les critères d’expérience requises de l’équipe d’experts, ci-dessus </w:t>
      </w:r>
      <w:r w:rsidR="005764E8" w:rsidRPr="00F17C02">
        <w:rPr>
          <w:rFonts w:asciiTheme="majorBidi" w:hAnsiTheme="majorBidi" w:cstheme="majorBidi"/>
          <w:sz w:val="24"/>
          <w:szCs w:val="24"/>
        </w:rPr>
        <w:t xml:space="preserve">; </w:t>
      </w:r>
    </w:p>
    <w:p w14:paraId="6A6C54B5" w14:textId="309FF4B0" w:rsidR="00774D73" w:rsidRPr="00F17C02" w:rsidRDefault="00774D73" w:rsidP="002914D0">
      <w:pPr>
        <w:pStyle w:val="Paragraphedeliste"/>
        <w:numPr>
          <w:ilvl w:val="1"/>
          <w:numId w:val="1"/>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La copie des diplômes</w:t>
      </w:r>
      <w:r w:rsidR="00D37B60" w:rsidRPr="00F17C02">
        <w:rPr>
          <w:rFonts w:asciiTheme="majorBidi" w:hAnsiTheme="majorBidi" w:cstheme="majorBidi"/>
          <w:sz w:val="24"/>
          <w:szCs w:val="24"/>
        </w:rPr>
        <w:t>.</w:t>
      </w:r>
    </w:p>
    <w:p w14:paraId="234F8B11" w14:textId="1797A34D" w:rsidR="00774D73" w:rsidRPr="00F17C02" w:rsidRDefault="005764E8" w:rsidP="002914D0">
      <w:pPr>
        <w:pStyle w:val="Paragraphedeliste"/>
        <w:numPr>
          <w:ilvl w:val="0"/>
          <w:numId w:val="1"/>
        </w:num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lastRenderedPageBreak/>
        <w:t>Une offre financière</w:t>
      </w:r>
      <w:r w:rsidRPr="00F17C02">
        <w:t xml:space="preserve"> </w:t>
      </w:r>
      <w:r w:rsidRPr="00F17C02">
        <w:rPr>
          <w:rFonts w:asciiTheme="majorBidi" w:hAnsiTheme="majorBidi" w:cstheme="majorBidi"/>
          <w:sz w:val="24"/>
          <w:szCs w:val="24"/>
        </w:rPr>
        <w:t>comportant de façon précise</w:t>
      </w:r>
      <w:r w:rsidR="007F4963" w:rsidRPr="00F17C02">
        <w:rPr>
          <w:rFonts w:asciiTheme="majorBidi" w:hAnsiTheme="majorBidi" w:cstheme="majorBidi"/>
          <w:sz w:val="24"/>
          <w:szCs w:val="24"/>
        </w:rPr>
        <w:t xml:space="preserve"> </w:t>
      </w:r>
      <w:r w:rsidR="00774D73" w:rsidRPr="00F17C02">
        <w:rPr>
          <w:rFonts w:asciiTheme="majorBidi" w:hAnsiTheme="majorBidi" w:cstheme="majorBidi"/>
          <w:sz w:val="24"/>
          <w:szCs w:val="24"/>
        </w:rPr>
        <w:t>les honoraires du soumissionnaire</w:t>
      </w:r>
      <w:r w:rsidR="00256323" w:rsidRPr="00F17C02">
        <w:rPr>
          <w:rFonts w:asciiTheme="majorBidi" w:hAnsiTheme="majorBidi" w:cstheme="majorBidi"/>
          <w:sz w:val="24"/>
          <w:szCs w:val="24"/>
        </w:rPr>
        <w:t xml:space="preserve"> et tous les </w:t>
      </w:r>
      <w:r w:rsidR="00F17C02" w:rsidRPr="00F17C02">
        <w:rPr>
          <w:rFonts w:asciiTheme="majorBidi" w:hAnsiTheme="majorBidi" w:cstheme="majorBidi"/>
          <w:sz w:val="24"/>
          <w:szCs w:val="24"/>
        </w:rPr>
        <w:t>co</w:t>
      </w:r>
      <w:r w:rsidR="00F17C02">
        <w:rPr>
          <w:rFonts w:asciiTheme="majorBidi" w:hAnsiTheme="majorBidi" w:cstheme="majorBidi"/>
          <w:sz w:val="24"/>
          <w:szCs w:val="24"/>
        </w:rPr>
        <w:t>u</w:t>
      </w:r>
      <w:r w:rsidR="00F17C02" w:rsidRPr="00F17C02">
        <w:rPr>
          <w:rFonts w:asciiTheme="majorBidi" w:hAnsiTheme="majorBidi" w:cstheme="majorBidi"/>
          <w:sz w:val="24"/>
          <w:szCs w:val="24"/>
        </w:rPr>
        <w:t>ts</w:t>
      </w:r>
      <w:r w:rsidR="00256323" w:rsidRPr="00F17C02">
        <w:rPr>
          <w:rFonts w:asciiTheme="majorBidi" w:hAnsiTheme="majorBidi" w:cstheme="majorBidi"/>
          <w:sz w:val="24"/>
          <w:szCs w:val="24"/>
        </w:rPr>
        <w:t xml:space="preserve"> estimés nécessaires pour le déploiement de la mission</w:t>
      </w:r>
      <w:r w:rsidR="00774D73" w:rsidRPr="00F17C02">
        <w:rPr>
          <w:rFonts w:asciiTheme="majorBidi" w:hAnsiTheme="majorBidi" w:cstheme="majorBidi"/>
          <w:sz w:val="24"/>
          <w:szCs w:val="24"/>
        </w:rPr>
        <w:t>.</w:t>
      </w:r>
    </w:p>
    <w:p w14:paraId="7F78036C" w14:textId="77777777" w:rsidR="0003447E" w:rsidRPr="00F17C02" w:rsidRDefault="005764E8" w:rsidP="00E1014D">
      <w:pPr>
        <w:spacing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Les dossiers, rédigés en français, doivent être envoyés par courrier électronique exclusivement et en même temps </w:t>
      </w:r>
      <w:r w:rsidR="0003447E" w:rsidRPr="00F17C02">
        <w:rPr>
          <w:rFonts w:asciiTheme="majorBidi" w:hAnsiTheme="majorBidi" w:cstheme="majorBidi"/>
          <w:sz w:val="24"/>
          <w:szCs w:val="24"/>
        </w:rPr>
        <w:t>aux</w:t>
      </w:r>
      <w:r w:rsidR="00136E1E" w:rsidRPr="00F17C02">
        <w:rPr>
          <w:rFonts w:asciiTheme="majorBidi" w:hAnsiTheme="majorBidi" w:cstheme="majorBidi"/>
          <w:sz w:val="24"/>
          <w:szCs w:val="24"/>
        </w:rPr>
        <w:t xml:space="preserve"> </w:t>
      </w:r>
      <w:r w:rsidRPr="00F17C02">
        <w:rPr>
          <w:rFonts w:asciiTheme="majorBidi" w:hAnsiTheme="majorBidi" w:cstheme="majorBidi"/>
          <w:sz w:val="24"/>
          <w:szCs w:val="24"/>
        </w:rPr>
        <w:t>adresse</w:t>
      </w:r>
      <w:r w:rsidR="0003447E" w:rsidRPr="00F17C02">
        <w:rPr>
          <w:rFonts w:asciiTheme="majorBidi" w:hAnsiTheme="majorBidi" w:cstheme="majorBidi"/>
          <w:sz w:val="24"/>
          <w:szCs w:val="24"/>
        </w:rPr>
        <w:t>s</w:t>
      </w:r>
      <w:r w:rsidRPr="00F17C02">
        <w:rPr>
          <w:rFonts w:asciiTheme="majorBidi" w:hAnsiTheme="majorBidi" w:cstheme="majorBidi"/>
          <w:sz w:val="24"/>
          <w:szCs w:val="24"/>
        </w:rPr>
        <w:t xml:space="preserve"> suivante</w:t>
      </w:r>
      <w:r w:rsidR="0003447E" w:rsidRPr="00F17C02">
        <w:rPr>
          <w:rFonts w:asciiTheme="majorBidi" w:hAnsiTheme="majorBidi" w:cstheme="majorBidi"/>
          <w:sz w:val="24"/>
          <w:szCs w:val="24"/>
        </w:rPr>
        <w:t>s</w:t>
      </w:r>
      <w:r w:rsidRPr="00F17C02">
        <w:rPr>
          <w:rFonts w:asciiTheme="majorBidi" w:hAnsiTheme="majorBidi" w:cstheme="majorBidi"/>
          <w:sz w:val="24"/>
          <w:szCs w:val="24"/>
        </w:rPr>
        <w:t xml:space="preserve"> :</w:t>
      </w:r>
    </w:p>
    <w:p w14:paraId="380BB273" w14:textId="33C9BC19" w:rsidR="0003447E" w:rsidRPr="00F17C02" w:rsidRDefault="005764E8" w:rsidP="0045216F">
      <w:pPr>
        <w:spacing w:line="360" w:lineRule="auto"/>
        <w:ind w:left="709"/>
        <w:jc w:val="both"/>
        <w:rPr>
          <w:rStyle w:val="Lienhypertexte"/>
          <w:rFonts w:asciiTheme="majorBidi" w:hAnsiTheme="majorBidi" w:cstheme="majorBidi"/>
          <w:sz w:val="24"/>
          <w:szCs w:val="24"/>
        </w:rPr>
      </w:pPr>
      <w:bookmarkStart w:id="21" w:name="_Hlk157678106"/>
      <w:r w:rsidRPr="00F17C02">
        <w:t xml:space="preserve"> </w:t>
      </w:r>
      <w:hyperlink r:id="rId15" w:history="1">
        <w:r w:rsidR="003C72B2" w:rsidRPr="00F17C02">
          <w:rPr>
            <w:rStyle w:val="Lienhypertexte"/>
            <w:rFonts w:asciiTheme="majorBidi" w:hAnsiTheme="majorBidi" w:cstheme="majorBidi"/>
            <w:sz w:val="24"/>
            <w:szCs w:val="24"/>
          </w:rPr>
          <w:t>n.gurdebeke@aimf.asso.fr</w:t>
        </w:r>
      </w:hyperlink>
    </w:p>
    <w:p w14:paraId="7F395D5F" w14:textId="3A28532D" w:rsidR="003C72B2" w:rsidRPr="00F17C02" w:rsidRDefault="0003447E" w:rsidP="0045216F">
      <w:pPr>
        <w:spacing w:line="360" w:lineRule="auto"/>
        <w:ind w:left="709"/>
        <w:jc w:val="both"/>
        <w:rPr>
          <w:rFonts w:asciiTheme="majorBidi" w:hAnsiTheme="majorBidi" w:cstheme="majorBidi"/>
          <w:sz w:val="24"/>
          <w:szCs w:val="24"/>
        </w:rPr>
      </w:pPr>
      <w:r w:rsidRPr="00F17C02">
        <w:rPr>
          <w:rStyle w:val="Lienhypertexte"/>
          <w:rFonts w:asciiTheme="majorBidi" w:hAnsiTheme="majorBidi" w:cstheme="majorBidi"/>
          <w:sz w:val="24"/>
          <w:szCs w:val="24"/>
        </w:rPr>
        <w:t xml:space="preserve"> j.guillaume@aimf.asso.fr</w:t>
      </w:r>
    </w:p>
    <w:p w14:paraId="42DB7EAD" w14:textId="03AB08B8" w:rsidR="0058418A" w:rsidRPr="00F17C02" w:rsidRDefault="00D132D9" w:rsidP="00DE72B0">
      <w:pPr>
        <w:pStyle w:val="Titre2"/>
        <w:spacing w:line="360" w:lineRule="auto"/>
        <w:rPr>
          <w:rFonts w:asciiTheme="majorBidi" w:hAnsiTheme="majorBidi"/>
          <w:b/>
          <w:bCs/>
        </w:rPr>
      </w:pPr>
      <w:bookmarkStart w:id="22" w:name="_Toc157763584"/>
      <w:bookmarkEnd w:id="21"/>
      <w:r w:rsidRPr="00F17C02">
        <w:rPr>
          <w:rFonts w:asciiTheme="majorBidi" w:hAnsiTheme="majorBidi"/>
          <w:b/>
          <w:bCs/>
        </w:rPr>
        <w:t>Evaluation des propositions</w:t>
      </w:r>
      <w:bookmarkEnd w:id="22"/>
    </w:p>
    <w:p w14:paraId="46C084D1" w14:textId="59231A4F" w:rsidR="0058418A" w:rsidRPr="00F17C02" w:rsidRDefault="0058418A" w:rsidP="0045216F">
      <w:pPr>
        <w:pStyle w:val="Paragraphedeliste"/>
        <w:spacing w:line="360" w:lineRule="auto"/>
        <w:jc w:val="both"/>
        <w:rPr>
          <w:rFonts w:asciiTheme="majorBidi" w:hAnsiTheme="majorBidi" w:cstheme="majorBidi"/>
          <w:sz w:val="24"/>
          <w:szCs w:val="24"/>
        </w:rPr>
      </w:pPr>
      <w:r w:rsidRPr="00F17C02">
        <w:rPr>
          <w:rFonts w:asciiTheme="majorBidi" w:hAnsiTheme="majorBidi" w:cstheme="majorBidi"/>
          <w:sz w:val="24"/>
          <w:szCs w:val="24"/>
        </w:rPr>
        <w:t>Les critères d’évaluation sont les suivants :</w:t>
      </w:r>
    </w:p>
    <w:tbl>
      <w:tblPr>
        <w:tblStyle w:val="Grilledutableau"/>
        <w:tblpPr w:leftFromText="141" w:rightFromText="141" w:vertAnchor="text" w:horzAnchor="margin" w:tblpY="173"/>
        <w:tblW w:w="9640" w:type="dxa"/>
        <w:tblLook w:val="04A0" w:firstRow="1" w:lastRow="0" w:firstColumn="1" w:lastColumn="0" w:noHBand="0" w:noVBand="1"/>
      </w:tblPr>
      <w:tblGrid>
        <w:gridCol w:w="8506"/>
        <w:gridCol w:w="1134"/>
      </w:tblGrid>
      <w:tr w:rsidR="00114593" w:rsidRPr="00F17C02" w14:paraId="65B246DF" w14:textId="77777777" w:rsidTr="00114593">
        <w:tc>
          <w:tcPr>
            <w:tcW w:w="8506" w:type="dxa"/>
          </w:tcPr>
          <w:p w14:paraId="05FEA338" w14:textId="77777777" w:rsidR="00114593" w:rsidRPr="00F17C02" w:rsidRDefault="00114593" w:rsidP="00114593">
            <w:pPr>
              <w:pStyle w:val="Paragraphedeliste"/>
              <w:spacing w:line="360" w:lineRule="auto"/>
              <w:ind w:left="0"/>
              <w:jc w:val="both"/>
              <w:rPr>
                <w:rFonts w:asciiTheme="majorBidi" w:hAnsiTheme="majorBidi" w:cstheme="majorBidi"/>
                <w:b/>
                <w:bCs/>
                <w:sz w:val="24"/>
                <w:szCs w:val="24"/>
              </w:rPr>
            </w:pPr>
            <w:r w:rsidRPr="00F17C02">
              <w:rPr>
                <w:rFonts w:asciiTheme="majorBidi" w:hAnsiTheme="majorBidi" w:cstheme="majorBidi"/>
                <w:b/>
                <w:bCs/>
                <w:sz w:val="24"/>
                <w:szCs w:val="24"/>
              </w:rPr>
              <w:t>Critères</w:t>
            </w:r>
          </w:p>
        </w:tc>
        <w:tc>
          <w:tcPr>
            <w:tcW w:w="1134" w:type="dxa"/>
          </w:tcPr>
          <w:p w14:paraId="14C85D5C" w14:textId="77777777" w:rsidR="00114593" w:rsidRPr="00F17C02" w:rsidRDefault="00114593" w:rsidP="00114593">
            <w:pPr>
              <w:pStyle w:val="Paragraphedeliste"/>
              <w:spacing w:line="360" w:lineRule="auto"/>
              <w:ind w:left="0"/>
              <w:jc w:val="center"/>
              <w:rPr>
                <w:rFonts w:asciiTheme="majorBidi" w:hAnsiTheme="majorBidi" w:cstheme="majorBidi"/>
                <w:b/>
                <w:bCs/>
                <w:sz w:val="24"/>
                <w:szCs w:val="24"/>
              </w:rPr>
            </w:pPr>
            <w:r w:rsidRPr="00F17C02">
              <w:rPr>
                <w:rFonts w:asciiTheme="majorBidi" w:hAnsiTheme="majorBidi" w:cstheme="majorBidi"/>
                <w:b/>
                <w:bCs/>
                <w:sz w:val="24"/>
                <w:szCs w:val="24"/>
              </w:rPr>
              <w:t>Points</w:t>
            </w:r>
          </w:p>
        </w:tc>
      </w:tr>
      <w:tr w:rsidR="00114593" w:rsidRPr="00F17C02" w14:paraId="76E9D944" w14:textId="77777777" w:rsidTr="00114593">
        <w:tc>
          <w:tcPr>
            <w:tcW w:w="8506" w:type="dxa"/>
          </w:tcPr>
          <w:p w14:paraId="0355B88D" w14:textId="77777777" w:rsidR="00114593" w:rsidRPr="00F17C02" w:rsidRDefault="00114593" w:rsidP="00114593">
            <w:pPr>
              <w:spacing w:line="360" w:lineRule="auto"/>
              <w:jc w:val="both"/>
              <w:rPr>
                <w:rFonts w:asciiTheme="majorBidi" w:hAnsiTheme="majorBidi" w:cstheme="majorBidi"/>
                <w:sz w:val="24"/>
                <w:szCs w:val="24"/>
              </w:rPr>
            </w:pPr>
            <w:r w:rsidRPr="00F17C02">
              <w:rPr>
                <w:rFonts w:asciiTheme="majorBidi" w:hAnsiTheme="majorBidi" w:cstheme="majorBidi"/>
                <w:b/>
                <w:bCs/>
                <w:sz w:val="24"/>
                <w:szCs w:val="24"/>
              </w:rPr>
              <w:t>Expérience et Expertise (Qualifications des Formateurs) :</w:t>
            </w:r>
            <w:r w:rsidRPr="00F17C02">
              <w:rPr>
                <w:rFonts w:asciiTheme="majorBidi" w:hAnsiTheme="majorBidi" w:cstheme="majorBidi"/>
                <w:sz w:val="24"/>
                <w:szCs w:val="24"/>
              </w:rPr>
              <w:t xml:space="preserve"> </w:t>
            </w:r>
          </w:p>
          <w:p w14:paraId="0A959D0B" w14:textId="2334E7E2" w:rsidR="00114593" w:rsidRPr="00F17C02" w:rsidRDefault="00F17C02" w:rsidP="002914D0">
            <w:pPr>
              <w:pStyle w:val="Paragraphedeliste"/>
              <w:numPr>
                <w:ilvl w:val="0"/>
                <w:numId w:val="12"/>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Expertise</w:t>
            </w:r>
            <w:r w:rsidR="00114593" w:rsidRPr="00F17C02">
              <w:rPr>
                <w:rFonts w:asciiTheme="majorBidi" w:hAnsiTheme="majorBidi" w:cstheme="majorBidi"/>
                <w:sz w:val="24"/>
                <w:szCs w:val="24"/>
              </w:rPr>
              <w:t xml:space="preserve"> d'au moins cinq années dans des projets similaires</w:t>
            </w:r>
          </w:p>
        </w:tc>
        <w:tc>
          <w:tcPr>
            <w:tcW w:w="1134" w:type="dxa"/>
          </w:tcPr>
          <w:p w14:paraId="28B65BBB" w14:textId="77777777" w:rsidR="00114593" w:rsidRPr="00F17C02" w:rsidRDefault="00114593" w:rsidP="00114593">
            <w:pPr>
              <w:pStyle w:val="Paragraphedeliste"/>
              <w:spacing w:line="360" w:lineRule="auto"/>
              <w:ind w:left="0"/>
              <w:jc w:val="center"/>
              <w:rPr>
                <w:rFonts w:asciiTheme="majorBidi" w:hAnsiTheme="majorBidi" w:cstheme="majorBidi"/>
                <w:sz w:val="24"/>
                <w:szCs w:val="24"/>
              </w:rPr>
            </w:pPr>
            <w:r w:rsidRPr="00F17C02">
              <w:rPr>
                <w:rFonts w:asciiTheme="majorBidi" w:hAnsiTheme="majorBidi" w:cstheme="majorBidi"/>
                <w:sz w:val="24"/>
                <w:szCs w:val="24"/>
              </w:rPr>
              <w:t>15</w:t>
            </w:r>
          </w:p>
        </w:tc>
      </w:tr>
      <w:tr w:rsidR="00114593" w:rsidRPr="00F17C02" w14:paraId="4DF08B25" w14:textId="77777777" w:rsidTr="00114593">
        <w:tc>
          <w:tcPr>
            <w:tcW w:w="8506" w:type="dxa"/>
          </w:tcPr>
          <w:p w14:paraId="0440F8B9" w14:textId="77777777" w:rsidR="00114593" w:rsidRPr="00F17C02" w:rsidRDefault="00114593" w:rsidP="00114593">
            <w:pPr>
              <w:spacing w:after="160"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Qualifications de l'équipe : </w:t>
            </w:r>
            <w:r w:rsidRPr="00F17C02">
              <w:rPr>
                <w:rFonts w:asciiTheme="majorBidi" w:hAnsiTheme="majorBidi" w:cstheme="majorBidi"/>
                <w:sz w:val="24"/>
                <w:szCs w:val="24"/>
              </w:rPr>
              <w:t>Les qualifications, certifications et compétences de l'équipe de consultants proposée pour la mission.</w:t>
            </w:r>
          </w:p>
        </w:tc>
        <w:tc>
          <w:tcPr>
            <w:tcW w:w="1134" w:type="dxa"/>
          </w:tcPr>
          <w:p w14:paraId="4B927DCA" w14:textId="77777777" w:rsidR="00114593" w:rsidRPr="00F17C02" w:rsidRDefault="00114593" w:rsidP="00114593">
            <w:pPr>
              <w:pStyle w:val="Paragraphedeliste"/>
              <w:spacing w:line="360" w:lineRule="auto"/>
              <w:ind w:left="0"/>
              <w:jc w:val="center"/>
              <w:rPr>
                <w:rFonts w:asciiTheme="majorBidi" w:hAnsiTheme="majorBidi" w:cstheme="majorBidi"/>
                <w:sz w:val="24"/>
                <w:szCs w:val="24"/>
              </w:rPr>
            </w:pPr>
            <w:r w:rsidRPr="00F17C02">
              <w:rPr>
                <w:rFonts w:asciiTheme="majorBidi" w:hAnsiTheme="majorBidi" w:cstheme="majorBidi"/>
                <w:sz w:val="24"/>
                <w:szCs w:val="24"/>
              </w:rPr>
              <w:t>15</w:t>
            </w:r>
          </w:p>
        </w:tc>
      </w:tr>
      <w:tr w:rsidR="00114593" w:rsidRPr="00F17C02" w14:paraId="40661F20" w14:textId="77777777" w:rsidTr="00114593">
        <w:tc>
          <w:tcPr>
            <w:tcW w:w="8506" w:type="dxa"/>
          </w:tcPr>
          <w:p w14:paraId="2016DF56" w14:textId="77777777" w:rsidR="00114593" w:rsidRPr="00F17C02" w:rsidRDefault="00114593" w:rsidP="00114593">
            <w:pPr>
              <w:spacing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Réputation et références : </w:t>
            </w:r>
          </w:p>
          <w:p w14:paraId="2882B85E" w14:textId="77777777" w:rsidR="00114593" w:rsidRPr="00F17C02" w:rsidRDefault="00114593" w:rsidP="002914D0">
            <w:pPr>
              <w:pStyle w:val="Paragraphedeliste"/>
              <w:numPr>
                <w:ilvl w:val="0"/>
                <w:numId w:val="8"/>
              </w:numPr>
              <w:spacing w:line="360" w:lineRule="auto"/>
              <w:jc w:val="both"/>
              <w:rPr>
                <w:rFonts w:asciiTheme="majorBidi" w:hAnsiTheme="majorBidi" w:cstheme="majorBidi"/>
                <w:sz w:val="24"/>
                <w:szCs w:val="24"/>
              </w:rPr>
            </w:pPr>
            <w:r w:rsidRPr="00F17C02">
              <w:rPr>
                <w:rFonts w:asciiTheme="majorBidi" w:hAnsiTheme="majorBidi" w:cstheme="majorBidi"/>
                <w:sz w:val="24"/>
                <w:szCs w:val="24"/>
              </w:rPr>
              <w:t>Une réputation solide dans le domaine de la consultation en matière de gouvernance et de gestion des risques.</w:t>
            </w:r>
          </w:p>
          <w:p w14:paraId="39E7A49F" w14:textId="77777777" w:rsidR="00114593" w:rsidRPr="00F17C02" w:rsidRDefault="00114593" w:rsidP="002914D0">
            <w:pPr>
              <w:pStyle w:val="Paragraphedeliste"/>
              <w:numPr>
                <w:ilvl w:val="0"/>
                <w:numId w:val="8"/>
              </w:numPr>
              <w:spacing w:after="160" w:line="360" w:lineRule="auto"/>
              <w:jc w:val="both"/>
              <w:rPr>
                <w:rFonts w:asciiTheme="majorBidi" w:hAnsiTheme="majorBidi" w:cstheme="majorBidi"/>
                <w:sz w:val="24"/>
                <w:szCs w:val="24"/>
              </w:rPr>
            </w:pPr>
            <w:r w:rsidRPr="00F17C02">
              <w:rPr>
                <w:rFonts w:asciiTheme="majorBidi" w:hAnsiTheme="majorBidi" w:cstheme="majorBidi"/>
                <w:sz w:val="24"/>
                <w:szCs w:val="24"/>
              </w:rPr>
              <w:t>Des références vérifiables de clients précédents, mettant en lumière le succès des projets antérieurs et la satisfaction des clients.</w:t>
            </w:r>
          </w:p>
        </w:tc>
        <w:tc>
          <w:tcPr>
            <w:tcW w:w="1134" w:type="dxa"/>
          </w:tcPr>
          <w:p w14:paraId="06A343A1" w14:textId="77777777" w:rsidR="00114593" w:rsidRPr="00F17C02" w:rsidRDefault="00114593" w:rsidP="00114593">
            <w:pPr>
              <w:pStyle w:val="Paragraphedeliste"/>
              <w:spacing w:line="360" w:lineRule="auto"/>
              <w:ind w:left="0"/>
              <w:jc w:val="center"/>
              <w:rPr>
                <w:rFonts w:asciiTheme="majorBidi" w:hAnsiTheme="majorBidi" w:cstheme="majorBidi"/>
                <w:sz w:val="24"/>
                <w:szCs w:val="24"/>
              </w:rPr>
            </w:pPr>
            <w:r w:rsidRPr="00F17C02">
              <w:rPr>
                <w:rFonts w:asciiTheme="majorBidi" w:hAnsiTheme="majorBidi" w:cstheme="majorBidi"/>
                <w:sz w:val="24"/>
                <w:szCs w:val="24"/>
              </w:rPr>
              <w:t>20</w:t>
            </w:r>
          </w:p>
        </w:tc>
      </w:tr>
      <w:tr w:rsidR="00114593" w:rsidRPr="00F17C02" w14:paraId="5E388A63" w14:textId="77777777" w:rsidTr="00114593">
        <w:tc>
          <w:tcPr>
            <w:tcW w:w="8506" w:type="dxa"/>
          </w:tcPr>
          <w:p w14:paraId="28C4EBD6" w14:textId="55E58E9F" w:rsidR="00114593" w:rsidRPr="00F17C02" w:rsidRDefault="00F17C02" w:rsidP="00114593">
            <w:pPr>
              <w:pStyle w:val="Paragraphedeliste"/>
              <w:spacing w:line="360" w:lineRule="auto"/>
              <w:ind w:left="0"/>
              <w:jc w:val="both"/>
              <w:rPr>
                <w:rFonts w:asciiTheme="majorBidi" w:hAnsiTheme="majorBidi" w:cstheme="majorBidi"/>
                <w:sz w:val="24"/>
                <w:szCs w:val="24"/>
              </w:rPr>
            </w:pPr>
            <w:r w:rsidRPr="00F17C02">
              <w:rPr>
                <w:rFonts w:asciiTheme="majorBidi" w:hAnsiTheme="majorBidi" w:cstheme="majorBidi"/>
                <w:b/>
                <w:bCs/>
                <w:sz w:val="24"/>
                <w:szCs w:val="24"/>
              </w:rPr>
              <w:t>Méthodologie :</w:t>
            </w:r>
            <w:r w:rsidR="00114593" w:rsidRPr="00F17C02">
              <w:rPr>
                <w:rFonts w:asciiTheme="majorBidi" w:hAnsiTheme="majorBidi" w:cstheme="majorBidi"/>
                <w:b/>
                <w:bCs/>
                <w:sz w:val="24"/>
                <w:szCs w:val="24"/>
              </w:rPr>
              <w:t xml:space="preserve"> </w:t>
            </w:r>
            <w:r w:rsidR="00114593" w:rsidRPr="00F17C02">
              <w:rPr>
                <w:rFonts w:asciiTheme="majorBidi" w:hAnsiTheme="majorBidi" w:cstheme="majorBidi"/>
                <w:sz w:val="24"/>
                <w:szCs w:val="24"/>
              </w:rPr>
              <w:t>La pertinence, la clarté et l’alignement avec ISO 37001, sont-ils clairement définis et efficaces ?</w:t>
            </w:r>
          </w:p>
        </w:tc>
        <w:tc>
          <w:tcPr>
            <w:tcW w:w="1134" w:type="dxa"/>
          </w:tcPr>
          <w:p w14:paraId="25984916" w14:textId="525E6E26" w:rsidR="00114593" w:rsidRPr="00F17C02" w:rsidRDefault="001926F9" w:rsidP="00114593">
            <w:pPr>
              <w:pStyle w:val="Paragraphedeliste"/>
              <w:spacing w:line="360" w:lineRule="auto"/>
              <w:ind w:left="0"/>
              <w:jc w:val="center"/>
              <w:rPr>
                <w:rFonts w:asciiTheme="majorBidi" w:hAnsiTheme="majorBidi" w:cstheme="majorBidi"/>
                <w:sz w:val="24"/>
                <w:szCs w:val="24"/>
              </w:rPr>
            </w:pPr>
            <w:r w:rsidRPr="00F17C02">
              <w:rPr>
                <w:rFonts w:asciiTheme="majorBidi" w:hAnsiTheme="majorBidi" w:cstheme="majorBidi"/>
                <w:sz w:val="24"/>
                <w:szCs w:val="24"/>
              </w:rPr>
              <w:t>20</w:t>
            </w:r>
          </w:p>
        </w:tc>
      </w:tr>
      <w:tr w:rsidR="00114593" w:rsidRPr="00F17C02" w14:paraId="283A51F7" w14:textId="77777777" w:rsidTr="00114593">
        <w:tc>
          <w:tcPr>
            <w:tcW w:w="8506" w:type="dxa"/>
          </w:tcPr>
          <w:p w14:paraId="3A21D70D" w14:textId="467F9C0B" w:rsidR="00114593" w:rsidRPr="00F17C02" w:rsidRDefault="00114593" w:rsidP="00114593">
            <w:pPr>
              <w:spacing w:line="360" w:lineRule="auto"/>
              <w:jc w:val="both"/>
              <w:rPr>
                <w:rFonts w:asciiTheme="majorBidi" w:hAnsiTheme="majorBidi" w:cstheme="majorBidi"/>
                <w:sz w:val="24"/>
                <w:szCs w:val="24"/>
              </w:rPr>
            </w:pPr>
            <w:r w:rsidRPr="00F17C02">
              <w:rPr>
                <w:rFonts w:asciiTheme="majorBidi" w:hAnsiTheme="majorBidi" w:cstheme="majorBidi"/>
                <w:b/>
                <w:bCs/>
                <w:sz w:val="24"/>
                <w:szCs w:val="24"/>
              </w:rPr>
              <w:t xml:space="preserve">Respect des délais : </w:t>
            </w:r>
            <w:r w:rsidRPr="00F17C02">
              <w:rPr>
                <w:rFonts w:asciiTheme="majorBidi" w:hAnsiTheme="majorBidi" w:cstheme="majorBidi"/>
                <w:sz w:val="24"/>
                <w:szCs w:val="24"/>
              </w:rPr>
              <w:t>L'engagement à respecter les délais prévus pour la mise en place des procédures</w:t>
            </w:r>
            <w:r w:rsidR="005711F7">
              <w:rPr>
                <w:rFonts w:asciiTheme="majorBidi" w:hAnsiTheme="majorBidi" w:cstheme="majorBidi"/>
                <w:sz w:val="24"/>
                <w:szCs w:val="24"/>
              </w:rPr>
              <w:t xml:space="preserve"> identifiées</w:t>
            </w:r>
            <w:r w:rsidRPr="00F17C02">
              <w:rPr>
                <w:rFonts w:asciiTheme="majorBidi" w:hAnsiTheme="majorBidi" w:cstheme="majorBidi"/>
                <w:sz w:val="24"/>
                <w:szCs w:val="24"/>
              </w:rPr>
              <w:t xml:space="preserve">. </w:t>
            </w:r>
          </w:p>
        </w:tc>
        <w:tc>
          <w:tcPr>
            <w:tcW w:w="1134" w:type="dxa"/>
          </w:tcPr>
          <w:p w14:paraId="3F43D475" w14:textId="77777777" w:rsidR="00114593" w:rsidRPr="00F17C02" w:rsidRDefault="00114593" w:rsidP="00114593">
            <w:pPr>
              <w:pStyle w:val="Paragraphedeliste"/>
              <w:spacing w:line="360" w:lineRule="auto"/>
              <w:ind w:left="0"/>
              <w:jc w:val="center"/>
              <w:rPr>
                <w:rFonts w:asciiTheme="majorBidi" w:hAnsiTheme="majorBidi" w:cstheme="majorBidi"/>
                <w:sz w:val="24"/>
                <w:szCs w:val="24"/>
              </w:rPr>
            </w:pPr>
            <w:r w:rsidRPr="00F17C02">
              <w:rPr>
                <w:rFonts w:asciiTheme="majorBidi" w:hAnsiTheme="majorBidi" w:cstheme="majorBidi"/>
                <w:sz w:val="24"/>
                <w:szCs w:val="24"/>
              </w:rPr>
              <w:t>10</w:t>
            </w:r>
          </w:p>
        </w:tc>
      </w:tr>
      <w:tr w:rsidR="00114593" w:rsidRPr="00F17C02" w14:paraId="38B8C42B" w14:textId="77777777" w:rsidTr="00114593">
        <w:tc>
          <w:tcPr>
            <w:tcW w:w="8506" w:type="dxa"/>
          </w:tcPr>
          <w:p w14:paraId="606732D1" w14:textId="465FA61C" w:rsidR="00114593" w:rsidRPr="00F17C02" w:rsidRDefault="00114593" w:rsidP="00114593">
            <w:pPr>
              <w:spacing w:line="360" w:lineRule="auto"/>
              <w:jc w:val="both"/>
              <w:rPr>
                <w:rFonts w:asciiTheme="majorBidi" w:hAnsiTheme="majorBidi" w:cstheme="majorBidi"/>
                <w:b/>
                <w:bCs/>
                <w:sz w:val="24"/>
                <w:szCs w:val="24"/>
              </w:rPr>
            </w:pPr>
            <w:r w:rsidRPr="00F17C02">
              <w:rPr>
                <w:rFonts w:asciiTheme="majorBidi" w:hAnsiTheme="majorBidi" w:cstheme="majorBidi"/>
                <w:b/>
                <w:bCs/>
                <w:sz w:val="24"/>
                <w:szCs w:val="24"/>
              </w:rPr>
              <w:t xml:space="preserve">Coût : </w:t>
            </w:r>
            <w:r w:rsidRPr="00F17C02">
              <w:rPr>
                <w:rFonts w:asciiTheme="majorBidi" w:hAnsiTheme="majorBidi" w:cstheme="majorBidi"/>
                <w:sz w:val="24"/>
                <w:szCs w:val="24"/>
              </w:rPr>
              <w:t xml:space="preserve">La proposition financière est-elle transparente, compétitive et inclut-elle tous les éléments nécessaires à la </w:t>
            </w:r>
            <w:r w:rsidR="005711F7">
              <w:rPr>
                <w:rFonts w:asciiTheme="majorBidi" w:hAnsiTheme="majorBidi" w:cstheme="majorBidi"/>
                <w:sz w:val="24"/>
                <w:szCs w:val="24"/>
              </w:rPr>
              <w:t>mission</w:t>
            </w:r>
            <w:r w:rsidRPr="00F17C02">
              <w:rPr>
                <w:rFonts w:asciiTheme="majorBidi" w:hAnsiTheme="majorBidi" w:cstheme="majorBidi"/>
                <w:sz w:val="24"/>
                <w:szCs w:val="24"/>
              </w:rPr>
              <w:t xml:space="preserve"> ? </w:t>
            </w:r>
          </w:p>
        </w:tc>
        <w:tc>
          <w:tcPr>
            <w:tcW w:w="1134" w:type="dxa"/>
          </w:tcPr>
          <w:p w14:paraId="72155DB4" w14:textId="1F24B478" w:rsidR="00114593" w:rsidRPr="00F17C02" w:rsidRDefault="001926F9" w:rsidP="00114593">
            <w:pPr>
              <w:pStyle w:val="Paragraphedeliste"/>
              <w:spacing w:line="360" w:lineRule="auto"/>
              <w:ind w:left="0"/>
              <w:jc w:val="center"/>
              <w:rPr>
                <w:rFonts w:asciiTheme="majorBidi" w:hAnsiTheme="majorBidi" w:cstheme="majorBidi"/>
                <w:sz w:val="24"/>
                <w:szCs w:val="24"/>
              </w:rPr>
            </w:pPr>
            <w:r w:rsidRPr="00F17C02">
              <w:rPr>
                <w:rFonts w:asciiTheme="majorBidi" w:hAnsiTheme="majorBidi" w:cstheme="majorBidi"/>
                <w:sz w:val="24"/>
                <w:szCs w:val="24"/>
              </w:rPr>
              <w:t>20</w:t>
            </w:r>
          </w:p>
        </w:tc>
      </w:tr>
      <w:tr w:rsidR="00114593" w:rsidRPr="00F17C02" w14:paraId="13EBB63A" w14:textId="77777777" w:rsidTr="00114593">
        <w:tc>
          <w:tcPr>
            <w:tcW w:w="8506" w:type="dxa"/>
          </w:tcPr>
          <w:p w14:paraId="2FA7FF9E" w14:textId="77777777" w:rsidR="00114593" w:rsidRPr="00F17C02" w:rsidRDefault="00114593" w:rsidP="00114593">
            <w:pPr>
              <w:pStyle w:val="Paragraphedeliste"/>
              <w:spacing w:line="360" w:lineRule="auto"/>
              <w:ind w:left="0"/>
              <w:jc w:val="both"/>
              <w:rPr>
                <w:rFonts w:asciiTheme="majorBidi" w:hAnsiTheme="majorBidi" w:cstheme="majorBidi"/>
                <w:b/>
                <w:bCs/>
                <w:sz w:val="24"/>
                <w:szCs w:val="24"/>
              </w:rPr>
            </w:pPr>
            <w:r w:rsidRPr="00F17C02">
              <w:rPr>
                <w:rFonts w:asciiTheme="majorBidi" w:hAnsiTheme="majorBidi" w:cstheme="majorBidi"/>
                <w:b/>
                <w:bCs/>
                <w:sz w:val="24"/>
                <w:szCs w:val="24"/>
              </w:rPr>
              <w:t>TOTAL</w:t>
            </w:r>
          </w:p>
        </w:tc>
        <w:tc>
          <w:tcPr>
            <w:tcW w:w="1134" w:type="dxa"/>
          </w:tcPr>
          <w:p w14:paraId="5B0618A1" w14:textId="77777777" w:rsidR="00114593" w:rsidRPr="00F17C02" w:rsidRDefault="00114593" w:rsidP="00114593">
            <w:pPr>
              <w:pStyle w:val="Paragraphedeliste"/>
              <w:spacing w:line="360" w:lineRule="auto"/>
              <w:ind w:left="0"/>
              <w:jc w:val="center"/>
              <w:rPr>
                <w:rFonts w:asciiTheme="majorBidi" w:hAnsiTheme="majorBidi" w:cstheme="majorBidi"/>
                <w:b/>
                <w:bCs/>
                <w:sz w:val="24"/>
                <w:szCs w:val="24"/>
              </w:rPr>
            </w:pPr>
            <w:r w:rsidRPr="00F17C02">
              <w:rPr>
                <w:rFonts w:asciiTheme="majorBidi" w:hAnsiTheme="majorBidi" w:cstheme="majorBidi"/>
                <w:b/>
                <w:bCs/>
                <w:sz w:val="24"/>
                <w:szCs w:val="24"/>
              </w:rPr>
              <w:t>100</w:t>
            </w:r>
          </w:p>
        </w:tc>
      </w:tr>
    </w:tbl>
    <w:p w14:paraId="26629AA2" w14:textId="77777777" w:rsidR="0058418A" w:rsidRPr="00F17C02" w:rsidRDefault="0058418A" w:rsidP="0045216F">
      <w:pPr>
        <w:pStyle w:val="Paragraphedeliste"/>
        <w:spacing w:line="360" w:lineRule="auto"/>
        <w:jc w:val="both"/>
        <w:rPr>
          <w:rFonts w:asciiTheme="majorBidi" w:hAnsiTheme="majorBidi" w:cstheme="majorBidi"/>
          <w:sz w:val="24"/>
          <w:szCs w:val="24"/>
        </w:rPr>
      </w:pPr>
    </w:p>
    <w:p w14:paraId="2E742F16" w14:textId="77777777" w:rsidR="0098218E" w:rsidRDefault="0098218E" w:rsidP="0045216F">
      <w:pPr>
        <w:pStyle w:val="Paragraphedeliste"/>
        <w:spacing w:line="360" w:lineRule="auto"/>
        <w:jc w:val="both"/>
      </w:pPr>
    </w:p>
    <w:p w14:paraId="748CF96D" w14:textId="77777777" w:rsidR="00F31FD6" w:rsidRDefault="00F31FD6" w:rsidP="0045216F">
      <w:pPr>
        <w:pStyle w:val="Paragraphedeliste"/>
        <w:spacing w:line="360" w:lineRule="auto"/>
        <w:jc w:val="both"/>
      </w:pPr>
    </w:p>
    <w:p w14:paraId="42144756" w14:textId="77777777" w:rsidR="00F31FD6" w:rsidRDefault="00F31FD6" w:rsidP="0045216F">
      <w:pPr>
        <w:pStyle w:val="Paragraphedeliste"/>
        <w:spacing w:line="360" w:lineRule="auto"/>
        <w:jc w:val="both"/>
      </w:pPr>
    </w:p>
    <w:p w14:paraId="75188E19" w14:textId="77777777" w:rsidR="003B4A1D" w:rsidRPr="00F17C02" w:rsidRDefault="003B4A1D" w:rsidP="0045216F">
      <w:pPr>
        <w:pStyle w:val="Paragraphedeliste"/>
        <w:spacing w:line="360" w:lineRule="auto"/>
        <w:jc w:val="both"/>
      </w:pPr>
    </w:p>
    <w:p w14:paraId="2DD97D42" w14:textId="2A7CBEDC" w:rsidR="00D132D9" w:rsidRPr="00F17C02" w:rsidRDefault="00D132D9" w:rsidP="0045216F">
      <w:pPr>
        <w:pStyle w:val="Titre2"/>
        <w:spacing w:line="360" w:lineRule="auto"/>
        <w:rPr>
          <w:rFonts w:asciiTheme="majorBidi" w:hAnsiTheme="majorBidi"/>
          <w:b/>
          <w:bCs/>
        </w:rPr>
      </w:pPr>
      <w:bookmarkStart w:id="23" w:name="_Toc157763585"/>
      <w:r w:rsidRPr="00F17C02">
        <w:rPr>
          <w:rFonts w:asciiTheme="majorBidi" w:hAnsiTheme="majorBidi"/>
          <w:b/>
          <w:bCs/>
        </w:rPr>
        <w:lastRenderedPageBreak/>
        <w:t>Calendrier</w:t>
      </w:r>
      <w:r w:rsidR="000140DA" w:rsidRPr="00F17C02">
        <w:rPr>
          <w:rFonts w:asciiTheme="majorBidi" w:hAnsiTheme="majorBidi"/>
          <w:b/>
          <w:bCs/>
        </w:rPr>
        <w:t xml:space="preserve"> indicatif</w:t>
      </w:r>
      <w:bookmarkEnd w:id="23"/>
    </w:p>
    <w:p w14:paraId="0F581D19" w14:textId="77777777" w:rsidR="006B690C" w:rsidRPr="00F17C02" w:rsidRDefault="006B690C" w:rsidP="0045216F">
      <w:pPr>
        <w:pStyle w:val="Paragraphedeliste"/>
        <w:spacing w:line="360" w:lineRule="auto"/>
        <w:jc w:val="both"/>
        <w:rPr>
          <w:rFonts w:asciiTheme="majorHAnsi" w:hAnsiTheme="majorHAnsi" w:cstheme="majorHAnsi"/>
          <w:b/>
          <w:bCs/>
        </w:rPr>
      </w:pPr>
    </w:p>
    <w:p w14:paraId="161854B3" w14:textId="0D3E1D10" w:rsidR="006B690C" w:rsidRPr="00F17C02" w:rsidRDefault="00BB5FAB" w:rsidP="002914D0">
      <w:pPr>
        <w:pStyle w:val="Paragraphedeliste"/>
        <w:numPr>
          <w:ilvl w:val="0"/>
          <w:numId w:val="2"/>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0</w:t>
      </w:r>
      <w:r w:rsidR="00B84142">
        <w:rPr>
          <w:rFonts w:asciiTheme="majorBidi" w:hAnsiTheme="majorBidi" w:cstheme="majorBidi" w:hint="cs"/>
          <w:sz w:val="24"/>
          <w:szCs w:val="24"/>
          <w:rtl/>
        </w:rPr>
        <w:t>7</w:t>
      </w:r>
      <w:r w:rsidR="006B690C" w:rsidRPr="00F17C02">
        <w:rPr>
          <w:rFonts w:asciiTheme="majorBidi" w:hAnsiTheme="majorBidi" w:cstheme="majorBidi"/>
          <w:sz w:val="24"/>
          <w:szCs w:val="24"/>
        </w:rPr>
        <w:t>/0</w:t>
      </w:r>
      <w:r w:rsidRPr="00F17C02">
        <w:rPr>
          <w:rFonts w:asciiTheme="majorBidi" w:hAnsiTheme="majorBidi" w:cstheme="majorBidi"/>
          <w:sz w:val="24"/>
          <w:szCs w:val="24"/>
        </w:rPr>
        <w:t>2</w:t>
      </w:r>
      <w:r w:rsidR="006B690C" w:rsidRPr="00F17C02">
        <w:rPr>
          <w:rFonts w:asciiTheme="majorBidi" w:hAnsiTheme="majorBidi" w:cstheme="majorBidi"/>
          <w:sz w:val="24"/>
          <w:szCs w:val="24"/>
        </w:rPr>
        <w:t>/202</w:t>
      </w:r>
      <w:r w:rsidR="00782F8F" w:rsidRPr="00F17C02">
        <w:rPr>
          <w:rFonts w:asciiTheme="majorBidi" w:hAnsiTheme="majorBidi" w:cstheme="majorBidi"/>
          <w:sz w:val="24"/>
          <w:szCs w:val="24"/>
        </w:rPr>
        <w:t>4</w:t>
      </w:r>
      <w:r w:rsidR="006B690C" w:rsidRPr="00F17C02">
        <w:rPr>
          <w:rFonts w:asciiTheme="majorBidi" w:hAnsiTheme="majorBidi" w:cstheme="majorBidi"/>
          <w:sz w:val="24"/>
          <w:szCs w:val="24"/>
        </w:rPr>
        <w:t xml:space="preserve"> : TDR et Publication de l’appel à concurrence</w:t>
      </w:r>
      <w:r w:rsidR="000140DA" w:rsidRPr="00F17C02">
        <w:rPr>
          <w:rFonts w:asciiTheme="majorBidi" w:hAnsiTheme="majorBidi" w:cstheme="majorBidi"/>
          <w:sz w:val="24"/>
          <w:szCs w:val="24"/>
        </w:rPr>
        <w:t>.</w:t>
      </w:r>
    </w:p>
    <w:p w14:paraId="2B8072BE" w14:textId="5F605EBB" w:rsidR="006B690C" w:rsidRPr="00F17C02" w:rsidRDefault="000B2EF2" w:rsidP="002914D0">
      <w:pPr>
        <w:pStyle w:val="Paragraphedeliste"/>
        <w:numPr>
          <w:ilvl w:val="0"/>
          <w:numId w:val="2"/>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1</w:t>
      </w:r>
      <w:r w:rsidR="00B84142">
        <w:rPr>
          <w:rFonts w:asciiTheme="majorBidi" w:hAnsiTheme="majorBidi" w:cstheme="majorBidi" w:hint="cs"/>
          <w:sz w:val="24"/>
          <w:szCs w:val="24"/>
          <w:rtl/>
        </w:rPr>
        <w:t>4</w:t>
      </w:r>
      <w:r w:rsidRPr="00F17C02">
        <w:rPr>
          <w:rFonts w:asciiTheme="majorBidi" w:hAnsiTheme="majorBidi" w:cstheme="majorBidi"/>
          <w:sz w:val="24"/>
          <w:szCs w:val="24"/>
        </w:rPr>
        <w:t>/0</w:t>
      </w:r>
      <w:r w:rsidR="00782F8F" w:rsidRPr="00F17C02">
        <w:rPr>
          <w:rFonts w:asciiTheme="majorBidi" w:hAnsiTheme="majorBidi" w:cstheme="majorBidi"/>
          <w:sz w:val="24"/>
          <w:szCs w:val="24"/>
        </w:rPr>
        <w:t>2</w:t>
      </w:r>
      <w:r w:rsidRPr="00F17C02">
        <w:rPr>
          <w:rFonts w:asciiTheme="majorBidi" w:hAnsiTheme="majorBidi" w:cstheme="majorBidi"/>
          <w:sz w:val="24"/>
          <w:szCs w:val="24"/>
        </w:rPr>
        <w:t>/202</w:t>
      </w:r>
      <w:r w:rsidR="00782F8F" w:rsidRPr="00F17C02">
        <w:rPr>
          <w:rFonts w:asciiTheme="majorBidi" w:hAnsiTheme="majorBidi" w:cstheme="majorBidi"/>
          <w:sz w:val="24"/>
          <w:szCs w:val="24"/>
        </w:rPr>
        <w:t>4</w:t>
      </w:r>
      <w:r w:rsidRPr="00F17C02">
        <w:rPr>
          <w:rFonts w:asciiTheme="majorBidi" w:hAnsiTheme="majorBidi" w:cstheme="majorBidi"/>
          <w:sz w:val="24"/>
          <w:szCs w:val="24"/>
        </w:rPr>
        <w:t xml:space="preserve"> à </w:t>
      </w:r>
      <w:r w:rsidR="00E0548F" w:rsidRPr="00F17C02">
        <w:rPr>
          <w:rFonts w:asciiTheme="majorBidi" w:hAnsiTheme="majorBidi" w:cstheme="majorBidi"/>
          <w:sz w:val="24"/>
          <w:szCs w:val="24"/>
        </w:rPr>
        <w:t>1</w:t>
      </w:r>
      <w:r w:rsidR="00B84142">
        <w:rPr>
          <w:rFonts w:asciiTheme="majorBidi" w:hAnsiTheme="majorBidi" w:cstheme="majorBidi" w:hint="cs"/>
          <w:sz w:val="24"/>
          <w:szCs w:val="24"/>
          <w:rtl/>
        </w:rPr>
        <w:t>7</w:t>
      </w:r>
      <w:r w:rsidR="00E0548F" w:rsidRPr="00F17C02">
        <w:rPr>
          <w:rFonts w:asciiTheme="majorBidi" w:hAnsiTheme="majorBidi" w:cstheme="majorBidi"/>
          <w:sz w:val="24"/>
          <w:szCs w:val="24"/>
        </w:rPr>
        <w:t xml:space="preserve"> h</w:t>
      </w:r>
      <w:r w:rsidRPr="00F17C02">
        <w:rPr>
          <w:rFonts w:asciiTheme="majorBidi" w:hAnsiTheme="majorBidi" w:cstheme="majorBidi"/>
          <w:sz w:val="24"/>
          <w:szCs w:val="24"/>
        </w:rPr>
        <w:t> </w:t>
      </w:r>
      <w:r w:rsidR="000140DA" w:rsidRPr="00F17C02">
        <w:rPr>
          <w:rFonts w:asciiTheme="majorBidi" w:hAnsiTheme="majorBidi" w:cstheme="majorBidi"/>
          <w:sz w:val="24"/>
          <w:szCs w:val="24"/>
        </w:rPr>
        <w:t xml:space="preserve">GMT+1 </w:t>
      </w:r>
      <w:r w:rsidRPr="00F17C02">
        <w:rPr>
          <w:rFonts w:asciiTheme="majorBidi" w:hAnsiTheme="majorBidi" w:cstheme="majorBidi"/>
          <w:sz w:val="24"/>
          <w:szCs w:val="24"/>
        </w:rPr>
        <w:t xml:space="preserve">: </w:t>
      </w:r>
      <w:r w:rsidR="006B690C" w:rsidRPr="00F17C02">
        <w:rPr>
          <w:rFonts w:asciiTheme="majorBidi" w:hAnsiTheme="majorBidi" w:cstheme="majorBidi"/>
          <w:sz w:val="24"/>
          <w:szCs w:val="24"/>
        </w:rPr>
        <w:t>Clôture du délai de réception des candidatures</w:t>
      </w:r>
    </w:p>
    <w:p w14:paraId="77B22324" w14:textId="0600A1A2" w:rsidR="000B2EF2" w:rsidRPr="00F17C02" w:rsidRDefault="000B2EF2" w:rsidP="002914D0">
      <w:pPr>
        <w:pStyle w:val="Paragraphedeliste"/>
        <w:numPr>
          <w:ilvl w:val="0"/>
          <w:numId w:val="2"/>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Du 1</w:t>
      </w:r>
      <w:r w:rsidR="00B84142">
        <w:rPr>
          <w:rFonts w:asciiTheme="majorBidi" w:hAnsiTheme="majorBidi" w:cstheme="majorBidi" w:hint="cs"/>
          <w:sz w:val="24"/>
          <w:szCs w:val="24"/>
          <w:rtl/>
        </w:rPr>
        <w:t>5</w:t>
      </w:r>
      <w:r w:rsidRPr="00F17C02">
        <w:rPr>
          <w:rFonts w:asciiTheme="majorBidi" w:hAnsiTheme="majorBidi" w:cstheme="majorBidi"/>
          <w:sz w:val="24"/>
          <w:szCs w:val="24"/>
        </w:rPr>
        <w:t xml:space="preserve"> au 1</w:t>
      </w:r>
      <w:r w:rsidR="00B84142">
        <w:rPr>
          <w:rFonts w:asciiTheme="majorBidi" w:hAnsiTheme="majorBidi" w:cstheme="majorBidi" w:hint="cs"/>
          <w:sz w:val="24"/>
          <w:szCs w:val="24"/>
          <w:rtl/>
        </w:rPr>
        <w:t>6</w:t>
      </w:r>
      <w:r w:rsidRPr="00F17C02">
        <w:rPr>
          <w:rFonts w:asciiTheme="majorBidi" w:hAnsiTheme="majorBidi" w:cstheme="majorBidi"/>
          <w:sz w:val="24"/>
          <w:szCs w:val="24"/>
        </w:rPr>
        <w:t>/0</w:t>
      </w:r>
      <w:r w:rsidR="00782F8F" w:rsidRPr="00F17C02">
        <w:rPr>
          <w:rFonts w:asciiTheme="majorBidi" w:hAnsiTheme="majorBidi" w:cstheme="majorBidi"/>
          <w:sz w:val="24"/>
          <w:szCs w:val="24"/>
        </w:rPr>
        <w:t>2</w:t>
      </w:r>
      <w:r w:rsidRPr="00F17C02">
        <w:rPr>
          <w:rFonts w:asciiTheme="majorBidi" w:hAnsiTheme="majorBidi" w:cstheme="majorBidi"/>
          <w:sz w:val="24"/>
          <w:szCs w:val="24"/>
        </w:rPr>
        <w:t>/</w:t>
      </w:r>
      <w:r w:rsidR="00F17C02" w:rsidRPr="00F17C02">
        <w:rPr>
          <w:rFonts w:asciiTheme="majorBidi" w:hAnsiTheme="majorBidi" w:cstheme="majorBidi"/>
          <w:sz w:val="24"/>
          <w:szCs w:val="24"/>
        </w:rPr>
        <w:t>2024 :</w:t>
      </w:r>
      <w:r w:rsidR="006B690C" w:rsidRPr="00F17C02">
        <w:rPr>
          <w:rFonts w:asciiTheme="majorBidi" w:hAnsiTheme="majorBidi" w:cstheme="majorBidi"/>
          <w:sz w:val="24"/>
          <w:szCs w:val="24"/>
        </w:rPr>
        <w:t xml:space="preserve"> </w:t>
      </w:r>
      <w:r w:rsidRPr="00F17C02">
        <w:rPr>
          <w:rFonts w:asciiTheme="majorBidi" w:hAnsiTheme="majorBidi" w:cstheme="majorBidi"/>
          <w:sz w:val="24"/>
          <w:szCs w:val="24"/>
        </w:rPr>
        <w:t>Dépouillement, i</w:t>
      </w:r>
      <w:r w:rsidR="006B690C" w:rsidRPr="00F17C02">
        <w:rPr>
          <w:rFonts w:asciiTheme="majorBidi" w:hAnsiTheme="majorBidi" w:cstheme="majorBidi"/>
          <w:sz w:val="24"/>
          <w:szCs w:val="24"/>
        </w:rPr>
        <w:t xml:space="preserve">dentification de l’expert, négociation et signature du contrat </w:t>
      </w:r>
    </w:p>
    <w:p w14:paraId="78252680" w14:textId="40FCC351" w:rsidR="006B690C" w:rsidRPr="00F17C02" w:rsidRDefault="000B2EF2" w:rsidP="002914D0">
      <w:pPr>
        <w:pStyle w:val="Paragraphedeliste"/>
        <w:numPr>
          <w:ilvl w:val="0"/>
          <w:numId w:val="2"/>
        </w:numPr>
        <w:spacing w:line="360" w:lineRule="auto"/>
        <w:jc w:val="both"/>
        <w:rPr>
          <w:rFonts w:asciiTheme="majorBidi" w:hAnsiTheme="majorBidi" w:cstheme="majorBidi"/>
          <w:b/>
          <w:bCs/>
          <w:sz w:val="24"/>
          <w:szCs w:val="24"/>
        </w:rPr>
      </w:pPr>
      <w:r w:rsidRPr="00F17C02">
        <w:rPr>
          <w:rFonts w:asciiTheme="majorBidi" w:hAnsiTheme="majorBidi" w:cstheme="majorBidi"/>
          <w:sz w:val="24"/>
          <w:szCs w:val="24"/>
        </w:rPr>
        <w:t>1</w:t>
      </w:r>
      <w:r w:rsidR="00B84142">
        <w:rPr>
          <w:rFonts w:asciiTheme="majorBidi" w:hAnsiTheme="majorBidi" w:cstheme="majorBidi" w:hint="cs"/>
          <w:sz w:val="24"/>
          <w:szCs w:val="24"/>
          <w:rtl/>
        </w:rPr>
        <w:t>9</w:t>
      </w:r>
      <w:r w:rsidRPr="00F17C02">
        <w:rPr>
          <w:rFonts w:asciiTheme="majorBidi" w:hAnsiTheme="majorBidi" w:cstheme="majorBidi"/>
          <w:sz w:val="24"/>
          <w:szCs w:val="24"/>
        </w:rPr>
        <w:t>/0</w:t>
      </w:r>
      <w:r w:rsidR="00782F8F" w:rsidRPr="00F17C02">
        <w:rPr>
          <w:rFonts w:asciiTheme="majorBidi" w:hAnsiTheme="majorBidi" w:cstheme="majorBidi"/>
          <w:sz w:val="24"/>
          <w:szCs w:val="24"/>
        </w:rPr>
        <w:t>2</w:t>
      </w:r>
      <w:r w:rsidRPr="00F17C02">
        <w:rPr>
          <w:rFonts w:asciiTheme="majorBidi" w:hAnsiTheme="majorBidi" w:cstheme="majorBidi"/>
          <w:sz w:val="24"/>
          <w:szCs w:val="24"/>
        </w:rPr>
        <w:t>/</w:t>
      </w:r>
      <w:r w:rsidR="00F17C02" w:rsidRPr="00F17C02">
        <w:rPr>
          <w:rFonts w:asciiTheme="majorBidi" w:hAnsiTheme="majorBidi" w:cstheme="majorBidi"/>
          <w:sz w:val="24"/>
          <w:szCs w:val="24"/>
        </w:rPr>
        <w:t>2024 :</w:t>
      </w:r>
      <w:r w:rsidR="006B690C" w:rsidRPr="00F17C02">
        <w:rPr>
          <w:rFonts w:asciiTheme="majorBidi" w:hAnsiTheme="majorBidi" w:cstheme="majorBidi"/>
          <w:sz w:val="24"/>
          <w:szCs w:val="24"/>
        </w:rPr>
        <w:t xml:space="preserve"> </w:t>
      </w:r>
      <w:r w:rsidR="000140DA" w:rsidRPr="00F17C02">
        <w:rPr>
          <w:rFonts w:asciiTheme="majorBidi" w:hAnsiTheme="majorBidi" w:cstheme="majorBidi"/>
          <w:sz w:val="24"/>
          <w:szCs w:val="24"/>
        </w:rPr>
        <w:t>Lancement</w:t>
      </w:r>
      <w:r w:rsidR="006B690C" w:rsidRPr="00F17C02">
        <w:rPr>
          <w:rFonts w:asciiTheme="majorBidi" w:hAnsiTheme="majorBidi" w:cstheme="majorBidi"/>
          <w:sz w:val="24"/>
          <w:szCs w:val="24"/>
        </w:rPr>
        <w:t xml:space="preserve"> de la mission</w:t>
      </w:r>
    </w:p>
    <w:p w14:paraId="6CE8A3A4" w14:textId="77777777" w:rsidR="006227AF" w:rsidRPr="00F17C02" w:rsidRDefault="006227AF" w:rsidP="0045216F">
      <w:pPr>
        <w:pStyle w:val="Paragraphedeliste"/>
        <w:spacing w:line="360" w:lineRule="auto"/>
        <w:jc w:val="both"/>
        <w:rPr>
          <w:rFonts w:asciiTheme="majorBidi" w:hAnsiTheme="majorBidi" w:cstheme="majorBidi"/>
          <w:b/>
          <w:bCs/>
          <w:sz w:val="24"/>
          <w:szCs w:val="24"/>
        </w:rPr>
      </w:pPr>
    </w:p>
    <w:p w14:paraId="4541426B" w14:textId="4CC4A658" w:rsidR="00FA2EA9" w:rsidRPr="00F17C02" w:rsidRDefault="007458F3" w:rsidP="0045216F">
      <w:pPr>
        <w:spacing w:line="360" w:lineRule="auto"/>
        <w:ind w:left="284"/>
        <w:jc w:val="both"/>
        <w:rPr>
          <w:rFonts w:asciiTheme="majorBidi" w:hAnsiTheme="majorBidi" w:cstheme="majorBidi"/>
          <w:sz w:val="24"/>
          <w:szCs w:val="24"/>
        </w:rPr>
      </w:pPr>
      <w:r w:rsidRPr="00F17C02">
        <w:rPr>
          <w:rFonts w:asciiTheme="majorBidi" w:hAnsiTheme="majorBidi" w:cstheme="majorBidi"/>
          <w:sz w:val="24"/>
          <w:szCs w:val="24"/>
        </w:rPr>
        <w:t xml:space="preserve">Pour toute question ou information, le soumissionnaire peut adresser ses interrogations par écrit </w:t>
      </w:r>
      <w:r w:rsidR="008A5ADD" w:rsidRPr="00F17C02">
        <w:rPr>
          <w:rFonts w:asciiTheme="majorBidi" w:hAnsiTheme="majorBidi" w:cstheme="majorBidi"/>
          <w:sz w:val="24"/>
          <w:szCs w:val="24"/>
        </w:rPr>
        <w:t>aux</w:t>
      </w:r>
      <w:r w:rsidR="003E592A" w:rsidRPr="00F17C02">
        <w:rPr>
          <w:rFonts w:asciiTheme="majorBidi" w:hAnsiTheme="majorBidi" w:cstheme="majorBidi"/>
          <w:sz w:val="24"/>
          <w:szCs w:val="24"/>
        </w:rPr>
        <w:t xml:space="preserve"> </w:t>
      </w:r>
      <w:r w:rsidRPr="00F17C02">
        <w:rPr>
          <w:rFonts w:asciiTheme="majorBidi" w:hAnsiTheme="majorBidi" w:cstheme="majorBidi"/>
          <w:sz w:val="24"/>
          <w:szCs w:val="24"/>
        </w:rPr>
        <w:t>adresse</w:t>
      </w:r>
      <w:r w:rsidR="003E592A" w:rsidRPr="00F17C02">
        <w:rPr>
          <w:rFonts w:asciiTheme="majorBidi" w:hAnsiTheme="majorBidi" w:cstheme="majorBidi"/>
          <w:sz w:val="24"/>
          <w:szCs w:val="24"/>
        </w:rPr>
        <w:t xml:space="preserve">s </w:t>
      </w:r>
      <w:r w:rsidR="00FA2EA9" w:rsidRPr="00F17C02">
        <w:rPr>
          <w:rFonts w:asciiTheme="majorBidi" w:hAnsiTheme="majorBidi" w:cstheme="majorBidi"/>
          <w:sz w:val="24"/>
          <w:szCs w:val="24"/>
        </w:rPr>
        <w:t>ci-dessous</w:t>
      </w:r>
      <w:r w:rsidR="003C72B2" w:rsidRPr="00F17C02">
        <w:rPr>
          <w:rFonts w:asciiTheme="majorBidi" w:hAnsiTheme="majorBidi" w:cstheme="majorBidi"/>
          <w:sz w:val="24"/>
          <w:szCs w:val="24"/>
        </w:rPr>
        <w:t xml:space="preserve"> : </w:t>
      </w:r>
      <w:r w:rsidRPr="00F17C02">
        <w:rPr>
          <w:rFonts w:asciiTheme="majorBidi" w:hAnsiTheme="majorBidi" w:cstheme="majorBidi"/>
          <w:sz w:val="24"/>
          <w:szCs w:val="24"/>
        </w:rPr>
        <w:t xml:space="preserve"> </w:t>
      </w:r>
    </w:p>
    <w:p w14:paraId="54E95467" w14:textId="2CE69153" w:rsidR="00FA2EA9" w:rsidRPr="00F17C02" w:rsidRDefault="00000000" w:rsidP="0045216F">
      <w:pPr>
        <w:spacing w:line="360" w:lineRule="auto"/>
        <w:ind w:left="284"/>
        <w:jc w:val="both"/>
        <w:rPr>
          <w:rStyle w:val="Lienhypertexte"/>
          <w:rFonts w:asciiTheme="majorBidi" w:hAnsiTheme="majorBidi" w:cstheme="majorBidi"/>
          <w:sz w:val="24"/>
          <w:szCs w:val="24"/>
        </w:rPr>
      </w:pPr>
      <w:hyperlink r:id="rId16" w:history="1">
        <w:r w:rsidR="00FA2EA9" w:rsidRPr="00F17C02">
          <w:rPr>
            <w:rStyle w:val="Lienhypertexte"/>
            <w:rFonts w:asciiTheme="majorBidi" w:hAnsiTheme="majorBidi" w:cstheme="majorBidi"/>
            <w:sz w:val="24"/>
            <w:szCs w:val="24"/>
          </w:rPr>
          <w:t>n.gurdebeke@aimf.asso.fr</w:t>
        </w:r>
      </w:hyperlink>
      <w:r w:rsidR="003E592A" w:rsidRPr="00F17C02">
        <w:rPr>
          <w:rStyle w:val="Lienhypertexte"/>
          <w:rFonts w:asciiTheme="majorBidi" w:hAnsiTheme="majorBidi" w:cstheme="majorBidi"/>
          <w:sz w:val="24"/>
          <w:szCs w:val="24"/>
        </w:rPr>
        <w:t xml:space="preserve">  </w:t>
      </w:r>
    </w:p>
    <w:p w14:paraId="51AF6AB5" w14:textId="114310D4" w:rsidR="003C72B2" w:rsidRPr="00F17C02" w:rsidRDefault="00FA2EA9" w:rsidP="0045216F">
      <w:pPr>
        <w:spacing w:line="360" w:lineRule="auto"/>
        <w:ind w:left="284"/>
        <w:jc w:val="both"/>
        <w:rPr>
          <w:rFonts w:asciiTheme="majorBidi" w:hAnsiTheme="majorBidi" w:cstheme="majorBidi"/>
          <w:sz w:val="24"/>
          <w:szCs w:val="24"/>
        </w:rPr>
      </w:pPr>
      <w:r w:rsidRPr="00F17C02">
        <w:rPr>
          <w:rStyle w:val="Lienhypertexte"/>
          <w:rFonts w:asciiTheme="majorBidi" w:hAnsiTheme="majorBidi" w:cstheme="majorBidi"/>
          <w:sz w:val="24"/>
          <w:szCs w:val="24"/>
        </w:rPr>
        <w:t>j.guillaume@aimf.asso.fr</w:t>
      </w:r>
    </w:p>
    <w:p w14:paraId="158C42E4" w14:textId="77777777" w:rsidR="003C72B2" w:rsidRDefault="003C72B2" w:rsidP="0045216F">
      <w:pPr>
        <w:spacing w:line="360" w:lineRule="auto"/>
        <w:ind w:left="284"/>
        <w:jc w:val="both"/>
        <w:rPr>
          <w:rFonts w:asciiTheme="majorBidi" w:hAnsiTheme="majorBidi" w:cstheme="majorBidi"/>
          <w:sz w:val="24"/>
          <w:szCs w:val="24"/>
        </w:rPr>
      </w:pPr>
      <w:r w:rsidRPr="00F17C02">
        <w:rPr>
          <w:rFonts w:asciiTheme="majorBidi" w:hAnsiTheme="majorBidi" w:cstheme="majorBidi"/>
          <w:sz w:val="24"/>
          <w:szCs w:val="24"/>
        </w:rPr>
        <w:t>Les soumissionnaires ayant communiqué leur offre de service recevront une copie du projet de contrat de service qu’ils devront retourner signé, avec la mention lu et approuvé, en complément de leur candidature, à l’adresse sus-indiquée.</w:t>
      </w:r>
    </w:p>
    <w:p w14:paraId="481D73D8" w14:textId="77777777" w:rsidR="006C0203" w:rsidRDefault="006C0203" w:rsidP="0045216F">
      <w:pPr>
        <w:spacing w:line="360" w:lineRule="auto"/>
        <w:ind w:left="284"/>
        <w:jc w:val="both"/>
        <w:rPr>
          <w:rFonts w:asciiTheme="majorBidi" w:hAnsiTheme="majorBidi" w:cstheme="majorBidi"/>
          <w:sz w:val="24"/>
          <w:szCs w:val="24"/>
        </w:rPr>
      </w:pPr>
    </w:p>
    <w:p w14:paraId="5B8303DE" w14:textId="77777777" w:rsidR="006C0203" w:rsidRDefault="006C0203" w:rsidP="0045216F">
      <w:pPr>
        <w:spacing w:line="360" w:lineRule="auto"/>
        <w:ind w:left="284"/>
        <w:jc w:val="both"/>
        <w:rPr>
          <w:rFonts w:asciiTheme="majorBidi" w:hAnsiTheme="majorBidi" w:cstheme="majorBidi"/>
          <w:sz w:val="24"/>
          <w:szCs w:val="24"/>
        </w:rPr>
      </w:pPr>
    </w:p>
    <w:p w14:paraId="27C41BE8" w14:textId="77777777" w:rsidR="006C0203" w:rsidRDefault="006C0203" w:rsidP="0045216F">
      <w:pPr>
        <w:spacing w:line="360" w:lineRule="auto"/>
        <w:ind w:left="284"/>
        <w:jc w:val="both"/>
        <w:rPr>
          <w:rFonts w:asciiTheme="majorBidi" w:hAnsiTheme="majorBidi" w:cstheme="majorBidi"/>
          <w:sz w:val="24"/>
          <w:szCs w:val="24"/>
        </w:rPr>
      </w:pPr>
    </w:p>
    <w:p w14:paraId="2EC07DB7" w14:textId="77777777" w:rsidR="006C0203" w:rsidRDefault="006C0203" w:rsidP="0045216F">
      <w:pPr>
        <w:spacing w:line="360" w:lineRule="auto"/>
        <w:ind w:left="284"/>
        <w:jc w:val="both"/>
        <w:rPr>
          <w:rFonts w:asciiTheme="majorBidi" w:hAnsiTheme="majorBidi" w:cstheme="majorBidi"/>
          <w:sz w:val="24"/>
          <w:szCs w:val="24"/>
        </w:rPr>
      </w:pPr>
    </w:p>
    <w:p w14:paraId="07A0AD6E" w14:textId="77777777" w:rsidR="006C0203" w:rsidRDefault="006C0203" w:rsidP="0045216F">
      <w:pPr>
        <w:spacing w:line="360" w:lineRule="auto"/>
        <w:ind w:left="284"/>
        <w:jc w:val="both"/>
        <w:rPr>
          <w:rFonts w:asciiTheme="majorBidi" w:hAnsiTheme="majorBidi" w:cstheme="majorBidi"/>
          <w:sz w:val="24"/>
          <w:szCs w:val="24"/>
        </w:rPr>
      </w:pPr>
    </w:p>
    <w:p w14:paraId="7A5039D2" w14:textId="77777777" w:rsidR="006C0203" w:rsidRDefault="006C0203" w:rsidP="0045216F">
      <w:pPr>
        <w:spacing w:line="360" w:lineRule="auto"/>
        <w:ind w:left="284"/>
        <w:jc w:val="both"/>
        <w:rPr>
          <w:rFonts w:asciiTheme="majorBidi" w:hAnsiTheme="majorBidi" w:cstheme="majorBidi"/>
          <w:sz w:val="24"/>
          <w:szCs w:val="24"/>
        </w:rPr>
      </w:pPr>
    </w:p>
    <w:p w14:paraId="5D93933E" w14:textId="77777777" w:rsidR="006C0203" w:rsidRDefault="006C0203" w:rsidP="0045216F">
      <w:pPr>
        <w:spacing w:line="360" w:lineRule="auto"/>
        <w:ind w:left="284"/>
        <w:jc w:val="both"/>
        <w:rPr>
          <w:rFonts w:asciiTheme="majorBidi" w:hAnsiTheme="majorBidi" w:cstheme="majorBidi"/>
          <w:sz w:val="24"/>
          <w:szCs w:val="24"/>
        </w:rPr>
      </w:pPr>
    </w:p>
    <w:p w14:paraId="593E8E47" w14:textId="77777777" w:rsidR="006C0203" w:rsidRDefault="006C0203" w:rsidP="0045216F">
      <w:pPr>
        <w:spacing w:line="360" w:lineRule="auto"/>
        <w:ind w:left="284"/>
        <w:jc w:val="both"/>
        <w:rPr>
          <w:rFonts w:asciiTheme="majorBidi" w:hAnsiTheme="majorBidi" w:cstheme="majorBidi"/>
          <w:sz w:val="24"/>
          <w:szCs w:val="24"/>
        </w:rPr>
      </w:pPr>
    </w:p>
    <w:p w14:paraId="23F5368E" w14:textId="77777777" w:rsidR="006C0203" w:rsidRDefault="006C0203" w:rsidP="0045216F">
      <w:pPr>
        <w:spacing w:line="360" w:lineRule="auto"/>
        <w:ind w:left="284"/>
        <w:jc w:val="both"/>
        <w:rPr>
          <w:rFonts w:asciiTheme="majorBidi" w:hAnsiTheme="majorBidi" w:cstheme="majorBidi"/>
          <w:sz w:val="24"/>
          <w:szCs w:val="24"/>
        </w:rPr>
      </w:pPr>
    </w:p>
    <w:p w14:paraId="14B1F713" w14:textId="77777777" w:rsidR="006C0203" w:rsidRDefault="006C0203" w:rsidP="0045216F">
      <w:pPr>
        <w:spacing w:line="360" w:lineRule="auto"/>
        <w:ind w:left="284"/>
        <w:jc w:val="both"/>
        <w:rPr>
          <w:rFonts w:asciiTheme="majorBidi" w:hAnsiTheme="majorBidi" w:cstheme="majorBidi"/>
          <w:sz w:val="24"/>
          <w:szCs w:val="24"/>
        </w:rPr>
      </w:pPr>
    </w:p>
    <w:p w14:paraId="2E341CA8" w14:textId="77777777" w:rsidR="006C0203" w:rsidRDefault="006C0203" w:rsidP="0045216F">
      <w:pPr>
        <w:spacing w:line="360" w:lineRule="auto"/>
        <w:ind w:left="284"/>
        <w:jc w:val="both"/>
        <w:rPr>
          <w:rFonts w:asciiTheme="majorBidi" w:hAnsiTheme="majorBidi" w:cstheme="majorBidi"/>
          <w:sz w:val="24"/>
          <w:szCs w:val="24"/>
        </w:rPr>
      </w:pPr>
    </w:p>
    <w:p w14:paraId="3EDD592D" w14:textId="77777777" w:rsidR="006C0203" w:rsidRDefault="006C0203" w:rsidP="0045216F">
      <w:pPr>
        <w:spacing w:line="360" w:lineRule="auto"/>
        <w:ind w:left="284"/>
        <w:jc w:val="both"/>
        <w:rPr>
          <w:rFonts w:asciiTheme="majorBidi" w:hAnsiTheme="majorBidi" w:cstheme="majorBidi"/>
          <w:sz w:val="24"/>
          <w:szCs w:val="24"/>
        </w:rPr>
      </w:pPr>
    </w:p>
    <w:p w14:paraId="36109E36" w14:textId="27E9CE69" w:rsidR="006C0203" w:rsidRPr="00F31FD6" w:rsidRDefault="006C0203" w:rsidP="00F31FD6">
      <w:pPr>
        <w:pStyle w:val="Titre2"/>
        <w:spacing w:line="360" w:lineRule="auto"/>
        <w:rPr>
          <w:rFonts w:asciiTheme="majorBidi" w:hAnsiTheme="majorBidi"/>
          <w:b/>
          <w:bCs/>
        </w:rPr>
      </w:pPr>
      <w:bookmarkStart w:id="24" w:name="_Toc157763586"/>
      <w:r w:rsidRPr="00F31FD6">
        <w:rPr>
          <w:rFonts w:asciiTheme="majorBidi" w:hAnsiTheme="majorBidi"/>
          <w:b/>
          <w:bCs/>
        </w:rPr>
        <w:lastRenderedPageBreak/>
        <w:t xml:space="preserve">ANNEXE 1 </w:t>
      </w:r>
      <w:r w:rsidR="00F31FD6">
        <w:rPr>
          <w:rFonts w:asciiTheme="majorBidi" w:hAnsiTheme="majorBidi"/>
          <w:b/>
          <w:bCs/>
        </w:rPr>
        <w:t xml:space="preserve">- </w:t>
      </w:r>
      <w:r w:rsidRPr="00F31FD6">
        <w:rPr>
          <w:rFonts w:asciiTheme="majorBidi" w:hAnsiTheme="majorBidi"/>
          <w:b/>
          <w:bCs/>
        </w:rPr>
        <w:t>Liste des activités identifiées au sein de chaque sous-Direction</w:t>
      </w:r>
      <w:bookmarkEnd w:id="24"/>
    </w:p>
    <w:p w14:paraId="617463C7" w14:textId="77777777" w:rsidR="006C0203" w:rsidRDefault="006C0203" w:rsidP="006C0203">
      <w:pPr>
        <w:spacing w:line="360" w:lineRule="auto"/>
        <w:ind w:left="284"/>
        <w:jc w:val="center"/>
        <w:rPr>
          <w:rFonts w:asciiTheme="majorBidi" w:hAnsiTheme="majorBidi" w:cstheme="majorBidi"/>
          <w:b/>
          <w:bCs/>
          <w:color w:val="2F5496" w:themeColor="accent1" w:themeShade="BF"/>
          <w:sz w:val="28"/>
          <w:szCs w:val="28"/>
        </w:rPr>
      </w:pPr>
    </w:p>
    <w:p w14:paraId="214A9638" w14:textId="10CF9A30" w:rsidR="006C0203" w:rsidRDefault="006C0203" w:rsidP="00DC4A01">
      <w:pPr>
        <w:spacing w:line="360" w:lineRule="auto"/>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Lot 1 - Sous- Direction du Patrimoine Municipal et des autorisations sur la voie publique :</w:t>
      </w:r>
    </w:p>
    <w:p w14:paraId="44387211" w14:textId="55852142" w:rsidR="006C0203" w:rsidRPr="006C0203" w:rsidRDefault="006C0203" w:rsidP="006C0203">
      <w:pPr>
        <w:spacing w:line="360" w:lineRule="auto"/>
        <w:ind w:left="284"/>
        <w:rPr>
          <w:rFonts w:asciiTheme="majorBidi" w:hAnsiTheme="majorBidi" w:cstheme="majorBidi"/>
          <w:b/>
          <w:bCs/>
          <w:color w:val="000000" w:themeColor="text1"/>
          <w:sz w:val="28"/>
          <w:szCs w:val="28"/>
        </w:rPr>
      </w:pPr>
      <w:r w:rsidRPr="006C0203">
        <w:rPr>
          <w:rFonts w:asciiTheme="majorBidi" w:hAnsiTheme="majorBidi" w:cstheme="majorBidi"/>
          <w:b/>
          <w:bCs/>
          <w:color w:val="000000" w:themeColor="text1"/>
          <w:sz w:val="28"/>
          <w:szCs w:val="28"/>
        </w:rPr>
        <w:t>Service du patrimoine Municipal :</w:t>
      </w:r>
    </w:p>
    <w:p w14:paraId="7A02FA31" w14:textId="77777777" w:rsidR="006C0203" w:rsidRDefault="006C0203" w:rsidP="006C0203">
      <w:pPr>
        <w:spacing w:before="240" w:after="240" w:line="360" w:lineRule="auto"/>
        <w:jc w:val="both"/>
        <w:rPr>
          <w:rFonts w:asciiTheme="majorBidi" w:hAnsiTheme="majorBidi" w:cstheme="majorBidi"/>
          <w:sz w:val="24"/>
          <w:szCs w:val="24"/>
        </w:rPr>
      </w:pPr>
      <w:r w:rsidRPr="006C0203">
        <w:rPr>
          <w:rFonts w:asciiTheme="majorBidi" w:hAnsiTheme="majorBidi" w:cstheme="majorBidi"/>
          <w:sz w:val="24"/>
          <w:szCs w:val="24"/>
        </w:rPr>
        <w:t xml:space="preserve">Le service </w:t>
      </w:r>
      <w:r>
        <w:rPr>
          <w:rFonts w:asciiTheme="majorBidi" w:hAnsiTheme="majorBidi" w:cstheme="majorBidi"/>
          <w:sz w:val="24"/>
          <w:szCs w:val="24"/>
        </w:rPr>
        <w:t>du patrimoine commercial assure :</w:t>
      </w:r>
    </w:p>
    <w:p w14:paraId="7FB81EDE" w14:textId="6E7C9082" w:rsidR="006C0203" w:rsidRPr="00B916B7" w:rsidRDefault="003B4A1D" w:rsidP="002914D0">
      <w:pPr>
        <w:pStyle w:val="Paragraphedeliste"/>
        <w:numPr>
          <w:ilvl w:val="0"/>
          <w:numId w:val="2"/>
        </w:numPr>
        <w:spacing w:before="240" w:after="240" w:line="360" w:lineRule="auto"/>
        <w:jc w:val="both"/>
        <w:rPr>
          <w:rFonts w:asciiTheme="majorBidi" w:hAnsiTheme="majorBidi" w:cstheme="majorBidi"/>
          <w:sz w:val="24"/>
          <w:szCs w:val="24"/>
        </w:rPr>
      </w:pPr>
      <w:r w:rsidRPr="00B916B7">
        <w:rPr>
          <w:rFonts w:asciiTheme="majorBidi" w:hAnsiTheme="majorBidi" w:cstheme="majorBidi"/>
          <w:sz w:val="24"/>
          <w:szCs w:val="24"/>
        </w:rPr>
        <w:t>L</w:t>
      </w:r>
      <w:r w:rsidR="006C0203" w:rsidRPr="00B916B7">
        <w:rPr>
          <w:rFonts w:asciiTheme="majorBidi" w:hAnsiTheme="majorBidi" w:cstheme="majorBidi"/>
          <w:sz w:val="24"/>
          <w:szCs w:val="24"/>
        </w:rPr>
        <w:t>a gestion des bien municipaux à usage d’habitation</w:t>
      </w:r>
    </w:p>
    <w:p w14:paraId="04E4CA4B" w14:textId="6E96A94A" w:rsidR="006C0203" w:rsidRDefault="003B4A1D" w:rsidP="002914D0">
      <w:pPr>
        <w:pStyle w:val="Paragraphedeliste"/>
        <w:numPr>
          <w:ilvl w:val="0"/>
          <w:numId w:val="2"/>
        </w:numPr>
        <w:spacing w:before="240" w:after="240" w:line="360" w:lineRule="auto"/>
        <w:jc w:val="both"/>
        <w:rPr>
          <w:rFonts w:asciiTheme="majorBidi" w:hAnsiTheme="majorBidi" w:cstheme="majorBidi"/>
          <w:sz w:val="24"/>
          <w:szCs w:val="24"/>
        </w:rPr>
      </w:pPr>
      <w:r w:rsidRPr="00B916B7">
        <w:rPr>
          <w:rFonts w:asciiTheme="majorBidi" w:hAnsiTheme="majorBidi" w:cstheme="majorBidi"/>
          <w:sz w:val="24"/>
          <w:szCs w:val="24"/>
        </w:rPr>
        <w:t>L</w:t>
      </w:r>
      <w:r w:rsidR="006C0203" w:rsidRPr="00B916B7">
        <w:rPr>
          <w:rFonts w:asciiTheme="majorBidi" w:hAnsiTheme="majorBidi" w:cstheme="majorBidi"/>
          <w:sz w:val="24"/>
          <w:szCs w:val="24"/>
        </w:rPr>
        <w:t xml:space="preserve">a gestion </w:t>
      </w:r>
      <w:r w:rsidR="006C0203" w:rsidRPr="006C0203">
        <w:rPr>
          <w:rFonts w:asciiTheme="majorBidi" w:hAnsiTheme="majorBidi" w:cstheme="majorBidi"/>
          <w:sz w:val="24"/>
          <w:szCs w:val="24"/>
        </w:rPr>
        <w:t xml:space="preserve">des bien municipaux à usage </w:t>
      </w:r>
      <w:r w:rsidR="006C0203">
        <w:rPr>
          <w:rFonts w:asciiTheme="majorBidi" w:hAnsiTheme="majorBidi" w:cstheme="majorBidi"/>
          <w:sz w:val="24"/>
          <w:szCs w:val="24"/>
        </w:rPr>
        <w:t>commercial, professionnel ou artisanal</w:t>
      </w:r>
    </w:p>
    <w:p w14:paraId="380DC8BF" w14:textId="5406B236" w:rsidR="006C0203" w:rsidRDefault="006C0203" w:rsidP="006C0203">
      <w:p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 xml:space="preserve">Les activités </w:t>
      </w:r>
      <w:r w:rsidR="00DC4A01">
        <w:rPr>
          <w:rFonts w:asciiTheme="majorBidi" w:hAnsiTheme="majorBidi" w:cstheme="majorBidi"/>
          <w:sz w:val="24"/>
          <w:szCs w:val="24"/>
        </w:rPr>
        <w:t xml:space="preserve">communes </w:t>
      </w:r>
      <w:r>
        <w:rPr>
          <w:rFonts w:asciiTheme="majorBidi" w:hAnsiTheme="majorBidi" w:cstheme="majorBidi"/>
          <w:sz w:val="24"/>
          <w:szCs w:val="24"/>
        </w:rPr>
        <w:t>liées au processus de gestion sont les suivantes :</w:t>
      </w:r>
    </w:p>
    <w:p w14:paraId="1B0AB2E4" w14:textId="5E468A3B" w:rsidR="006C0203"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Sélection, m</w:t>
      </w:r>
      <w:r w:rsidR="006C0203">
        <w:rPr>
          <w:rFonts w:asciiTheme="majorBidi" w:hAnsiTheme="majorBidi" w:cstheme="majorBidi"/>
          <w:sz w:val="24"/>
          <w:szCs w:val="24"/>
        </w:rPr>
        <w:t>ise en location et contractualisation</w:t>
      </w:r>
    </w:p>
    <w:p w14:paraId="00D128D6" w14:textId="60512D65" w:rsidR="006C0203"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Constatation des revenus sur les plateformes informatiques dédiées</w:t>
      </w:r>
    </w:p>
    <w:p w14:paraId="40F042CE" w14:textId="51BD5127"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Recouvrement des loyers et des revenus des crédits immobiliers</w:t>
      </w:r>
    </w:p>
    <w:p w14:paraId="1BEB7C6A" w14:textId="717F915D"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Dégrèvement des loyers</w:t>
      </w:r>
    </w:p>
    <w:p w14:paraId="6B444355" w14:textId="490EFE3A"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Renouvellement, révision, résiliation des contrats de location</w:t>
      </w:r>
    </w:p>
    <w:p w14:paraId="2ADA4DE5" w14:textId="05E57844"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Gestion des visites des biens loués</w:t>
      </w:r>
    </w:p>
    <w:p w14:paraId="6C7B314F" w14:textId="38FFD158" w:rsidR="00DC4A01" w:rsidRPr="006C0203"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Activités administratives associées au processus de gestion des contrats de location (autorisations, octroi d’attestations)</w:t>
      </w:r>
    </w:p>
    <w:p w14:paraId="34DA6A8A" w14:textId="773A7EF6" w:rsidR="00DC4A01" w:rsidRDefault="00DC4A01" w:rsidP="00DC4A01">
      <w:pPr>
        <w:spacing w:line="360" w:lineRule="auto"/>
        <w:ind w:left="360"/>
        <w:rPr>
          <w:rFonts w:asciiTheme="majorBidi" w:hAnsiTheme="majorBidi" w:cstheme="majorBidi"/>
          <w:b/>
          <w:bCs/>
          <w:color w:val="000000" w:themeColor="text1"/>
          <w:sz w:val="28"/>
          <w:szCs w:val="28"/>
        </w:rPr>
      </w:pPr>
      <w:r w:rsidRPr="00DC4A01">
        <w:rPr>
          <w:rFonts w:asciiTheme="majorBidi" w:hAnsiTheme="majorBidi" w:cstheme="majorBidi"/>
          <w:b/>
          <w:bCs/>
          <w:color w:val="000000" w:themeColor="text1"/>
          <w:sz w:val="28"/>
          <w:szCs w:val="28"/>
        </w:rPr>
        <w:t xml:space="preserve">Service </w:t>
      </w:r>
      <w:r>
        <w:rPr>
          <w:rFonts w:asciiTheme="majorBidi" w:hAnsiTheme="majorBidi" w:cstheme="majorBidi"/>
          <w:b/>
          <w:bCs/>
          <w:color w:val="000000" w:themeColor="text1"/>
          <w:sz w:val="28"/>
          <w:szCs w:val="28"/>
        </w:rPr>
        <w:t>d’octroi des autorisations sur la voi</w:t>
      </w:r>
      <w:r w:rsidR="00B21790">
        <w:rPr>
          <w:rFonts w:asciiTheme="majorBidi" w:hAnsiTheme="majorBidi" w:cstheme="majorBidi"/>
          <w:b/>
          <w:bCs/>
          <w:color w:val="000000" w:themeColor="text1"/>
          <w:sz w:val="28"/>
          <w:szCs w:val="28"/>
        </w:rPr>
        <w:t>e</w:t>
      </w:r>
      <w:r>
        <w:rPr>
          <w:rFonts w:asciiTheme="majorBidi" w:hAnsiTheme="majorBidi" w:cstheme="majorBidi"/>
          <w:b/>
          <w:bCs/>
          <w:color w:val="000000" w:themeColor="text1"/>
          <w:sz w:val="28"/>
          <w:szCs w:val="28"/>
        </w:rPr>
        <w:t xml:space="preserve"> publique</w:t>
      </w:r>
      <w:r w:rsidRPr="00DC4A01">
        <w:rPr>
          <w:rFonts w:asciiTheme="majorBidi" w:hAnsiTheme="majorBidi" w:cstheme="majorBidi"/>
          <w:b/>
          <w:bCs/>
          <w:color w:val="000000" w:themeColor="text1"/>
          <w:sz w:val="28"/>
          <w:szCs w:val="28"/>
        </w:rPr>
        <w:t> :</w:t>
      </w:r>
    </w:p>
    <w:p w14:paraId="700FBFFF" w14:textId="4C7519A6" w:rsidR="00DC4A01" w:rsidRDefault="00DC4A01" w:rsidP="00DC4A01">
      <w:pPr>
        <w:spacing w:line="360" w:lineRule="auto"/>
        <w:ind w:left="360"/>
        <w:rPr>
          <w:rFonts w:asciiTheme="majorBidi" w:hAnsiTheme="majorBidi" w:cstheme="majorBidi"/>
          <w:color w:val="000000" w:themeColor="text1"/>
          <w:sz w:val="24"/>
          <w:szCs w:val="24"/>
        </w:rPr>
      </w:pPr>
      <w:r w:rsidRPr="00DC4A01">
        <w:rPr>
          <w:rFonts w:asciiTheme="majorBidi" w:hAnsiTheme="majorBidi" w:cstheme="majorBidi"/>
          <w:color w:val="000000" w:themeColor="text1"/>
          <w:sz w:val="24"/>
          <w:szCs w:val="24"/>
        </w:rPr>
        <w:t>Ce service assure l’octroi, l</w:t>
      </w:r>
      <w:r w:rsidR="00F31FD6">
        <w:rPr>
          <w:rFonts w:asciiTheme="majorBidi" w:hAnsiTheme="majorBidi" w:cstheme="majorBidi"/>
          <w:color w:val="000000" w:themeColor="text1"/>
          <w:sz w:val="24"/>
          <w:szCs w:val="24"/>
        </w:rPr>
        <w:t xml:space="preserve">a gestion </w:t>
      </w:r>
      <w:r w:rsidRPr="00DC4A01">
        <w:rPr>
          <w:rFonts w:asciiTheme="majorBidi" w:hAnsiTheme="majorBidi" w:cstheme="majorBidi"/>
          <w:color w:val="000000" w:themeColor="text1"/>
          <w:sz w:val="24"/>
          <w:szCs w:val="24"/>
        </w:rPr>
        <w:t xml:space="preserve">et le contrôle des autorisations sur la voie publique en relation avec </w:t>
      </w:r>
      <w:r>
        <w:rPr>
          <w:rFonts w:asciiTheme="majorBidi" w:hAnsiTheme="majorBidi" w:cstheme="majorBidi"/>
          <w:color w:val="000000" w:themeColor="text1"/>
          <w:sz w:val="24"/>
          <w:szCs w:val="24"/>
        </w:rPr>
        <w:t>l’exploitation :</w:t>
      </w:r>
    </w:p>
    <w:p w14:paraId="1A84D535" w14:textId="4A945447" w:rsidR="00DC4A01" w:rsidRDefault="00DC4A01" w:rsidP="002914D0">
      <w:pPr>
        <w:pStyle w:val="Paragraphedeliste"/>
        <w:numPr>
          <w:ilvl w:val="0"/>
          <w:numId w:val="2"/>
        </w:num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Des terrasses</w:t>
      </w:r>
    </w:p>
    <w:p w14:paraId="2C28705A" w14:textId="5A6AD806" w:rsidR="00DC4A01" w:rsidRDefault="00DC4A01" w:rsidP="002914D0">
      <w:pPr>
        <w:pStyle w:val="Paragraphedeliste"/>
        <w:numPr>
          <w:ilvl w:val="0"/>
          <w:numId w:val="2"/>
        </w:num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Des évènements occasionnels (festivals, carnavals…)</w:t>
      </w:r>
    </w:p>
    <w:p w14:paraId="0160A410" w14:textId="01BA3E57" w:rsidR="00DC4A01" w:rsidRDefault="00DC4A01" w:rsidP="002914D0">
      <w:pPr>
        <w:pStyle w:val="Paragraphedeliste"/>
        <w:numPr>
          <w:ilvl w:val="0"/>
          <w:numId w:val="2"/>
        </w:num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Des enseignes et affiches publicitaires</w:t>
      </w:r>
    </w:p>
    <w:p w14:paraId="5FD7AC90" w14:textId="49681D67" w:rsidR="00DC4A01" w:rsidRDefault="00DC4A01" w:rsidP="002914D0">
      <w:pPr>
        <w:pStyle w:val="Paragraphedeliste"/>
        <w:numPr>
          <w:ilvl w:val="0"/>
          <w:numId w:val="2"/>
        </w:num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 la publicité</w:t>
      </w:r>
    </w:p>
    <w:p w14:paraId="4D51DD82" w14:textId="2DB24295" w:rsidR="00DC4A01" w:rsidRDefault="00DC4A01" w:rsidP="002914D0">
      <w:pPr>
        <w:pStyle w:val="Paragraphedeliste"/>
        <w:numPr>
          <w:ilvl w:val="0"/>
          <w:numId w:val="2"/>
        </w:num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 l’exploitation de kiosques</w:t>
      </w:r>
    </w:p>
    <w:p w14:paraId="368030D1" w14:textId="77777777" w:rsidR="00F31FD6" w:rsidRDefault="00F31FD6" w:rsidP="00F31FD6">
      <w:pPr>
        <w:pStyle w:val="Paragraphedeliste"/>
        <w:spacing w:line="360" w:lineRule="auto"/>
        <w:rPr>
          <w:rFonts w:asciiTheme="majorBidi" w:hAnsiTheme="majorBidi" w:cstheme="majorBidi"/>
          <w:color w:val="000000" w:themeColor="text1"/>
          <w:sz w:val="24"/>
          <w:szCs w:val="24"/>
        </w:rPr>
      </w:pPr>
    </w:p>
    <w:p w14:paraId="2A640057" w14:textId="77777777" w:rsidR="00F96F76" w:rsidRDefault="00F96F76" w:rsidP="00F31FD6">
      <w:pPr>
        <w:pStyle w:val="Paragraphedeliste"/>
        <w:spacing w:line="360" w:lineRule="auto"/>
        <w:rPr>
          <w:rFonts w:asciiTheme="majorBidi" w:hAnsiTheme="majorBidi" w:cstheme="majorBidi"/>
          <w:color w:val="000000" w:themeColor="text1"/>
          <w:sz w:val="24"/>
          <w:szCs w:val="24"/>
        </w:rPr>
      </w:pPr>
    </w:p>
    <w:p w14:paraId="628879F6" w14:textId="77777777" w:rsidR="00F96F76" w:rsidRDefault="00F96F76" w:rsidP="00F31FD6">
      <w:pPr>
        <w:pStyle w:val="Paragraphedeliste"/>
        <w:spacing w:line="360" w:lineRule="auto"/>
        <w:rPr>
          <w:rFonts w:asciiTheme="majorBidi" w:hAnsiTheme="majorBidi" w:cstheme="majorBidi"/>
          <w:color w:val="000000" w:themeColor="text1"/>
          <w:sz w:val="24"/>
          <w:szCs w:val="24"/>
        </w:rPr>
      </w:pPr>
    </w:p>
    <w:p w14:paraId="46F4AEF2" w14:textId="77777777" w:rsidR="00F96F76" w:rsidRDefault="00F96F76" w:rsidP="00F31FD6">
      <w:pPr>
        <w:pStyle w:val="Paragraphedeliste"/>
        <w:spacing w:line="360" w:lineRule="auto"/>
        <w:rPr>
          <w:rFonts w:asciiTheme="majorBidi" w:hAnsiTheme="majorBidi" w:cstheme="majorBidi"/>
          <w:color w:val="000000" w:themeColor="text1"/>
          <w:sz w:val="24"/>
          <w:szCs w:val="24"/>
        </w:rPr>
      </w:pPr>
    </w:p>
    <w:p w14:paraId="46438DCA" w14:textId="77777777" w:rsidR="00DC4A01" w:rsidRDefault="00DC4A01" w:rsidP="00DC4A01">
      <w:pPr>
        <w:spacing w:before="240" w:after="240" w:line="360" w:lineRule="auto"/>
        <w:ind w:left="360"/>
        <w:jc w:val="both"/>
        <w:rPr>
          <w:rFonts w:asciiTheme="majorBidi" w:hAnsiTheme="majorBidi" w:cstheme="majorBidi"/>
          <w:sz w:val="24"/>
          <w:szCs w:val="24"/>
        </w:rPr>
      </w:pPr>
      <w:r w:rsidRPr="00DC4A01">
        <w:rPr>
          <w:rFonts w:asciiTheme="majorBidi" w:hAnsiTheme="majorBidi" w:cstheme="majorBidi"/>
          <w:sz w:val="24"/>
          <w:szCs w:val="24"/>
        </w:rPr>
        <w:t>Les activités communes liées au processus de gestion sont les suivantes :</w:t>
      </w:r>
    </w:p>
    <w:p w14:paraId="6AC0597D" w14:textId="5432A50F"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Sélection/étude et octroi d’autorisations</w:t>
      </w:r>
    </w:p>
    <w:p w14:paraId="7035FC9B" w14:textId="59420124"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 xml:space="preserve">Renouvellement </w:t>
      </w:r>
      <w:r w:rsidR="008F7415">
        <w:rPr>
          <w:rFonts w:asciiTheme="majorBidi" w:hAnsiTheme="majorBidi" w:cstheme="majorBidi"/>
          <w:sz w:val="24"/>
          <w:szCs w:val="24"/>
        </w:rPr>
        <w:t xml:space="preserve">/ résiliations </w:t>
      </w:r>
      <w:r>
        <w:rPr>
          <w:rFonts w:asciiTheme="majorBidi" w:hAnsiTheme="majorBidi" w:cstheme="majorBidi"/>
          <w:sz w:val="24"/>
          <w:szCs w:val="24"/>
        </w:rPr>
        <w:t>des autorisations</w:t>
      </w:r>
    </w:p>
    <w:p w14:paraId="6228AB3C" w14:textId="23089258" w:rsidR="00DC4A01"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 xml:space="preserve">Recouvrement des </w:t>
      </w:r>
      <w:r w:rsidR="008F7415">
        <w:rPr>
          <w:rFonts w:asciiTheme="majorBidi" w:hAnsiTheme="majorBidi" w:cstheme="majorBidi"/>
          <w:sz w:val="24"/>
          <w:szCs w:val="24"/>
        </w:rPr>
        <w:t>droits d’autorisations</w:t>
      </w:r>
    </w:p>
    <w:p w14:paraId="408F70F7" w14:textId="33B4F99D" w:rsidR="008F7415" w:rsidRDefault="008F7415" w:rsidP="002914D0">
      <w:pPr>
        <w:pStyle w:val="Paragraphedeliste"/>
        <w:numPr>
          <w:ilvl w:val="0"/>
          <w:numId w:val="2"/>
        </w:numPr>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Constatation des revenus des droits d’autorisations</w:t>
      </w:r>
    </w:p>
    <w:p w14:paraId="7419A6B8" w14:textId="060EE5D4" w:rsidR="00B25CEB" w:rsidRPr="00AF2CA9" w:rsidRDefault="00DC4A01" w:rsidP="002914D0">
      <w:pPr>
        <w:pStyle w:val="Paragraphedeliste"/>
        <w:numPr>
          <w:ilvl w:val="0"/>
          <w:numId w:val="2"/>
        </w:numPr>
        <w:spacing w:before="240" w:after="240" w:line="360" w:lineRule="auto"/>
        <w:jc w:val="both"/>
        <w:rPr>
          <w:rFonts w:asciiTheme="majorBidi" w:hAnsiTheme="majorBidi" w:cstheme="majorBidi"/>
          <w:sz w:val="24"/>
          <w:szCs w:val="24"/>
        </w:rPr>
      </w:pPr>
      <w:r w:rsidRPr="00F31FD6">
        <w:rPr>
          <w:rFonts w:asciiTheme="majorBidi" w:hAnsiTheme="majorBidi" w:cstheme="majorBidi"/>
          <w:sz w:val="24"/>
          <w:szCs w:val="24"/>
        </w:rPr>
        <w:t xml:space="preserve">Gestion des visites </w:t>
      </w:r>
    </w:p>
    <w:p w14:paraId="0551C48A" w14:textId="3350718D" w:rsidR="00B25CEB" w:rsidRDefault="00B25CEB" w:rsidP="00B25CEB">
      <w:pPr>
        <w:spacing w:line="360" w:lineRule="auto"/>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Lot 2 - Sous- Direction de l’enfance, de la jeunesse et du sport :</w:t>
      </w:r>
    </w:p>
    <w:p w14:paraId="7DFFE253" w14:textId="3FB2BD38" w:rsidR="00B25CEB" w:rsidRDefault="00B25CEB" w:rsidP="00B25CEB">
      <w:pPr>
        <w:spacing w:before="240" w:after="240" w:line="360" w:lineRule="auto"/>
        <w:ind w:left="360"/>
        <w:jc w:val="both"/>
        <w:rPr>
          <w:rFonts w:asciiTheme="majorBidi" w:hAnsiTheme="majorBidi" w:cstheme="majorBidi"/>
          <w:sz w:val="24"/>
          <w:szCs w:val="24"/>
        </w:rPr>
      </w:pPr>
      <w:r w:rsidRPr="00B25CEB">
        <w:rPr>
          <w:rFonts w:asciiTheme="majorBidi" w:hAnsiTheme="majorBidi" w:cstheme="majorBidi"/>
          <w:sz w:val="24"/>
          <w:szCs w:val="24"/>
        </w:rPr>
        <w:t>Cette sous-direction a pour mission </w:t>
      </w:r>
      <w:r>
        <w:rPr>
          <w:rFonts w:asciiTheme="majorBidi" w:hAnsiTheme="majorBidi" w:cstheme="majorBidi"/>
          <w:sz w:val="24"/>
          <w:szCs w:val="24"/>
        </w:rPr>
        <w:t>la gestion des jardins d’enfants, des terrains de sport et des magazines de conservation des équipements sportifs.</w:t>
      </w:r>
    </w:p>
    <w:p w14:paraId="5895A190" w14:textId="5B6A3BF5" w:rsidR="00B25CEB" w:rsidRDefault="00B25CEB" w:rsidP="00B25CEB">
      <w:pPr>
        <w:spacing w:before="240" w:after="240" w:line="360" w:lineRule="auto"/>
        <w:ind w:left="360"/>
        <w:jc w:val="both"/>
        <w:rPr>
          <w:rFonts w:asciiTheme="majorBidi" w:hAnsiTheme="majorBidi" w:cstheme="majorBidi"/>
          <w:sz w:val="24"/>
          <w:szCs w:val="24"/>
        </w:rPr>
      </w:pPr>
      <w:r>
        <w:rPr>
          <w:rFonts w:asciiTheme="majorBidi" w:hAnsiTheme="majorBidi" w:cstheme="majorBidi"/>
          <w:sz w:val="24"/>
          <w:szCs w:val="24"/>
        </w:rPr>
        <w:t>Les principales activités liées à cette mission sont les suivantes :</w:t>
      </w:r>
    </w:p>
    <w:p w14:paraId="5AD3B1D4" w14:textId="37BD39A3" w:rsidR="00B25CEB" w:rsidRPr="00773807" w:rsidRDefault="00B25CEB" w:rsidP="002914D0">
      <w:pPr>
        <w:pStyle w:val="Paragraphedeliste"/>
        <w:numPr>
          <w:ilvl w:val="0"/>
          <w:numId w:val="16"/>
        </w:numPr>
        <w:spacing w:line="360" w:lineRule="auto"/>
        <w:jc w:val="both"/>
        <w:rPr>
          <w:rFonts w:asciiTheme="majorBidi" w:hAnsiTheme="majorBidi" w:cstheme="majorBidi"/>
          <w:b/>
          <w:bCs/>
          <w:sz w:val="24"/>
          <w:szCs w:val="24"/>
        </w:rPr>
      </w:pPr>
      <w:r w:rsidRPr="00773807">
        <w:rPr>
          <w:rFonts w:asciiTheme="majorBidi" w:hAnsiTheme="majorBidi" w:cstheme="majorBidi"/>
          <w:b/>
          <w:bCs/>
          <w:sz w:val="24"/>
          <w:szCs w:val="24"/>
        </w:rPr>
        <w:t>Jardin d’Enfants</w:t>
      </w:r>
      <w:r w:rsidR="000F116E">
        <w:rPr>
          <w:rFonts w:asciiTheme="majorBidi" w:hAnsiTheme="majorBidi" w:cstheme="majorBidi"/>
          <w:b/>
          <w:bCs/>
          <w:sz w:val="24"/>
          <w:szCs w:val="24"/>
        </w:rPr>
        <w:t xml:space="preserve"> </w:t>
      </w:r>
      <w:r w:rsidRPr="00773807">
        <w:rPr>
          <w:rFonts w:asciiTheme="majorBidi" w:hAnsiTheme="majorBidi" w:cstheme="majorBidi"/>
          <w:b/>
          <w:bCs/>
          <w:sz w:val="24"/>
          <w:szCs w:val="24"/>
        </w:rPr>
        <w:t>:</w:t>
      </w:r>
    </w:p>
    <w:p w14:paraId="0659EF9B" w14:textId="77777777" w:rsidR="00B25CEB" w:rsidRPr="00773807" w:rsidRDefault="00B25CEB" w:rsidP="002914D0">
      <w:pPr>
        <w:pStyle w:val="Paragraphedeliste"/>
        <w:numPr>
          <w:ilvl w:val="0"/>
          <w:numId w:val="17"/>
        </w:numPr>
        <w:spacing w:line="360" w:lineRule="auto"/>
        <w:jc w:val="both"/>
        <w:rPr>
          <w:rFonts w:asciiTheme="majorBidi" w:hAnsiTheme="majorBidi" w:cstheme="majorBidi"/>
          <w:sz w:val="24"/>
          <w:szCs w:val="24"/>
        </w:rPr>
      </w:pPr>
      <w:r w:rsidRPr="00773807">
        <w:rPr>
          <w:rFonts w:asciiTheme="majorBidi" w:hAnsiTheme="majorBidi" w:cstheme="majorBidi"/>
          <w:sz w:val="24"/>
          <w:szCs w:val="24"/>
        </w:rPr>
        <w:t>Inscription</w:t>
      </w:r>
    </w:p>
    <w:p w14:paraId="4349BBC4" w14:textId="77777777" w:rsidR="00B25CEB" w:rsidRDefault="00B25CEB" w:rsidP="002914D0">
      <w:pPr>
        <w:pStyle w:val="Paragraphedeliste"/>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Entretien</w:t>
      </w:r>
    </w:p>
    <w:p w14:paraId="7EB5195A" w14:textId="77777777" w:rsidR="00B25CEB" w:rsidRPr="00773807" w:rsidRDefault="00B25CEB" w:rsidP="002914D0">
      <w:pPr>
        <w:pStyle w:val="Paragraphedeliste"/>
        <w:numPr>
          <w:ilvl w:val="0"/>
          <w:numId w:val="17"/>
        </w:numPr>
        <w:spacing w:line="360" w:lineRule="auto"/>
        <w:jc w:val="both"/>
        <w:rPr>
          <w:rFonts w:asciiTheme="majorBidi" w:hAnsiTheme="majorBidi" w:cstheme="majorBidi"/>
          <w:sz w:val="24"/>
          <w:szCs w:val="24"/>
        </w:rPr>
      </w:pPr>
      <w:r w:rsidRPr="00773807">
        <w:rPr>
          <w:rFonts w:asciiTheme="majorBidi" w:hAnsiTheme="majorBidi" w:cstheme="majorBidi"/>
          <w:sz w:val="24"/>
          <w:szCs w:val="24"/>
        </w:rPr>
        <w:t>Approvisionnement</w:t>
      </w:r>
    </w:p>
    <w:p w14:paraId="049A9905" w14:textId="77777777" w:rsidR="00B25CEB" w:rsidRDefault="00B25CEB" w:rsidP="002914D0">
      <w:pPr>
        <w:pStyle w:val="Paragraphedeliste"/>
        <w:numPr>
          <w:ilvl w:val="0"/>
          <w:numId w:val="17"/>
        </w:numPr>
        <w:spacing w:line="360" w:lineRule="auto"/>
        <w:jc w:val="both"/>
        <w:rPr>
          <w:rFonts w:asciiTheme="majorBidi" w:hAnsiTheme="majorBidi" w:cstheme="majorBidi"/>
          <w:sz w:val="24"/>
          <w:szCs w:val="24"/>
        </w:rPr>
      </w:pPr>
      <w:r w:rsidRPr="00773807">
        <w:rPr>
          <w:rFonts w:asciiTheme="majorBidi" w:hAnsiTheme="majorBidi" w:cstheme="majorBidi"/>
          <w:sz w:val="24"/>
          <w:szCs w:val="24"/>
        </w:rPr>
        <w:t>Recouvrement (paiement des frais)</w:t>
      </w:r>
    </w:p>
    <w:p w14:paraId="39ED0A17" w14:textId="77777777" w:rsidR="00B25CEB" w:rsidRPr="006D1578" w:rsidRDefault="00B25CEB" w:rsidP="002914D0">
      <w:pPr>
        <w:pStyle w:val="Paragraphedeliste"/>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Gestion des visites et contrôles</w:t>
      </w:r>
    </w:p>
    <w:p w14:paraId="55A8F3D0" w14:textId="4EFCD8D2" w:rsidR="00B25CEB" w:rsidRPr="005C25E6" w:rsidRDefault="00B25CEB" w:rsidP="002914D0">
      <w:pPr>
        <w:pStyle w:val="Paragraphedeliste"/>
        <w:numPr>
          <w:ilvl w:val="0"/>
          <w:numId w:val="18"/>
        </w:numPr>
        <w:spacing w:line="360" w:lineRule="auto"/>
        <w:jc w:val="both"/>
        <w:rPr>
          <w:rFonts w:asciiTheme="majorBidi" w:hAnsiTheme="majorBidi" w:cstheme="majorBidi"/>
          <w:b/>
          <w:bCs/>
          <w:sz w:val="24"/>
          <w:szCs w:val="24"/>
        </w:rPr>
      </w:pPr>
      <w:r w:rsidRPr="00773807">
        <w:rPr>
          <w:rFonts w:asciiTheme="majorBidi" w:hAnsiTheme="majorBidi" w:cstheme="majorBidi"/>
          <w:b/>
          <w:bCs/>
          <w:sz w:val="24"/>
          <w:szCs w:val="24"/>
        </w:rPr>
        <w:t xml:space="preserve">Terrain de </w:t>
      </w:r>
      <w:r w:rsidR="00AF2CA9" w:rsidRPr="00773807">
        <w:rPr>
          <w:rFonts w:asciiTheme="majorBidi" w:hAnsiTheme="majorBidi" w:cstheme="majorBidi"/>
          <w:b/>
          <w:bCs/>
          <w:sz w:val="24"/>
          <w:szCs w:val="24"/>
        </w:rPr>
        <w:t>Sport :</w:t>
      </w:r>
      <w:r>
        <w:rPr>
          <w:rFonts w:asciiTheme="majorBidi" w:hAnsiTheme="majorBidi" w:cstheme="majorBidi"/>
          <w:b/>
          <w:bCs/>
          <w:sz w:val="24"/>
          <w:szCs w:val="24"/>
        </w:rPr>
        <w:t xml:space="preserve"> </w:t>
      </w:r>
    </w:p>
    <w:p w14:paraId="4D9E5C23" w14:textId="77777777" w:rsidR="00B25CEB" w:rsidRPr="00A65356" w:rsidRDefault="00B25CEB" w:rsidP="002914D0">
      <w:pPr>
        <w:pStyle w:val="Paragraphedeliste"/>
        <w:numPr>
          <w:ilvl w:val="0"/>
          <w:numId w:val="19"/>
        </w:numPr>
        <w:spacing w:line="360" w:lineRule="auto"/>
        <w:jc w:val="both"/>
        <w:rPr>
          <w:rFonts w:asciiTheme="majorBidi" w:hAnsiTheme="majorBidi" w:cstheme="majorBidi"/>
          <w:sz w:val="24"/>
          <w:szCs w:val="24"/>
        </w:rPr>
      </w:pPr>
      <w:r w:rsidRPr="00A65356">
        <w:rPr>
          <w:rFonts w:asciiTheme="majorBidi" w:hAnsiTheme="majorBidi" w:cstheme="majorBidi"/>
          <w:sz w:val="24"/>
          <w:szCs w:val="24"/>
        </w:rPr>
        <w:t xml:space="preserve">Procédure pour la mise en location par voie d’adjudication  </w:t>
      </w:r>
    </w:p>
    <w:p w14:paraId="4F4181EE" w14:textId="6A019978" w:rsidR="00B25CEB" w:rsidRPr="00A65356" w:rsidRDefault="00B25CEB" w:rsidP="002914D0">
      <w:pPr>
        <w:pStyle w:val="Paragraphedeliste"/>
        <w:numPr>
          <w:ilvl w:val="0"/>
          <w:numId w:val="19"/>
        </w:numPr>
        <w:spacing w:line="360" w:lineRule="auto"/>
        <w:jc w:val="both"/>
        <w:rPr>
          <w:rFonts w:asciiTheme="majorBidi" w:hAnsiTheme="majorBidi" w:cstheme="majorBidi"/>
          <w:sz w:val="24"/>
          <w:szCs w:val="24"/>
        </w:rPr>
      </w:pPr>
      <w:r w:rsidRPr="00A65356">
        <w:rPr>
          <w:rFonts w:asciiTheme="majorBidi" w:hAnsiTheme="majorBidi" w:cstheme="majorBidi"/>
          <w:sz w:val="24"/>
          <w:szCs w:val="24"/>
        </w:rPr>
        <w:t xml:space="preserve">Constatation </w:t>
      </w:r>
      <w:r w:rsidR="000F116E">
        <w:rPr>
          <w:rFonts w:asciiTheme="majorBidi" w:hAnsiTheme="majorBidi" w:cstheme="majorBidi"/>
          <w:sz w:val="24"/>
          <w:szCs w:val="24"/>
        </w:rPr>
        <w:t>des revenus</w:t>
      </w:r>
    </w:p>
    <w:p w14:paraId="1F2271C9" w14:textId="77777777" w:rsidR="00B25CEB" w:rsidRDefault="00B25CEB" w:rsidP="002914D0">
      <w:pPr>
        <w:pStyle w:val="Paragraphedeliste"/>
        <w:numPr>
          <w:ilvl w:val="0"/>
          <w:numId w:val="19"/>
        </w:numPr>
        <w:spacing w:line="360" w:lineRule="auto"/>
        <w:jc w:val="both"/>
        <w:rPr>
          <w:rFonts w:asciiTheme="majorBidi" w:hAnsiTheme="majorBidi" w:cstheme="majorBidi"/>
          <w:sz w:val="24"/>
          <w:szCs w:val="24"/>
        </w:rPr>
      </w:pPr>
      <w:r w:rsidRPr="00773807">
        <w:rPr>
          <w:rFonts w:asciiTheme="majorBidi" w:hAnsiTheme="majorBidi" w:cstheme="majorBidi"/>
          <w:sz w:val="24"/>
          <w:szCs w:val="24"/>
        </w:rPr>
        <w:t>Recouvrement</w:t>
      </w:r>
      <w:r>
        <w:rPr>
          <w:rFonts w:asciiTheme="majorBidi" w:hAnsiTheme="majorBidi" w:cstheme="majorBidi"/>
          <w:sz w:val="24"/>
          <w:szCs w:val="24"/>
        </w:rPr>
        <w:t xml:space="preserve"> </w:t>
      </w:r>
    </w:p>
    <w:p w14:paraId="0773FC32" w14:textId="2755C0D4" w:rsidR="00B25CEB" w:rsidRPr="00A65356" w:rsidRDefault="00B25CEB" w:rsidP="002914D0">
      <w:pPr>
        <w:pStyle w:val="Paragraphedeliste"/>
        <w:numPr>
          <w:ilvl w:val="0"/>
          <w:numId w:val="18"/>
        </w:numPr>
        <w:spacing w:line="360" w:lineRule="auto"/>
        <w:jc w:val="both"/>
        <w:rPr>
          <w:rFonts w:asciiTheme="majorBidi" w:hAnsiTheme="majorBidi" w:cstheme="majorBidi"/>
          <w:b/>
          <w:bCs/>
          <w:sz w:val="24"/>
          <w:szCs w:val="24"/>
        </w:rPr>
      </w:pPr>
      <w:r w:rsidRPr="00773807">
        <w:rPr>
          <w:rFonts w:asciiTheme="majorBidi" w:hAnsiTheme="majorBidi" w:cstheme="majorBidi"/>
          <w:b/>
          <w:bCs/>
          <w:sz w:val="24"/>
          <w:szCs w:val="24"/>
        </w:rPr>
        <w:t xml:space="preserve">Magasin du Sport </w:t>
      </w:r>
      <w:r w:rsidR="00AF2CA9">
        <w:rPr>
          <w:rFonts w:asciiTheme="majorBidi" w:hAnsiTheme="majorBidi" w:cstheme="majorBidi"/>
          <w:b/>
          <w:bCs/>
          <w:sz w:val="24"/>
          <w:szCs w:val="24"/>
        </w:rPr>
        <w:t>Zouiten</w:t>
      </w:r>
      <w:r w:rsidR="00AF2CA9" w:rsidRPr="00773807">
        <w:rPr>
          <w:rFonts w:asciiTheme="majorBidi" w:hAnsiTheme="majorBidi" w:cstheme="majorBidi"/>
          <w:b/>
          <w:bCs/>
          <w:sz w:val="24"/>
          <w:szCs w:val="24"/>
        </w:rPr>
        <w:t xml:space="preserve"> :</w:t>
      </w:r>
      <w:r>
        <w:rPr>
          <w:rFonts w:asciiTheme="majorBidi" w:hAnsiTheme="majorBidi" w:cstheme="majorBidi"/>
          <w:b/>
          <w:bCs/>
          <w:sz w:val="24"/>
          <w:szCs w:val="24"/>
        </w:rPr>
        <w:t xml:space="preserve"> </w:t>
      </w:r>
    </w:p>
    <w:p w14:paraId="079ECB48" w14:textId="77777777" w:rsidR="00B25CEB" w:rsidRPr="004231A6" w:rsidRDefault="00B25CEB" w:rsidP="002914D0">
      <w:pPr>
        <w:pStyle w:val="Paragraphedeliste"/>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Réception </w:t>
      </w:r>
    </w:p>
    <w:p w14:paraId="71E936B6" w14:textId="77777777" w:rsidR="00B25CEB" w:rsidRDefault="00B25CEB" w:rsidP="002914D0">
      <w:pPr>
        <w:pStyle w:val="Paragraphedeliste"/>
        <w:numPr>
          <w:ilvl w:val="0"/>
          <w:numId w:val="19"/>
        </w:numPr>
        <w:spacing w:line="360" w:lineRule="auto"/>
        <w:jc w:val="both"/>
        <w:rPr>
          <w:rFonts w:asciiTheme="majorBidi" w:hAnsiTheme="majorBidi" w:cstheme="majorBidi"/>
          <w:sz w:val="24"/>
          <w:szCs w:val="24"/>
        </w:rPr>
      </w:pPr>
      <w:r w:rsidRPr="00773807">
        <w:rPr>
          <w:rFonts w:asciiTheme="majorBidi" w:hAnsiTheme="majorBidi" w:cstheme="majorBidi"/>
          <w:sz w:val="24"/>
          <w:szCs w:val="24"/>
        </w:rPr>
        <w:t>Livraison</w:t>
      </w:r>
      <w:r>
        <w:rPr>
          <w:rFonts w:asciiTheme="majorBidi" w:hAnsiTheme="majorBidi" w:cstheme="majorBidi"/>
          <w:sz w:val="24"/>
          <w:szCs w:val="24"/>
        </w:rPr>
        <w:t xml:space="preserve"> </w:t>
      </w:r>
    </w:p>
    <w:p w14:paraId="7F3091AE" w14:textId="457235E7" w:rsidR="00B25CEB" w:rsidRPr="00B25CEB" w:rsidRDefault="00F40CE3" w:rsidP="00F96F76">
      <w:pPr>
        <w:spacing w:line="360" w:lineRule="auto"/>
        <w:jc w:val="both"/>
        <w:rPr>
          <w:rFonts w:asciiTheme="majorBidi" w:hAnsiTheme="majorBidi" w:cstheme="majorBidi"/>
          <w:sz w:val="24"/>
          <w:szCs w:val="24"/>
        </w:rPr>
      </w:pPr>
      <w:r>
        <w:rPr>
          <w:rFonts w:asciiTheme="majorBidi" w:hAnsiTheme="majorBidi" w:cstheme="majorBidi"/>
          <w:b/>
          <w:bCs/>
          <w:i/>
          <w:iCs/>
          <w:sz w:val="24"/>
          <w:szCs w:val="24"/>
        </w:rPr>
        <w:t xml:space="preserve">Ces activités sont présentées à titre purement indicatif. Il appartiendra au consultant d’identifier et définir, </w:t>
      </w:r>
      <w:r w:rsidR="00AF2CA9">
        <w:rPr>
          <w:rFonts w:asciiTheme="majorBidi" w:hAnsiTheme="majorBidi" w:cstheme="majorBidi"/>
          <w:b/>
          <w:bCs/>
          <w:i/>
          <w:iCs/>
          <w:sz w:val="24"/>
          <w:szCs w:val="24"/>
        </w:rPr>
        <w:t>par suite de</w:t>
      </w:r>
      <w:r>
        <w:rPr>
          <w:rFonts w:asciiTheme="majorBidi" w:hAnsiTheme="majorBidi" w:cstheme="majorBidi"/>
          <w:b/>
          <w:bCs/>
          <w:i/>
          <w:iCs/>
          <w:sz w:val="24"/>
          <w:szCs w:val="24"/>
        </w:rPr>
        <w:t xml:space="preserve"> la prise de connaissance des activités de chaque sous-direction et en coopération avec les parties prenantes de chaque Sous-Direction, les procédures à cartographier, couvrant l’ensemble de ces activités.</w:t>
      </w:r>
    </w:p>
    <w:sectPr w:rsidR="00B25CEB" w:rsidRPr="00B25CE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84429" w14:textId="77777777" w:rsidR="001716A2" w:rsidRPr="00F17C02" w:rsidRDefault="001716A2" w:rsidP="000C480A">
      <w:pPr>
        <w:spacing w:after="0" w:line="240" w:lineRule="auto"/>
      </w:pPr>
      <w:r w:rsidRPr="00F17C02">
        <w:separator/>
      </w:r>
    </w:p>
  </w:endnote>
  <w:endnote w:type="continuationSeparator" w:id="0">
    <w:p w14:paraId="4B2C2350" w14:textId="77777777" w:rsidR="001716A2" w:rsidRPr="00F17C02" w:rsidRDefault="001716A2" w:rsidP="000C480A">
      <w:pPr>
        <w:spacing w:after="0" w:line="240" w:lineRule="auto"/>
      </w:pPr>
      <w:r w:rsidRPr="00F17C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53193"/>
      <w:docPartObj>
        <w:docPartGallery w:val="Page Numbers (Bottom of Page)"/>
        <w:docPartUnique/>
      </w:docPartObj>
    </w:sdtPr>
    <w:sdtContent>
      <w:p w14:paraId="62366602" w14:textId="7A4D5DBF" w:rsidR="000B2EF2" w:rsidRPr="00F17C02" w:rsidRDefault="000B2EF2">
        <w:pPr>
          <w:pStyle w:val="Pieddepage"/>
        </w:pPr>
        <w:r w:rsidRPr="00F17C02">
          <w:rPr>
            <w:noProof/>
          </w:rPr>
          <mc:AlternateContent>
            <mc:Choice Requires="wpg">
              <w:drawing>
                <wp:anchor distT="0" distB="0" distL="114300" distR="114300" simplePos="0" relativeHeight="251659264" behindDoc="0" locked="0" layoutInCell="1" allowOverlap="1" wp14:anchorId="25F7B9BC" wp14:editId="00917F3A">
                  <wp:simplePos x="0" y="0"/>
                  <wp:positionH relativeFrom="margin">
                    <wp:align>right</wp:align>
                  </wp:positionH>
                  <wp:positionV relativeFrom="page">
                    <wp:align>bottom</wp:align>
                  </wp:positionV>
                  <wp:extent cx="436880" cy="716915"/>
                  <wp:effectExtent l="7620" t="9525" r="12700" b="6985"/>
                  <wp:wrapNone/>
                  <wp:docPr id="1386219328"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5145438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73000938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B9D2376" w14:textId="77777777" w:rsidR="000B2EF2" w:rsidRPr="00F17C02" w:rsidRDefault="000B2EF2">
                                <w:pPr>
                                  <w:pStyle w:val="Pieddepage"/>
                                  <w:jc w:val="center"/>
                                  <w:rPr>
                                    <w:sz w:val="16"/>
                                    <w:szCs w:val="16"/>
                                  </w:rPr>
                                </w:pPr>
                                <w:r w:rsidRPr="00F17C02">
                                  <w:fldChar w:fldCharType="begin"/>
                                </w:r>
                                <w:r w:rsidRPr="00F17C02">
                                  <w:instrText>PAGE    \* MERGEFORMAT</w:instrText>
                                </w:r>
                                <w:r w:rsidRPr="00F17C02">
                                  <w:fldChar w:fldCharType="separate"/>
                                </w:r>
                                <w:r w:rsidRPr="00F17C02">
                                  <w:rPr>
                                    <w:sz w:val="16"/>
                                    <w:szCs w:val="16"/>
                                  </w:rPr>
                                  <w:t>2</w:t>
                                </w:r>
                                <w:r w:rsidRPr="00F17C02">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7B9BC" id="Groupe 1"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Az/nWe/QIAAGU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" filled="f" strokecolor="#7f7f7f">
                    <v:textbox>
                      <w:txbxContent>
                        <w:p w14:paraId="2B9D2376" w14:textId="77777777" w:rsidR="000B2EF2" w:rsidRPr="00F17C02" w:rsidRDefault="000B2EF2">
                          <w:pPr>
                            <w:pStyle w:val="Pieddepage"/>
                            <w:jc w:val="center"/>
                            <w:rPr>
                              <w:sz w:val="16"/>
                              <w:szCs w:val="16"/>
                            </w:rPr>
                          </w:pPr>
                          <w:r w:rsidRPr="00F17C02">
                            <w:fldChar w:fldCharType="begin"/>
                          </w:r>
                          <w:r w:rsidRPr="00F17C02">
                            <w:instrText>PAGE    \* MERGEFORMAT</w:instrText>
                          </w:r>
                          <w:r w:rsidRPr="00F17C02">
                            <w:fldChar w:fldCharType="separate"/>
                          </w:r>
                          <w:r w:rsidRPr="00F17C02">
                            <w:rPr>
                              <w:sz w:val="16"/>
                              <w:szCs w:val="16"/>
                            </w:rPr>
                            <w:t>2</w:t>
                          </w:r>
                          <w:r w:rsidRPr="00F17C02">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BE7A" w14:textId="77777777" w:rsidR="001716A2" w:rsidRPr="00F17C02" w:rsidRDefault="001716A2" w:rsidP="000C480A">
      <w:pPr>
        <w:spacing w:after="0" w:line="240" w:lineRule="auto"/>
      </w:pPr>
      <w:r w:rsidRPr="00F17C02">
        <w:separator/>
      </w:r>
    </w:p>
  </w:footnote>
  <w:footnote w:type="continuationSeparator" w:id="0">
    <w:p w14:paraId="3005EB42" w14:textId="77777777" w:rsidR="001716A2" w:rsidRPr="00F17C02" w:rsidRDefault="001716A2" w:rsidP="000C480A">
      <w:pPr>
        <w:spacing w:after="0" w:line="240" w:lineRule="auto"/>
      </w:pPr>
      <w:r w:rsidRPr="00F17C0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5A85" w14:textId="5D1EB621" w:rsidR="00136F2B" w:rsidRPr="00F17C02" w:rsidRDefault="00136F2B" w:rsidP="00136F2B">
    <w:pPr>
      <w:jc w:val="center"/>
      <w:rPr>
        <w:rFonts w:asciiTheme="majorBidi" w:hAnsiTheme="majorBidi" w:cstheme="majorBidi"/>
        <w:b/>
        <w:bCs/>
        <w:sz w:val="20"/>
        <w:szCs w:val="20"/>
      </w:rPr>
    </w:pPr>
    <w:r w:rsidRPr="00F17C02">
      <w:rPr>
        <w:rFonts w:asciiTheme="majorBidi" w:hAnsiTheme="majorBidi" w:cstheme="majorBidi"/>
        <w:b/>
        <w:bCs/>
        <w:sz w:val="20"/>
        <w:szCs w:val="20"/>
      </w:rPr>
      <w:t xml:space="preserve">Avis d'appel à candidatures pour la sélection d'un organisme de conseil ou groupement de consultants en vue de la mise </w:t>
    </w:r>
    <w:r w:rsidR="009C61BA">
      <w:rPr>
        <w:rFonts w:asciiTheme="majorBidi" w:hAnsiTheme="majorBidi" w:cstheme="majorBidi"/>
        <w:b/>
        <w:bCs/>
        <w:sz w:val="20"/>
        <w:szCs w:val="20"/>
      </w:rPr>
      <w:t>cartographie des</w:t>
    </w:r>
    <w:r w:rsidRPr="00F17C02">
      <w:rPr>
        <w:rFonts w:asciiTheme="majorBidi" w:hAnsiTheme="majorBidi" w:cstheme="majorBidi"/>
        <w:b/>
        <w:bCs/>
        <w:sz w:val="20"/>
        <w:szCs w:val="20"/>
      </w:rPr>
      <w:t xml:space="preserve"> </w:t>
    </w:r>
    <w:r w:rsidRPr="00B916B7">
      <w:rPr>
        <w:rFonts w:asciiTheme="majorBidi" w:hAnsiTheme="majorBidi" w:cstheme="majorBidi"/>
        <w:b/>
        <w:bCs/>
        <w:sz w:val="20"/>
        <w:szCs w:val="20"/>
      </w:rPr>
      <w:t xml:space="preserve">procédures au sein </w:t>
    </w:r>
    <w:r w:rsidR="002D4559" w:rsidRPr="00B916B7">
      <w:rPr>
        <w:rFonts w:asciiTheme="majorBidi" w:hAnsiTheme="majorBidi" w:cstheme="majorBidi"/>
        <w:b/>
        <w:bCs/>
        <w:sz w:val="20"/>
        <w:szCs w:val="20"/>
      </w:rPr>
      <w:t xml:space="preserve">de </w:t>
    </w:r>
    <w:r w:rsidR="00BD2495" w:rsidRPr="00B916B7">
      <w:rPr>
        <w:rFonts w:asciiTheme="majorBidi" w:hAnsiTheme="majorBidi" w:cstheme="majorBidi"/>
        <w:b/>
        <w:bCs/>
        <w:sz w:val="20"/>
        <w:szCs w:val="20"/>
      </w:rPr>
      <w:t xml:space="preserve">la </w:t>
    </w:r>
    <w:r w:rsidRPr="00B916B7">
      <w:rPr>
        <w:rFonts w:asciiTheme="majorBidi" w:hAnsiTheme="majorBidi" w:cstheme="majorBidi"/>
        <w:b/>
        <w:bCs/>
        <w:sz w:val="20"/>
        <w:szCs w:val="20"/>
      </w:rPr>
      <w:t xml:space="preserve">municipalité </w:t>
    </w:r>
    <w:r w:rsidRPr="00F17C02">
      <w:rPr>
        <w:rFonts w:asciiTheme="majorBidi" w:hAnsiTheme="majorBidi" w:cstheme="majorBidi"/>
        <w:b/>
        <w:bCs/>
        <w:sz w:val="20"/>
        <w:szCs w:val="20"/>
      </w:rPr>
      <w:t>de Tunis.</w:t>
    </w:r>
  </w:p>
  <w:p w14:paraId="5103BF22" w14:textId="33474D11" w:rsidR="000C480A" w:rsidRPr="00F17C02" w:rsidRDefault="000C480A" w:rsidP="00136F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D83F" w14:textId="77777777" w:rsidR="00BD2495" w:rsidRPr="00B916B7" w:rsidRDefault="00BD2495" w:rsidP="00BD2495">
    <w:pPr>
      <w:jc w:val="center"/>
      <w:rPr>
        <w:rFonts w:asciiTheme="majorBidi" w:hAnsiTheme="majorBidi" w:cstheme="majorBidi"/>
        <w:b/>
        <w:bCs/>
        <w:sz w:val="20"/>
        <w:szCs w:val="20"/>
      </w:rPr>
    </w:pPr>
    <w:r w:rsidRPr="00B916B7">
      <w:rPr>
        <w:rFonts w:asciiTheme="majorBidi" w:hAnsiTheme="majorBidi" w:cstheme="majorBidi"/>
        <w:b/>
        <w:bCs/>
        <w:sz w:val="20"/>
        <w:szCs w:val="20"/>
      </w:rPr>
      <w:t>Avis d'appel à candidatures pour la sélection d'un organisme de conseil ou groupement de consultants en vue de la mise cartographie des procédures au sein de la municipalité de Tunis.</w:t>
    </w:r>
  </w:p>
  <w:p w14:paraId="3F07B172" w14:textId="0F4E420E" w:rsidR="00800230" w:rsidRPr="00BD2495" w:rsidRDefault="00800230" w:rsidP="00BD249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A0F3" w14:textId="0C03C19C" w:rsidR="007104F0" w:rsidRPr="00F17C02" w:rsidRDefault="000E12B5" w:rsidP="000E12B5">
    <w:pPr>
      <w:jc w:val="center"/>
      <w:rPr>
        <w:rFonts w:asciiTheme="majorBidi" w:hAnsiTheme="majorBidi" w:cstheme="majorBidi"/>
        <w:b/>
        <w:bCs/>
        <w:sz w:val="20"/>
        <w:szCs w:val="20"/>
      </w:rPr>
    </w:pPr>
    <w:r w:rsidRPr="00F17C02">
      <w:rPr>
        <w:rFonts w:asciiTheme="majorBidi" w:hAnsiTheme="majorBidi" w:cstheme="majorBidi"/>
        <w:b/>
        <w:bCs/>
        <w:sz w:val="20"/>
        <w:szCs w:val="20"/>
      </w:rPr>
      <w:t xml:space="preserve">Avis d'appel à candidatures pour la sélection d'un organisme de conseil ou groupement de consultants en vue de la </w:t>
    </w:r>
    <w:r w:rsidR="001543D6">
      <w:rPr>
        <w:rFonts w:asciiTheme="majorBidi" w:hAnsiTheme="majorBidi" w:cstheme="majorBidi"/>
        <w:b/>
        <w:bCs/>
        <w:sz w:val="20"/>
        <w:szCs w:val="20"/>
      </w:rPr>
      <w:t>cartographie des</w:t>
    </w:r>
    <w:r w:rsidRPr="00F17C02">
      <w:rPr>
        <w:rFonts w:asciiTheme="majorBidi" w:hAnsiTheme="majorBidi" w:cstheme="majorBidi"/>
        <w:b/>
        <w:bCs/>
        <w:sz w:val="20"/>
        <w:szCs w:val="20"/>
      </w:rPr>
      <w:t xml:space="preserve"> procédures de la municipalité de Tunis.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76B"/>
    <w:multiLevelType w:val="hybridMultilevel"/>
    <w:tmpl w:val="6B449846"/>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E0C50"/>
    <w:multiLevelType w:val="hybridMultilevel"/>
    <w:tmpl w:val="3A72A4A6"/>
    <w:lvl w:ilvl="0" w:tplc="68AE6F8E">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393432"/>
    <w:multiLevelType w:val="hybridMultilevel"/>
    <w:tmpl w:val="29EA7B0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92E7DED"/>
    <w:multiLevelType w:val="hybridMultilevel"/>
    <w:tmpl w:val="9F98FBF4"/>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7916C0"/>
    <w:multiLevelType w:val="hybridMultilevel"/>
    <w:tmpl w:val="E8849068"/>
    <w:lvl w:ilvl="0" w:tplc="1B74A3BC">
      <w:numFmt w:val="bullet"/>
      <w:lvlText w:val="-"/>
      <w:lvlJc w:val="left"/>
      <w:pPr>
        <w:ind w:left="502" w:hanging="360"/>
      </w:pPr>
      <w:rPr>
        <w:rFonts w:ascii="Calibri" w:eastAsiaTheme="minorHAnsi" w:hAnsi="Calibri" w:cs="Calibri" w:hint="default"/>
      </w:rPr>
    </w:lvl>
    <w:lvl w:ilvl="1" w:tplc="040C0003">
      <w:start w:val="1"/>
      <w:numFmt w:val="bullet"/>
      <w:lvlText w:val="o"/>
      <w:lvlJc w:val="left"/>
      <w:pPr>
        <w:ind w:left="1069"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5" w15:restartNumberingAfterBreak="0">
    <w:nsid w:val="382B11D8"/>
    <w:multiLevelType w:val="hybridMultilevel"/>
    <w:tmpl w:val="945E4DB2"/>
    <w:lvl w:ilvl="0" w:tplc="653ADEA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96D22"/>
    <w:multiLevelType w:val="hybridMultilevel"/>
    <w:tmpl w:val="023AABC6"/>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7" w15:restartNumberingAfterBreak="0">
    <w:nsid w:val="45DF4C05"/>
    <w:multiLevelType w:val="hybridMultilevel"/>
    <w:tmpl w:val="67769764"/>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F410B"/>
    <w:multiLevelType w:val="hybridMultilevel"/>
    <w:tmpl w:val="1C0ECB12"/>
    <w:lvl w:ilvl="0" w:tplc="653ADEA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654F67"/>
    <w:multiLevelType w:val="hybridMultilevel"/>
    <w:tmpl w:val="E7727F42"/>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B8166E"/>
    <w:multiLevelType w:val="hybridMultilevel"/>
    <w:tmpl w:val="8D128914"/>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B62620"/>
    <w:multiLevelType w:val="hybridMultilevel"/>
    <w:tmpl w:val="0394B696"/>
    <w:lvl w:ilvl="0" w:tplc="ACFE35D0">
      <w:start w:val="1"/>
      <w:numFmt w:val="bullet"/>
      <w:lvlText w:val="-"/>
      <w:lvlJc w:val="left"/>
      <w:pPr>
        <w:ind w:left="786"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064391F"/>
    <w:multiLevelType w:val="hybridMultilevel"/>
    <w:tmpl w:val="2786B8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624A8A"/>
    <w:multiLevelType w:val="hybridMultilevel"/>
    <w:tmpl w:val="A62C53B0"/>
    <w:lvl w:ilvl="0" w:tplc="1B74A3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477B1E"/>
    <w:multiLevelType w:val="hybridMultilevel"/>
    <w:tmpl w:val="DD74560C"/>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6B532C"/>
    <w:multiLevelType w:val="hybridMultilevel"/>
    <w:tmpl w:val="8DEE5F36"/>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16" w15:restartNumberingAfterBreak="0">
    <w:nsid w:val="6E981321"/>
    <w:multiLevelType w:val="hybridMultilevel"/>
    <w:tmpl w:val="367C9D1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7AB01726"/>
    <w:multiLevelType w:val="hybridMultilevel"/>
    <w:tmpl w:val="8FAC4068"/>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3910F2"/>
    <w:multiLevelType w:val="hybridMultilevel"/>
    <w:tmpl w:val="7B5E55F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164857156">
    <w:abstractNumId w:val="4"/>
  </w:num>
  <w:num w:numId="2" w16cid:durableId="113452633">
    <w:abstractNumId w:val="13"/>
  </w:num>
  <w:num w:numId="3" w16cid:durableId="1850754194">
    <w:abstractNumId w:val="12"/>
  </w:num>
  <w:num w:numId="4" w16cid:durableId="1921984266">
    <w:abstractNumId w:val="10"/>
  </w:num>
  <w:num w:numId="5" w16cid:durableId="374043220">
    <w:abstractNumId w:val="9"/>
  </w:num>
  <w:num w:numId="6" w16cid:durableId="266498613">
    <w:abstractNumId w:val="3"/>
  </w:num>
  <w:num w:numId="7" w16cid:durableId="243880680">
    <w:abstractNumId w:val="11"/>
  </w:num>
  <w:num w:numId="8" w16cid:durableId="1340230039">
    <w:abstractNumId w:val="15"/>
  </w:num>
  <w:num w:numId="9" w16cid:durableId="424304585">
    <w:abstractNumId w:val="17"/>
  </w:num>
  <w:num w:numId="10" w16cid:durableId="1164584828">
    <w:abstractNumId w:val="16"/>
  </w:num>
  <w:num w:numId="11" w16cid:durableId="277416437">
    <w:abstractNumId w:val="6"/>
  </w:num>
  <w:num w:numId="12" w16cid:durableId="1843474201">
    <w:abstractNumId w:val="0"/>
  </w:num>
  <w:num w:numId="13" w16cid:durableId="207227261">
    <w:abstractNumId w:val="1"/>
  </w:num>
  <w:num w:numId="14" w16cid:durableId="438449750">
    <w:abstractNumId w:val="5"/>
  </w:num>
  <w:num w:numId="15" w16cid:durableId="1020619221">
    <w:abstractNumId w:val="8"/>
  </w:num>
  <w:num w:numId="16" w16cid:durableId="2084252200">
    <w:abstractNumId w:val="18"/>
  </w:num>
  <w:num w:numId="17" w16cid:durableId="425344256">
    <w:abstractNumId w:val="14"/>
  </w:num>
  <w:num w:numId="18" w16cid:durableId="1742092732">
    <w:abstractNumId w:val="2"/>
  </w:num>
  <w:num w:numId="19" w16cid:durableId="167328983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0A"/>
    <w:rsid w:val="00001CF5"/>
    <w:rsid w:val="000140DA"/>
    <w:rsid w:val="0001757C"/>
    <w:rsid w:val="0003447E"/>
    <w:rsid w:val="00052851"/>
    <w:rsid w:val="00053BF3"/>
    <w:rsid w:val="00070254"/>
    <w:rsid w:val="00082F7A"/>
    <w:rsid w:val="000B2EF2"/>
    <w:rsid w:val="000C480A"/>
    <w:rsid w:val="000D3E4D"/>
    <w:rsid w:val="000E12B5"/>
    <w:rsid w:val="000F116E"/>
    <w:rsid w:val="00114593"/>
    <w:rsid w:val="00127980"/>
    <w:rsid w:val="00136E1E"/>
    <w:rsid w:val="00136F2B"/>
    <w:rsid w:val="00137BD8"/>
    <w:rsid w:val="001543D6"/>
    <w:rsid w:val="001637E9"/>
    <w:rsid w:val="001716A2"/>
    <w:rsid w:val="00181857"/>
    <w:rsid w:val="00187209"/>
    <w:rsid w:val="001926F9"/>
    <w:rsid w:val="00196F87"/>
    <w:rsid w:val="001B0923"/>
    <w:rsid w:val="001B1B92"/>
    <w:rsid w:val="001B6412"/>
    <w:rsid w:val="001D3725"/>
    <w:rsid w:val="001E47AE"/>
    <w:rsid w:val="0020781A"/>
    <w:rsid w:val="00213418"/>
    <w:rsid w:val="00214D03"/>
    <w:rsid w:val="00220938"/>
    <w:rsid w:val="00222F69"/>
    <w:rsid w:val="00227BD0"/>
    <w:rsid w:val="0024007E"/>
    <w:rsid w:val="00243B53"/>
    <w:rsid w:val="00256323"/>
    <w:rsid w:val="00280612"/>
    <w:rsid w:val="002914D0"/>
    <w:rsid w:val="002A0594"/>
    <w:rsid w:val="002D4559"/>
    <w:rsid w:val="0032486A"/>
    <w:rsid w:val="00326120"/>
    <w:rsid w:val="0033513C"/>
    <w:rsid w:val="003446A2"/>
    <w:rsid w:val="00357497"/>
    <w:rsid w:val="00366BE8"/>
    <w:rsid w:val="00377ADA"/>
    <w:rsid w:val="003812E0"/>
    <w:rsid w:val="00385861"/>
    <w:rsid w:val="003B4A1D"/>
    <w:rsid w:val="003C72B2"/>
    <w:rsid w:val="003D3585"/>
    <w:rsid w:val="003D35CE"/>
    <w:rsid w:val="003E592A"/>
    <w:rsid w:val="00407D04"/>
    <w:rsid w:val="004264B9"/>
    <w:rsid w:val="00427C3B"/>
    <w:rsid w:val="00427E95"/>
    <w:rsid w:val="00444012"/>
    <w:rsid w:val="0044470D"/>
    <w:rsid w:val="0045216F"/>
    <w:rsid w:val="00455FAF"/>
    <w:rsid w:val="00480F1E"/>
    <w:rsid w:val="004F07CB"/>
    <w:rsid w:val="005174CC"/>
    <w:rsid w:val="005322E0"/>
    <w:rsid w:val="00547A21"/>
    <w:rsid w:val="00565382"/>
    <w:rsid w:val="00566DE2"/>
    <w:rsid w:val="005711F7"/>
    <w:rsid w:val="0057385A"/>
    <w:rsid w:val="00575C04"/>
    <w:rsid w:val="005764E8"/>
    <w:rsid w:val="0058418A"/>
    <w:rsid w:val="005875AA"/>
    <w:rsid w:val="005C08A7"/>
    <w:rsid w:val="005C5BAF"/>
    <w:rsid w:val="005D5FE2"/>
    <w:rsid w:val="005D78C0"/>
    <w:rsid w:val="005F0D38"/>
    <w:rsid w:val="00606256"/>
    <w:rsid w:val="006176A8"/>
    <w:rsid w:val="006227AF"/>
    <w:rsid w:val="00677A65"/>
    <w:rsid w:val="0068136A"/>
    <w:rsid w:val="0068425C"/>
    <w:rsid w:val="006A4960"/>
    <w:rsid w:val="006B690C"/>
    <w:rsid w:val="006C0203"/>
    <w:rsid w:val="006C2F21"/>
    <w:rsid w:val="006E26D6"/>
    <w:rsid w:val="006F17C7"/>
    <w:rsid w:val="0070102B"/>
    <w:rsid w:val="007104F0"/>
    <w:rsid w:val="007145E4"/>
    <w:rsid w:val="00714AD3"/>
    <w:rsid w:val="007458F3"/>
    <w:rsid w:val="00752574"/>
    <w:rsid w:val="00774D73"/>
    <w:rsid w:val="00782F8F"/>
    <w:rsid w:val="007A1BD7"/>
    <w:rsid w:val="007A21D4"/>
    <w:rsid w:val="007A65E6"/>
    <w:rsid w:val="007B2FD4"/>
    <w:rsid w:val="007B7F4B"/>
    <w:rsid w:val="007C1821"/>
    <w:rsid w:val="007C7598"/>
    <w:rsid w:val="007F1D18"/>
    <w:rsid w:val="007F4963"/>
    <w:rsid w:val="00800230"/>
    <w:rsid w:val="008141DA"/>
    <w:rsid w:val="00833D23"/>
    <w:rsid w:val="008506B5"/>
    <w:rsid w:val="008675E3"/>
    <w:rsid w:val="00867CA9"/>
    <w:rsid w:val="008735D5"/>
    <w:rsid w:val="00875624"/>
    <w:rsid w:val="00882BD6"/>
    <w:rsid w:val="00890FD2"/>
    <w:rsid w:val="0089156B"/>
    <w:rsid w:val="008A49CD"/>
    <w:rsid w:val="008A5ADD"/>
    <w:rsid w:val="008D2AD4"/>
    <w:rsid w:val="008F7415"/>
    <w:rsid w:val="00936BD9"/>
    <w:rsid w:val="0097086F"/>
    <w:rsid w:val="00973920"/>
    <w:rsid w:val="0098218E"/>
    <w:rsid w:val="00994687"/>
    <w:rsid w:val="009A4252"/>
    <w:rsid w:val="009B61E3"/>
    <w:rsid w:val="009C2B2E"/>
    <w:rsid w:val="009C61BA"/>
    <w:rsid w:val="009D0876"/>
    <w:rsid w:val="009E1CD2"/>
    <w:rsid w:val="009F3B3E"/>
    <w:rsid w:val="009F5020"/>
    <w:rsid w:val="009F6C9D"/>
    <w:rsid w:val="00A1226A"/>
    <w:rsid w:val="00A15137"/>
    <w:rsid w:val="00A63CBA"/>
    <w:rsid w:val="00A675E7"/>
    <w:rsid w:val="00A82E4A"/>
    <w:rsid w:val="00A93C2A"/>
    <w:rsid w:val="00A93E63"/>
    <w:rsid w:val="00AB6040"/>
    <w:rsid w:val="00AD1373"/>
    <w:rsid w:val="00AD5FFC"/>
    <w:rsid w:val="00AD64DB"/>
    <w:rsid w:val="00AF2CA9"/>
    <w:rsid w:val="00B032FB"/>
    <w:rsid w:val="00B16BF5"/>
    <w:rsid w:val="00B211B7"/>
    <w:rsid w:val="00B21790"/>
    <w:rsid w:val="00B25677"/>
    <w:rsid w:val="00B25CEB"/>
    <w:rsid w:val="00B44938"/>
    <w:rsid w:val="00B67B64"/>
    <w:rsid w:val="00B84142"/>
    <w:rsid w:val="00B916B7"/>
    <w:rsid w:val="00B9720A"/>
    <w:rsid w:val="00BB5FAB"/>
    <w:rsid w:val="00BB6655"/>
    <w:rsid w:val="00BB7239"/>
    <w:rsid w:val="00BC02B2"/>
    <w:rsid w:val="00BD2495"/>
    <w:rsid w:val="00C22E70"/>
    <w:rsid w:val="00C310BC"/>
    <w:rsid w:val="00C5178D"/>
    <w:rsid w:val="00C572F4"/>
    <w:rsid w:val="00CB16A5"/>
    <w:rsid w:val="00CB3B46"/>
    <w:rsid w:val="00CB7C16"/>
    <w:rsid w:val="00D132D9"/>
    <w:rsid w:val="00D1451E"/>
    <w:rsid w:val="00D349F1"/>
    <w:rsid w:val="00D37B60"/>
    <w:rsid w:val="00D43CE3"/>
    <w:rsid w:val="00D60750"/>
    <w:rsid w:val="00D75097"/>
    <w:rsid w:val="00D92933"/>
    <w:rsid w:val="00D94E83"/>
    <w:rsid w:val="00DB0F0F"/>
    <w:rsid w:val="00DC2C08"/>
    <w:rsid w:val="00DC4A01"/>
    <w:rsid w:val="00DC6351"/>
    <w:rsid w:val="00DD50B7"/>
    <w:rsid w:val="00DE15B6"/>
    <w:rsid w:val="00DE72B0"/>
    <w:rsid w:val="00E002BB"/>
    <w:rsid w:val="00E0548F"/>
    <w:rsid w:val="00E1014D"/>
    <w:rsid w:val="00E11B21"/>
    <w:rsid w:val="00E33233"/>
    <w:rsid w:val="00E66350"/>
    <w:rsid w:val="00E771F1"/>
    <w:rsid w:val="00E9107F"/>
    <w:rsid w:val="00ED6E41"/>
    <w:rsid w:val="00EF119E"/>
    <w:rsid w:val="00EF121F"/>
    <w:rsid w:val="00F0465A"/>
    <w:rsid w:val="00F14347"/>
    <w:rsid w:val="00F17C02"/>
    <w:rsid w:val="00F31FD6"/>
    <w:rsid w:val="00F40CE3"/>
    <w:rsid w:val="00F65EF3"/>
    <w:rsid w:val="00F96F76"/>
    <w:rsid w:val="00FA2EA9"/>
    <w:rsid w:val="00FB12DE"/>
    <w:rsid w:val="00FB5547"/>
    <w:rsid w:val="00FF3C4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67A1C"/>
  <w15:chartTrackingRefBased/>
  <w15:docId w15:val="{DA536790-0ED2-4EB6-9DB9-58B3CF50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53"/>
    <w:rPr>
      <w:lang w:val="fr-FR"/>
    </w:rPr>
  </w:style>
  <w:style w:type="paragraph" w:styleId="Titre1">
    <w:name w:val="heading 1"/>
    <w:basedOn w:val="Normal"/>
    <w:next w:val="Normal"/>
    <w:link w:val="Titre1Car"/>
    <w:uiPriority w:val="9"/>
    <w:qFormat/>
    <w:rsid w:val="00606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6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480A"/>
    <w:pPr>
      <w:tabs>
        <w:tab w:val="center" w:pos="4536"/>
        <w:tab w:val="right" w:pos="9072"/>
      </w:tabs>
      <w:spacing w:after="0" w:line="240" w:lineRule="auto"/>
    </w:pPr>
  </w:style>
  <w:style w:type="character" w:customStyle="1" w:styleId="En-tteCar">
    <w:name w:val="En-tête Car"/>
    <w:basedOn w:val="Policepardfaut"/>
    <w:link w:val="En-tte"/>
    <w:uiPriority w:val="99"/>
    <w:rsid w:val="000C480A"/>
  </w:style>
  <w:style w:type="paragraph" w:styleId="Pieddepage">
    <w:name w:val="footer"/>
    <w:basedOn w:val="Normal"/>
    <w:link w:val="PieddepageCar"/>
    <w:uiPriority w:val="99"/>
    <w:unhideWhenUsed/>
    <w:rsid w:val="000C48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480A"/>
  </w:style>
  <w:style w:type="table" w:styleId="Grilledutableau">
    <w:name w:val="Table Grid"/>
    <w:basedOn w:val="TableauNormal"/>
    <w:uiPriority w:val="39"/>
    <w:rsid w:val="000C4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References"/>
    <w:basedOn w:val="Normal"/>
    <w:link w:val="ParagraphedelisteCar"/>
    <w:uiPriority w:val="34"/>
    <w:qFormat/>
    <w:rsid w:val="00D92933"/>
    <w:pPr>
      <w:ind w:left="720"/>
      <w:contextualSpacing/>
    </w:pPr>
  </w:style>
  <w:style w:type="character" w:customStyle="1" w:styleId="ParagraphedelisteCar">
    <w:name w:val="Paragraphe de liste Car"/>
    <w:aliases w:val="References Car"/>
    <w:link w:val="Paragraphedeliste"/>
    <w:uiPriority w:val="34"/>
    <w:rsid w:val="00082F7A"/>
  </w:style>
  <w:style w:type="character" w:customStyle="1" w:styleId="Titre1Car">
    <w:name w:val="Titre 1 Car"/>
    <w:basedOn w:val="Policepardfaut"/>
    <w:link w:val="Titre1"/>
    <w:uiPriority w:val="9"/>
    <w:rsid w:val="006062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6256"/>
    <w:pPr>
      <w:outlineLvl w:val="9"/>
    </w:pPr>
    <w:rPr>
      <w:kern w:val="0"/>
      <w:lang w:eastAsia="fr-FR"/>
      <w14:ligatures w14:val="none"/>
    </w:rPr>
  </w:style>
  <w:style w:type="paragraph" w:styleId="Titre">
    <w:name w:val="Title"/>
    <w:basedOn w:val="Normal"/>
    <w:next w:val="Normal"/>
    <w:link w:val="TitreCar"/>
    <w:uiPriority w:val="10"/>
    <w:qFormat/>
    <w:rsid w:val="00606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625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625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06256"/>
    <w:rPr>
      <w:rFonts w:eastAsiaTheme="minorEastAsia"/>
      <w:color w:val="5A5A5A" w:themeColor="text1" w:themeTint="A5"/>
      <w:spacing w:val="15"/>
    </w:rPr>
  </w:style>
  <w:style w:type="paragraph" w:styleId="TM1">
    <w:name w:val="toc 1"/>
    <w:basedOn w:val="Normal"/>
    <w:next w:val="Normal"/>
    <w:autoRedefine/>
    <w:uiPriority w:val="39"/>
    <w:unhideWhenUsed/>
    <w:rsid w:val="00606256"/>
    <w:pPr>
      <w:spacing w:after="100"/>
    </w:pPr>
  </w:style>
  <w:style w:type="character" w:styleId="Lienhypertexte">
    <w:name w:val="Hyperlink"/>
    <w:basedOn w:val="Policepardfaut"/>
    <w:uiPriority w:val="99"/>
    <w:unhideWhenUsed/>
    <w:rsid w:val="00606256"/>
    <w:rPr>
      <w:color w:val="0563C1" w:themeColor="hyperlink"/>
      <w:u w:val="single"/>
    </w:rPr>
  </w:style>
  <w:style w:type="character" w:customStyle="1" w:styleId="Titre2Car">
    <w:name w:val="Titre 2 Car"/>
    <w:basedOn w:val="Policepardfaut"/>
    <w:link w:val="Titre2"/>
    <w:uiPriority w:val="9"/>
    <w:rsid w:val="0060625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606256"/>
    <w:pPr>
      <w:spacing w:after="100"/>
      <w:ind w:left="220"/>
    </w:pPr>
  </w:style>
  <w:style w:type="character" w:styleId="lev">
    <w:name w:val="Strong"/>
    <w:basedOn w:val="Policepardfaut"/>
    <w:uiPriority w:val="22"/>
    <w:qFormat/>
    <w:rsid w:val="00882BD6"/>
    <w:rPr>
      <w:b/>
      <w:bCs/>
    </w:rPr>
  </w:style>
  <w:style w:type="character" w:customStyle="1" w:styleId="ui-provider">
    <w:name w:val="ui-provider"/>
    <w:basedOn w:val="Policepardfaut"/>
    <w:rsid w:val="00B25677"/>
  </w:style>
  <w:style w:type="character" w:styleId="Mentionnonrsolue">
    <w:name w:val="Unresolved Mention"/>
    <w:basedOn w:val="Policepardfaut"/>
    <w:uiPriority w:val="99"/>
    <w:semiHidden/>
    <w:unhideWhenUsed/>
    <w:rsid w:val="003C72B2"/>
    <w:rPr>
      <w:color w:val="605E5C"/>
      <w:shd w:val="clear" w:color="auto" w:fill="E1DFDD"/>
    </w:rPr>
  </w:style>
  <w:style w:type="character" w:styleId="Marquedecommentaire">
    <w:name w:val="annotation reference"/>
    <w:basedOn w:val="Policepardfaut"/>
    <w:uiPriority w:val="99"/>
    <w:semiHidden/>
    <w:unhideWhenUsed/>
    <w:rsid w:val="00D1451E"/>
    <w:rPr>
      <w:sz w:val="16"/>
      <w:szCs w:val="16"/>
    </w:rPr>
  </w:style>
  <w:style w:type="paragraph" w:styleId="Commentaire">
    <w:name w:val="annotation text"/>
    <w:basedOn w:val="Normal"/>
    <w:link w:val="CommentaireCar"/>
    <w:uiPriority w:val="99"/>
    <w:unhideWhenUsed/>
    <w:rsid w:val="00D1451E"/>
    <w:pPr>
      <w:spacing w:line="240" w:lineRule="auto"/>
    </w:pPr>
    <w:rPr>
      <w:sz w:val="20"/>
      <w:szCs w:val="20"/>
    </w:rPr>
  </w:style>
  <w:style w:type="character" w:customStyle="1" w:styleId="CommentaireCar">
    <w:name w:val="Commentaire Car"/>
    <w:basedOn w:val="Policepardfaut"/>
    <w:link w:val="Commentaire"/>
    <w:uiPriority w:val="99"/>
    <w:rsid w:val="00D1451E"/>
    <w:rPr>
      <w:sz w:val="20"/>
      <w:szCs w:val="20"/>
      <w:lang w:val="fr-FR"/>
    </w:rPr>
  </w:style>
  <w:style w:type="paragraph" w:styleId="Objetducommentaire">
    <w:name w:val="annotation subject"/>
    <w:basedOn w:val="Commentaire"/>
    <w:next w:val="Commentaire"/>
    <w:link w:val="ObjetducommentaireCar"/>
    <w:uiPriority w:val="99"/>
    <w:semiHidden/>
    <w:unhideWhenUsed/>
    <w:rsid w:val="00D1451E"/>
    <w:rPr>
      <w:b/>
      <w:bCs/>
    </w:rPr>
  </w:style>
  <w:style w:type="character" w:customStyle="1" w:styleId="ObjetducommentaireCar">
    <w:name w:val="Objet du commentaire Car"/>
    <w:basedOn w:val="CommentaireCar"/>
    <w:link w:val="Objetducommentaire"/>
    <w:uiPriority w:val="99"/>
    <w:semiHidden/>
    <w:rsid w:val="00D1451E"/>
    <w:rPr>
      <w:b/>
      <w:bCs/>
      <w:sz w:val="20"/>
      <w:szCs w:val="20"/>
      <w:lang w:val="fr-FR"/>
    </w:rPr>
  </w:style>
  <w:style w:type="paragraph" w:styleId="Rvision">
    <w:name w:val="Revision"/>
    <w:hidden/>
    <w:uiPriority w:val="99"/>
    <w:semiHidden/>
    <w:rsid w:val="00C310BC"/>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1500">
      <w:bodyDiv w:val="1"/>
      <w:marLeft w:val="0"/>
      <w:marRight w:val="0"/>
      <w:marTop w:val="0"/>
      <w:marBottom w:val="0"/>
      <w:divBdr>
        <w:top w:val="none" w:sz="0" w:space="0" w:color="auto"/>
        <w:left w:val="none" w:sz="0" w:space="0" w:color="auto"/>
        <w:bottom w:val="none" w:sz="0" w:space="0" w:color="auto"/>
        <w:right w:val="none" w:sz="0" w:space="0" w:color="auto"/>
      </w:divBdr>
    </w:div>
    <w:div w:id="16478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n.gurdebeke@aimf.asso.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n.gurdebeke@aimf.asso.f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84bd54-94c6-4430-bc3b-0684ea3134e2">
      <Terms xmlns="http://schemas.microsoft.com/office/infopath/2007/PartnerControls"/>
    </lcf76f155ced4ddcb4097134ff3c332f>
    <TaxCatchAll xmlns="faa10d75-56e2-4c28-b131-5efa995cc2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7582A360848A4D8B4DADE2DE403649" ma:contentTypeVersion="11" ma:contentTypeDescription="Crée un document." ma:contentTypeScope="" ma:versionID="562cfc063256e5524c37011d1ee5f686">
  <xsd:schema xmlns:xsd="http://www.w3.org/2001/XMLSchema" xmlns:xs="http://www.w3.org/2001/XMLSchema" xmlns:p="http://schemas.microsoft.com/office/2006/metadata/properties" xmlns:ns2="c084bd54-94c6-4430-bc3b-0684ea3134e2" xmlns:ns3="faa10d75-56e2-4c28-b131-5efa995cc210" targetNamespace="http://schemas.microsoft.com/office/2006/metadata/properties" ma:root="true" ma:fieldsID="3a324e985de90b0c2131fb38cfe29f53" ns2:_="" ns3:_="">
    <xsd:import namespace="c084bd54-94c6-4430-bc3b-0684ea3134e2"/>
    <xsd:import namespace="faa10d75-56e2-4c28-b131-5efa995cc2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4bd54-94c6-4430-bc3b-0684ea313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35861295-eb94-4952-a38d-1e0abaa98d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10d75-56e2-4c28-b131-5efa995cc21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dec9cb4-1e0a-4729-b0ba-054f952b27bd}" ma:internalName="TaxCatchAll" ma:showField="CatchAllData" ma:web="faa10d75-56e2-4c28-b131-5efa995cc2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B44AC-2667-41AC-8B4D-04723C756FCB}">
  <ds:schemaRefs>
    <ds:schemaRef ds:uri="http://schemas.openxmlformats.org/officeDocument/2006/bibliography"/>
  </ds:schemaRefs>
</ds:datastoreItem>
</file>

<file path=customXml/itemProps2.xml><?xml version="1.0" encoding="utf-8"?>
<ds:datastoreItem xmlns:ds="http://schemas.openxmlformats.org/officeDocument/2006/customXml" ds:itemID="{53FB7375-6FC5-4C86-9ECF-6A237F6FCD10}">
  <ds:schemaRefs>
    <ds:schemaRef ds:uri="http://schemas.microsoft.com/office/2006/metadata/properties"/>
    <ds:schemaRef ds:uri="http://schemas.microsoft.com/office/infopath/2007/PartnerControls"/>
    <ds:schemaRef ds:uri="c084bd54-94c6-4430-bc3b-0684ea3134e2"/>
    <ds:schemaRef ds:uri="faa10d75-56e2-4c28-b131-5efa995cc210"/>
  </ds:schemaRefs>
</ds:datastoreItem>
</file>

<file path=customXml/itemProps3.xml><?xml version="1.0" encoding="utf-8"?>
<ds:datastoreItem xmlns:ds="http://schemas.openxmlformats.org/officeDocument/2006/customXml" ds:itemID="{A93135F8-DDA2-48D3-B5B1-C044E116B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4bd54-94c6-4430-bc3b-0684ea3134e2"/>
    <ds:schemaRef ds:uri="faa10d75-56e2-4c28-b131-5efa995cc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1748B-1349-4425-A9D8-F261B3801A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3887</Words>
  <Characters>22156</Characters>
  <Application>Microsoft Office Word</Application>
  <DocSecurity>0</DocSecurity>
  <Lines>184</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CYRINE BEN MLOUKA</dc:creator>
  <cp:keywords/>
  <dc:description/>
  <cp:lastModifiedBy>Julie GUILLAUME</cp:lastModifiedBy>
  <cp:revision>3</cp:revision>
  <dcterms:created xsi:type="dcterms:W3CDTF">2024-02-06T15:59:00Z</dcterms:created>
  <dcterms:modified xsi:type="dcterms:W3CDTF">2024-02-06T16:41:00Z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0x010100617582A360848A4D8B4DADE2DE403649</vt:lpwstr>
  </property>
  <property fmtid="{D5CDD505-2E9C-101B-9397-08002B2CF9AE}" pid="3" name="MediaServiceImageTags">
    <vt:lpwstr/>
  </property>
</Properties>
</file>