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CCC2B" w14:textId="5C61C1E2" w:rsidR="006B0DB7" w:rsidRDefault="006B0DB7" w:rsidP="006B0DB7">
      <w:pPr>
        <w:shd w:val="clear" w:color="auto" w:fill="FFFFFF"/>
        <w:spacing w:before="100" w:beforeAutospacing="1" w:after="100" w:afterAutospacing="1" w:line="240" w:lineRule="auto"/>
        <w:outlineLvl w:val="1"/>
        <w:rPr>
          <w:rFonts w:ascii="Lato" w:eastAsia="Times New Roman" w:hAnsi="Lato" w:cs="Times New Roman"/>
          <w:b/>
          <w:bCs/>
          <w:color w:val="0056AF"/>
          <w:sz w:val="36"/>
          <w:szCs w:val="36"/>
          <w:u w:val="single"/>
        </w:rPr>
      </w:pPr>
      <w:r w:rsidRPr="006B0DB7">
        <w:rPr>
          <w:rFonts w:ascii="Lato" w:eastAsia="Times New Roman" w:hAnsi="Lato" w:cs="Times New Roman"/>
          <w:b/>
          <w:bCs/>
          <w:color w:val="0056AF"/>
          <w:sz w:val="36"/>
          <w:szCs w:val="36"/>
          <w:u w:val="single"/>
        </w:rPr>
        <w:t>Annapurna Base Camp Trek</w:t>
      </w:r>
    </w:p>
    <w:p w14:paraId="1D12775B" w14:textId="77777777" w:rsidR="006B0DB7" w:rsidRDefault="006B0DB7" w:rsidP="006B0DB7">
      <w:pPr>
        <w:pStyle w:val="NormalWeb"/>
        <w:shd w:val="clear" w:color="auto" w:fill="FFFFFF"/>
        <w:spacing w:before="0" w:beforeAutospacing="0"/>
        <w:rPr>
          <w:rFonts w:ascii="Lato" w:hAnsi="Lato"/>
          <w:color w:val="212529"/>
        </w:rPr>
      </w:pPr>
      <w:r>
        <w:rPr>
          <w:rFonts w:ascii="Lato" w:hAnsi="Lato"/>
          <w:color w:val="212529"/>
        </w:rPr>
        <w:t>The </w:t>
      </w:r>
      <w:hyperlink r:id="rId4" w:history="1">
        <w:r>
          <w:rPr>
            <w:rStyle w:val="Hyperlink"/>
            <w:rFonts w:ascii="Lato" w:hAnsi="Lato"/>
            <w:color w:val="007BFB"/>
          </w:rPr>
          <w:t>Annapurna Base Camp Trek</w:t>
        </w:r>
      </w:hyperlink>
      <w:r>
        <w:rPr>
          <w:rFonts w:ascii="Lato" w:hAnsi="Lato"/>
          <w:color w:val="212529"/>
        </w:rPr>
        <w:t xml:space="preserve"> takes you deep into the Annapurna Massif to the foot of Annapurna South. The scenery is quite different from most other classic treks because the views are less </w:t>
      </w:r>
      <w:proofErr w:type="spellStart"/>
      <w:r>
        <w:rPr>
          <w:rFonts w:ascii="Lato" w:hAnsi="Lato"/>
          <w:color w:val="212529"/>
        </w:rPr>
        <w:t>expansive</w:t>
      </w:r>
      <w:proofErr w:type="spellEnd"/>
      <w:r>
        <w:rPr>
          <w:rFonts w:ascii="Lato" w:hAnsi="Lato"/>
          <w:color w:val="212529"/>
        </w:rPr>
        <w:t xml:space="preserve"> and more vertical: you find yourself looking almost straight up to see the mountains towering above you.</w:t>
      </w:r>
    </w:p>
    <w:p w14:paraId="6879A2C4" w14:textId="77777777" w:rsidR="006B0DB7" w:rsidRDefault="006B0DB7" w:rsidP="006B0DB7">
      <w:pPr>
        <w:pStyle w:val="NormalWeb"/>
        <w:shd w:val="clear" w:color="auto" w:fill="FFFFFF"/>
        <w:spacing w:before="0" w:beforeAutospacing="0"/>
        <w:rPr>
          <w:rFonts w:ascii="Lato" w:hAnsi="Lato"/>
          <w:color w:val="212529"/>
        </w:rPr>
      </w:pPr>
      <w:r>
        <w:rPr>
          <w:rStyle w:val="Strong"/>
          <w:rFonts w:ascii="Lato" w:hAnsi="Lato"/>
          <w:color w:val="212529"/>
        </w:rPr>
        <w:t>Getting to the trailhead:</w:t>
      </w:r>
      <w:r>
        <w:rPr>
          <w:rFonts w:ascii="Lato" w:hAnsi="Lato"/>
          <w:color w:val="212529"/>
        </w:rPr>
        <w:t> a 25-minute flight from Kathmandu to Pokhara, followed by a 2-hour drive; or an 8-hour drive from Kathmandu.</w:t>
      </w:r>
    </w:p>
    <w:tbl>
      <w:tblPr>
        <w:tblW w:w="4300" w:type="dxa"/>
        <w:shd w:val="clear" w:color="auto" w:fill="FFFFFF"/>
        <w:tblCellMar>
          <w:top w:w="15" w:type="dxa"/>
          <w:left w:w="15" w:type="dxa"/>
          <w:bottom w:w="15" w:type="dxa"/>
          <w:right w:w="15" w:type="dxa"/>
        </w:tblCellMar>
        <w:tblLook w:val="04A0" w:firstRow="1" w:lastRow="0" w:firstColumn="1" w:lastColumn="0" w:noHBand="0" w:noVBand="1"/>
      </w:tblPr>
      <w:tblGrid>
        <w:gridCol w:w="1703"/>
        <w:gridCol w:w="2597"/>
      </w:tblGrid>
      <w:tr w:rsidR="006B0DB7" w:rsidRPr="006B0DB7" w14:paraId="7F937C0E" w14:textId="77777777" w:rsidTr="006B0DB7">
        <w:trPr>
          <w:tblHeader/>
        </w:trPr>
        <w:tc>
          <w:tcPr>
            <w:tcW w:w="0" w:type="auto"/>
            <w:gridSpan w:val="2"/>
            <w:tcBorders>
              <w:top w:val="single" w:sz="6" w:space="0" w:color="DEE2E6"/>
              <w:bottom w:val="single" w:sz="12" w:space="0" w:color="DEE2E6"/>
            </w:tcBorders>
            <w:shd w:val="clear" w:color="auto" w:fill="FFFFFF"/>
            <w:vAlign w:val="bottom"/>
            <w:hideMark/>
          </w:tcPr>
          <w:p w14:paraId="29ECE17F" w14:textId="77777777" w:rsidR="006B0DB7" w:rsidRPr="006B0DB7" w:rsidRDefault="006B0DB7" w:rsidP="006B0DB7">
            <w:pPr>
              <w:spacing w:after="0" w:line="240" w:lineRule="auto"/>
              <w:jc w:val="center"/>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Fast facts</w:t>
            </w:r>
          </w:p>
        </w:tc>
      </w:tr>
      <w:tr w:rsidR="006B0DB7" w:rsidRPr="006B0DB7" w14:paraId="6766A7FE" w14:textId="77777777" w:rsidTr="006B0DB7">
        <w:tc>
          <w:tcPr>
            <w:tcW w:w="0" w:type="auto"/>
            <w:tcBorders>
              <w:top w:val="single" w:sz="6" w:space="0" w:color="DEE2E6"/>
            </w:tcBorders>
            <w:shd w:val="clear" w:color="auto" w:fill="FFFFFF"/>
            <w:hideMark/>
          </w:tcPr>
          <w:p w14:paraId="580B2AC2"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Min. duration</w:t>
            </w:r>
          </w:p>
        </w:tc>
        <w:tc>
          <w:tcPr>
            <w:tcW w:w="0" w:type="auto"/>
            <w:tcBorders>
              <w:top w:val="single" w:sz="6" w:space="0" w:color="DEE2E6"/>
            </w:tcBorders>
            <w:shd w:val="clear" w:color="auto" w:fill="FFFFFF"/>
            <w:hideMark/>
          </w:tcPr>
          <w:p w14:paraId="3F74301D"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9 days</w:t>
            </w:r>
          </w:p>
        </w:tc>
      </w:tr>
      <w:tr w:rsidR="006B0DB7" w:rsidRPr="006B0DB7" w14:paraId="5684E6AE" w14:textId="77777777" w:rsidTr="006B0DB7">
        <w:tc>
          <w:tcPr>
            <w:tcW w:w="0" w:type="auto"/>
            <w:tcBorders>
              <w:top w:val="single" w:sz="6" w:space="0" w:color="DEE2E6"/>
            </w:tcBorders>
            <w:shd w:val="clear" w:color="auto" w:fill="FFFFFF"/>
            <w:hideMark/>
          </w:tcPr>
          <w:p w14:paraId="6847A4D8"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Max. elevation</w:t>
            </w:r>
          </w:p>
        </w:tc>
        <w:tc>
          <w:tcPr>
            <w:tcW w:w="0" w:type="auto"/>
            <w:tcBorders>
              <w:top w:val="single" w:sz="6" w:space="0" w:color="DEE2E6"/>
            </w:tcBorders>
            <w:shd w:val="clear" w:color="auto" w:fill="FFFFFF"/>
            <w:hideMark/>
          </w:tcPr>
          <w:p w14:paraId="1F8BF00D"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5240 m / 17,200 ft</w:t>
            </w:r>
          </w:p>
        </w:tc>
      </w:tr>
      <w:tr w:rsidR="006B0DB7" w:rsidRPr="006B0DB7" w14:paraId="13BB2F35" w14:textId="77777777" w:rsidTr="006B0DB7">
        <w:tc>
          <w:tcPr>
            <w:tcW w:w="0" w:type="auto"/>
            <w:tcBorders>
              <w:top w:val="single" w:sz="6" w:space="0" w:color="DEE2E6"/>
            </w:tcBorders>
            <w:shd w:val="clear" w:color="auto" w:fill="FFFFFF"/>
            <w:hideMark/>
          </w:tcPr>
          <w:p w14:paraId="439297BF"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Start/finish</w:t>
            </w:r>
          </w:p>
        </w:tc>
        <w:tc>
          <w:tcPr>
            <w:tcW w:w="0" w:type="auto"/>
            <w:tcBorders>
              <w:top w:val="single" w:sz="6" w:space="0" w:color="DEE2E6"/>
            </w:tcBorders>
            <w:shd w:val="clear" w:color="auto" w:fill="FFFFFF"/>
            <w:hideMark/>
          </w:tcPr>
          <w:p w14:paraId="69D461DC"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Koto/Pisang</w:t>
            </w:r>
          </w:p>
        </w:tc>
      </w:tr>
      <w:tr w:rsidR="006B0DB7" w:rsidRPr="006B0DB7" w14:paraId="3F298535" w14:textId="77777777" w:rsidTr="006B0DB7">
        <w:tc>
          <w:tcPr>
            <w:tcW w:w="0" w:type="auto"/>
            <w:tcBorders>
              <w:top w:val="single" w:sz="6" w:space="0" w:color="DEE2E6"/>
            </w:tcBorders>
            <w:shd w:val="clear" w:color="auto" w:fill="FFFFFF"/>
            <w:hideMark/>
          </w:tcPr>
          <w:p w14:paraId="0F0EC884"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Difficulty</w:t>
            </w:r>
          </w:p>
        </w:tc>
        <w:tc>
          <w:tcPr>
            <w:tcW w:w="0" w:type="auto"/>
            <w:tcBorders>
              <w:top w:val="single" w:sz="6" w:space="0" w:color="DEE2E6"/>
            </w:tcBorders>
            <w:shd w:val="clear" w:color="auto" w:fill="FFFFFF"/>
            <w:hideMark/>
          </w:tcPr>
          <w:p w14:paraId="452F35A3"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Challenging</w:t>
            </w:r>
          </w:p>
        </w:tc>
      </w:tr>
      <w:tr w:rsidR="006B0DB7" w:rsidRPr="006B0DB7" w14:paraId="527DEC2B" w14:textId="77777777" w:rsidTr="006B0DB7">
        <w:tc>
          <w:tcPr>
            <w:tcW w:w="0" w:type="auto"/>
            <w:tcBorders>
              <w:top w:val="single" w:sz="6" w:space="0" w:color="DEE2E6"/>
            </w:tcBorders>
            <w:shd w:val="clear" w:color="auto" w:fill="FFFFFF"/>
            <w:hideMark/>
          </w:tcPr>
          <w:p w14:paraId="36E817AC"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Trek style</w:t>
            </w:r>
          </w:p>
        </w:tc>
        <w:tc>
          <w:tcPr>
            <w:tcW w:w="0" w:type="auto"/>
            <w:tcBorders>
              <w:top w:val="single" w:sz="6" w:space="0" w:color="DEE2E6"/>
            </w:tcBorders>
            <w:shd w:val="clear" w:color="auto" w:fill="FFFFFF"/>
            <w:hideMark/>
          </w:tcPr>
          <w:p w14:paraId="00E0FE06"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Remote (rustic lodges)</w:t>
            </w:r>
          </w:p>
        </w:tc>
      </w:tr>
    </w:tbl>
    <w:p w14:paraId="4F559965" w14:textId="77777777" w:rsidR="006B0DB7" w:rsidRPr="006B0DB7" w:rsidRDefault="006B0DB7" w:rsidP="006B0DB7">
      <w:pPr>
        <w:shd w:val="clear" w:color="auto" w:fill="FFFFFF"/>
        <w:spacing w:before="100" w:beforeAutospacing="1" w:after="100" w:afterAutospacing="1" w:line="240" w:lineRule="auto"/>
        <w:outlineLvl w:val="1"/>
        <w:rPr>
          <w:rFonts w:ascii="Lato" w:eastAsia="Times New Roman" w:hAnsi="Lato" w:cs="Times New Roman"/>
          <w:b/>
          <w:bCs/>
          <w:color w:val="212529"/>
          <w:sz w:val="36"/>
          <w:szCs w:val="36"/>
        </w:rPr>
      </w:pPr>
    </w:p>
    <w:p w14:paraId="12409017" w14:textId="51E4820B" w:rsidR="006B0DB7" w:rsidRDefault="006B0DB7" w:rsidP="006B0DB7">
      <w:pPr>
        <w:pStyle w:val="Heading2"/>
        <w:shd w:val="clear" w:color="auto" w:fill="FFFFFF"/>
        <w:rPr>
          <w:rFonts w:ascii="Lato" w:hAnsi="Lato"/>
          <w:color w:val="212529"/>
        </w:rPr>
      </w:pPr>
      <w:hyperlink r:id="rId5" w:history="1">
        <w:r>
          <w:rPr>
            <w:rStyle w:val="Hyperlink"/>
            <w:rFonts w:ascii="Lato" w:hAnsi="Lato"/>
            <w:color w:val="0056AF"/>
          </w:rPr>
          <w:t>Everest Base Camp Trek</w:t>
        </w:r>
      </w:hyperlink>
    </w:p>
    <w:p w14:paraId="7E5A7A46" w14:textId="77777777" w:rsidR="006B0DB7" w:rsidRDefault="006B0DB7" w:rsidP="006B0DB7">
      <w:pPr>
        <w:pStyle w:val="NormalWeb"/>
        <w:shd w:val="clear" w:color="auto" w:fill="FFFFFF"/>
        <w:spacing w:before="0" w:beforeAutospacing="0"/>
        <w:rPr>
          <w:rFonts w:ascii="Lato" w:hAnsi="Lato"/>
          <w:color w:val="212529"/>
        </w:rPr>
      </w:pPr>
      <w:r>
        <w:rPr>
          <w:rFonts w:ascii="Lato" w:hAnsi="Lato"/>
          <w:color w:val="212529"/>
        </w:rPr>
        <w:t>The </w:t>
      </w:r>
      <w:hyperlink r:id="rId6" w:history="1">
        <w:r>
          <w:rPr>
            <w:rStyle w:val="Hyperlink"/>
            <w:rFonts w:ascii="Lato" w:hAnsi="Lato"/>
            <w:color w:val="007BFB"/>
          </w:rPr>
          <w:t>Everest Base Camp Trek</w:t>
        </w:r>
      </w:hyperlink>
      <w:r>
        <w:rPr>
          <w:rFonts w:ascii="Lato" w:hAnsi="Lato"/>
          <w:color w:val="212529"/>
        </w:rPr>
        <w:t xml:space="preserve"> is among the most famous treks in the world. It certainly deserves its reputation thanks to its history, its great views and the Sherpa culture you experience during the trek. However, since the trek is so popular, its main trails tend to be quite crowded. This is why we list other treks in the Everest region (Three Passes Trek and </w:t>
      </w:r>
      <w:proofErr w:type="spellStart"/>
      <w:r>
        <w:rPr>
          <w:rFonts w:ascii="Lato" w:hAnsi="Lato"/>
          <w:color w:val="212529"/>
        </w:rPr>
        <w:t>Gokyo</w:t>
      </w:r>
      <w:proofErr w:type="spellEnd"/>
      <w:r>
        <w:rPr>
          <w:rFonts w:ascii="Lato" w:hAnsi="Lato"/>
          <w:color w:val="212529"/>
        </w:rPr>
        <w:t xml:space="preserve"> Lakes) higher on our list. Yet despite the crowds, Everest Base Camp continues to be a great trek that deserves to be listed among Nepal’s best treks.</w:t>
      </w:r>
    </w:p>
    <w:p w14:paraId="7011C0B9" w14:textId="77777777" w:rsidR="006B0DB7" w:rsidRDefault="006B0DB7" w:rsidP="006B0DB7">
      <w:pPr>
        <w:pStyle w:val="NormalWeb"/>
        <w:shd w:val="clear" w:color="auto" w:fill="FFFFFF"/>
        <w:spacing w:before="0" w:beforeAutospacing="0"/>
        <w:rPr>
          <w:rFonts w:ascii="Lato" w:hAnsi="Lato"/>
          <w:color w:val="212529"/>
        </w:rPr>
      </w:pPr>
      <w:r>
        <w:rPr>
          <w:rStyle w:val="Strong"/>
          <w:rFonts w:ascii="Lato" w:hAnsi="Lato"/>
          <w:color w:val="212529"/>
        </w:rPr>
        <w:t>Getting to the trailhead:</w:t>
      </w:r>
      <w:r>
        <w:rPr>
          <w:rFonts w:ascii="Lato" w:hAnsi="Lato"/>
          <w:color w:val="212529"/>
        </w:rPr>
        <w:t xml:space="preserve"> a 30-minute flight Kathmandu to </w:t>
      </w:r>
      <w:proofErr w:type="spellStart"/>
      <w:r>
        <w:rPr>
          <w:rFonts w:ascii="Lato" w:hAnsi="Lato"/>
          <w:color w:val="212529"/>
        </w:rPr>
        <w:t>Lukla</w:t>
      </w:r>
      <w:proofErr w:type="spellEnd"/>
      <w:r>
        <w:rPr>
          <w:rFonts w:ascii="Lato" w:hAnsi="Lato"/>
          <w:color w:val="212529"/>
        </w:rPr>
        <w:t>.</w:t>
      </w:r>
    </w:p>
    <w:tbl>
      <w:tblPr>
        <w:tblW w:w="4300" w:type="dxa"/>
        <w:shd w:val="clear" w:color="auto" w:fill="FFFFFF"/>
        <w:tblCellMar>
          <w:top w:w="15" w:type="dxa"/>
          <w:left w:w="15" w:type="dxa"/>
          <w:bottom w:w="15" w:type="dxa"/>
          <w:right w:w="15" w:type="dxa"/>
        </w:tblCellMar>
        <w:tblLook w:val="04A0" w:firstRow="1" w:lastRow="0" w:firstColumn="1" w:lastColumn="0" w:noHBand="0" w:noVBand="1"/>
      </w:tblPr>
      <w:tblGrid>
        <w:gridCol w:w="1789"/>
        <w:gridCol w:w="2511"/>
      </w:tblGrid>
      <w:tr w:rsidR="006B0DB7" w:rsidRPr="006B0DB7" w14:paraId="476E43FA" w14:textId="77777777" w:rsidTr="006B0DB7">
        <w:trPr>
          <w:tblHeader/>
        </w:trPr>
        <w:tc>
          <w:tcPr>
            <w:tcW w:w="0" w:type="auto"/>
            <w:gridSpan w:val="2"/>
            <w:tcBorders>
              <w:top w:val="single" w:sz="6" w:space="0" w:color="DEE2E6"/>
              <w:bottom w:val="single" w:sz="12" w:space="0" w:color="DEE2E6"/>
            </w:tcBorders>
            <w:shd w:val="clear" w:color="auto" w:fill="FFFFFF"/>
            <w:vAlign w:val="bottom"/>
            <w:hideMark/>
          </w:tcPr>
          <w:p w14:paraId="443F3202" w14:textId="77777777" w:rsidR="006B0DB7" w:rsidRPr="006B0DB7" w:rsidRDefault="006B0DB7" w:rsidP="006B0DB7">
            <w:pPr>
              <w:spacing w:after="0" w:line="240" w:lineRule="auto"/>
              <w:jc w:val="center"/>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Fast facts</w:t>
            </w:r>
          </w:p>
        </w:tc>
      </w:tr>
      <w:tr w:rsidR="006B0DB7" w:rsidRPr="006B0DB7" w14:paraId="73B47471" w14:textId="77777777" w:rsidTr="006B0DB7">
        <w:tc>
          <w:tcPr>
            <w:tcW w:w="0" w:type="auto"/>
            <w:tcBorders>
              <w:top w:val="single" w:sz="6" w:space="0" w:color="DEE2E6"/>
            </w:tcBorders>
            <w:shd w:val="clear" w:color="auto" w:fill="FFFFFF"/>
            <w:hideMark/>
          </w:tcPr>
          <w:p w14:paraId="6C32B212"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Min. duration</w:t>
            </w:r>
          </w:p>
        </w:tc>
        <w:tc>
          <w:tcPr>
            <w:tcW w:w="0" w:type="auto"/>
            <w:tcBorders>
              <w:top w:val="single" w:sz="6" w:space="0" w:color="DEE2E6"/>
            </w:tcBorders>
            <w:shd w:val="clear" w:color="auto" w:fill="FFFFFF"/>
            <w:hideMark/>
          </w:tcPr>
          <w:p w14:paraId="6FE65E16"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14 days</w:t>
            </w:r>
          </w:p>
        </w:tc>
      </w:tr>
      <w:tr w:rsidR="006B0DB7" w:rsidRPr="006B0DB7" w14:paraId="5A5B367F" w14:textId="77777777" w:rsidTr="006B0DB7">
        <w:tc>
          <w:tcPr>
            <w:tcW w:w="0" w:type="auto"/>
            <w:tcBorders>
              <w:top w:val="single" w:sz="6" w:space="0" w:color="DEE2E6"/>
            </w:tcBorders>
            <w:shd w:val="clear" w:color="auto" w:fill="FFFFFF"/>
            <w:hideMark/>
          </w:tcPr>
          <w:p w14:paraId="6CE3F607"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Max. elevation</w:t>
            </w:r>
          </w:p>
        </w:tc>
        <w:tc>
          <w:tcPr>
            <w:tcW w:w="0" w:type="auto"/>
            <w:tcBorders>
              <w:top w:val="single" w:sz="6" w:space="0" w:color="DEE2E6"/>
            </w:tcBorders>
            <w:shd w:val="clear" w:color="auto" w:fill="FFFFFF"/>
            <w:hideMark/>
          </w:tcPr>
          <w:p w14:paraId="006268CD"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5,364 m / 17,598 ft</w:t>
            </w:r>
            <w:r w:rsidRPr="006B0DB7">
              <w:rPr>
                <w:rFonts w:ascii="Lato" w:eastAsia="Times New Roman" w:hAnsi="Lato" w:cs="Times New Roman"/>
                <w:b/>
                <w:bCs/>
                <w:color w:val="212529"/>
                <w:sz w:val="21"/>
                <w:szCs w:val="21"/>
              </w:rPr>
              <w:br/>
              <w:t>(Everest Base Camp)</w:t>
            </w:r>
          </w:p>
        </w:tc>
      </w:tr>
      <w:tr w:rsidR="006B0DB7" w:rsidRPr="006B0DB7" w14:paraId="021EA57D" w14:textId="77777777" w:rsidTr="006B0DB7">
        <w:tc>
          <w:tcPr>
            <w:tcW w:w="0" w:type="auto"/>
            <w:tcBorders>
              <w:top w:val="single" w:sz="6" w:space="0" w:color="DEE2E6"/>
            </w:tcBorders>
            <w:shd w:val="clear" w:color="auto" w:fill="FFFFFF"/>
            <w:hideMark/>
          </w:tcPr>
          <w:p w14:paraId="78467E8D"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Start/finish</w:t>
            </w:r>
          </w:p>
        </w:tc>
        <w:tc>
          <w:tcPr>
            <w:tcW w:w="0" w:type="auto"/>
            <w:tcBorders>
              <w:top w:val="single" w:sz="6" w:space="0" w:color="DEE2E6"/>
            </w:tcBorders>
            <w:shd w:val="clear" w:color="auto" w:fill="FFFFFF"/>
            <w:hideMark/>
          </w:tcPr>
          <w:p w14:paraId="4371DC56" w14:textId="77777777" w:rsidR="006B0DB7" w:rsidRPr="006B0DB7" w:rsidRDefault="006B0DB7" w:rsidP="006B0DB7">
            <w:pPr>
              <w:spacing w:after="0" w:line="240" w:lineRule="auto"/>
              <w:rPr>
                <w:rFonts w:ascii="Lato" w:eastAsia="Times New Roman" w:hAnsi="Lato" w:cs="Times New Roman"/>
                <w:b/>
                <w:bCs/>
                <w:color w:val="212529"/>
                <w:sz w:val="21"/>
                <w:szCs w:val="21"/>
              </w:rPr>
            </w:pPr>
            <w:proofErr w:type="spellStart"/>
            <w:r w:rsidRPr="006B0DB7">
              <w:rPr>
                <w:rFonts w:ascii="Lato" w:eastAsia="Times New Roman" w:hAnsi="Lato" w:cs="Times New Roman"/>
                <w:b/>
                <w:bCs/>
                <w:color w:val="212529"/>
                <w:sz w:val="21"/>
                <w:szCs w:val="21"/>
              </w:rPr>
              <w:t>Lukla</w:t>
            </w:r>
            <w:proofErr w:type="spellEnd"/>
            <w:r w:rsidRPr="006B0DB7">
              <w:rPr>
                <w:rFonts w:ascii="Lato" w:eastAsia="Times New Roman" w:hAnsi="Lato" w:cs="Times New Roman"/>
                <w:b/>
                <w:bCs/>
                <w:color w:val="212529"/>
                <w:sz w:val="21"/>
                <w:szCs w:val="21"/>
              </w:rPr>
              <w:t>/</w:t>
            </w:r>
            <w:proofErr w:type="spellStart"/>
            <w:r w:rsidRPr="006B0DB7">
              <w:rPr>
                <w:rFonts w:ascii="Lato" w:eastAsia="Times New Roman" w:hAnsi="Lato" w:cs="Times New Roman"/>
                <w:b/>
                <w:bCs/>
                <w:color w:val="212529"/>
                <w:sz w:val="21"/>
                <w:szCs w:val="21"/>
              </w:rPr>
              <w:t>Lukla</w:t>
            </w:r>
            <w:proofErr w:type="spellEnd"/>
          </w:p>
        </w:tc>
      </w:tr>
      <w:tr w:rsidR="006B0DB7" w:rsidRPr="006B0DB7" w14:paraId="0EDEFE49" w14:textId="77777777" w:rsidTr="006B0DB7">
        <w:tc>
          <w:tcPr>
            <w:tcW w:w="0" w:type="auto"/>
            <w:tcBorders>
              <w:top w:val="single" w:sz="6" w:space="0" w:color="DEE2E6"/>
            </w:tcBorders>
            <w:shd w:val="clear" w:color="auto" w:fill="FFFFFF"/>
            <w:hideMark/>
          </w:tcPr>
          <w:p w14:paraId="6CBF6282"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Difficulty</w:t>
            </w:r>
          </w:p>
        </w:tc>
        <w:tc>
          <w:tcPr>
            <w:tcW w:w="0" w:type="auto"/>
            <w:tcBorders>
              <w:top w:val="single" w:sz="6" w:space="0" w:color="DEE2E6"/>
            </w:tcBorders>
            <w:shd w:val="clear" w:color="auto" w:fill="FFFFFF"/>
            <w:hideMark/>
          </w:tcPr>
          <w:p w14:paraId="0532F49E"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Challenging</w:t>
            </w:r>
          </w:p>
        </w:tc>
      </w:tr>
      <w:tr w:rsidR="006B0DB7" w:rsidRPr="006B0DB7" w14:paraId="3EBBC222" w14:textId="77777777" w:rsidTr="006B0DB7">
        <w:tc>
          <w:tcPr>
            <w:tcW w:w="0" w:type="auto"/>
            <w:tcBorders>
              <w:top w:val="single" w:sz="6" w:space="0" w:color="DEE2E6"/>
            </w:tcBorders>
            <w:shd w:val="clear" w:color="auto" w:fill="FFFFFF"/>
            <w:hideMark/>
          </w:tcPr>
          <w:p w14:paraId="1BCDE26E" w14:textId="77777777" w:rsidR="006B0DB7" w:rsidRPr="006B0DB7" w:rsidRDefault="006B0DB7" w:rsidP="006B0DB7">
            <w:pPr>
              <w:spacing w:after="0" w:line="240" w:lineRule="auto"/>
              <w:rPr>
                <w:rFonts w:ascii="Lato" w:eastAsia="Times New Roman" w:hAnsi="Lato" w:cs="Times New Roman"/>
                <w:color w:val="999999"/>
                <w:sz w:val="21"/>
                <w:szCs w:val="21"/>
              </w:rPr>
            </w:pPr>
            <w:r w:rsidRPr="006B0DB7">
              <w:rPr>
                <w:rFonts w:ascii="Lato" w:eastAsia="Times New Roman" w:hAnsi="Lato" w:cs="Times New Roman"/>
                <w:color w:val="999999"/>
                <w:sz w:val="21"/>
                <w:szCs w:val="21"/>
              </w:rPr>
              <w:t>Trek style</w:t>
            </w:r>
          </w:p>
        </w:tc>
        <w:tc>
          <w:tcPr>
            <w:tcW w:w="0" w:type="auto"/>
            <w:tcBorders>
              <w:top w:val="single" w:sz="6" w:space="0" w:color="DEE2E6"/>
            </w:tcBorders>
            <w:shd w:val="clear" w:color="auto" w:fill="FFFFFF"/>
            <w:hideMark/>
          </w:tcPr>
          <w:p w14:paraId="44745A5F" w14:textId="77777777" w:rsidR="006B0DB7" w:rsidRPr="006B0DB7" w:rsidRDefault="006B0DB7" w:rsidP="006B0DB7">
            <w:pPr>
              <w:spacing w:after="0" w:line="240" w:lineRule="auto"/>
              <w:rPr>
                <w:rFonts w:ascii="Lato" w:eastAsia="Times New Roman" w:hAnsi="Lato" w:cs="Times New Roman"/>
                <w:b/>
                <w:bCs/>
                <w:color w:val="212529"/>
                <w:sz w:val="21"/>
                <w:szCs w:val="21"/>
              </w:rPr>
            </w:pPr>
            <w:r w:rsidRPr="006B0DB7">
              <w:rPr>
                <w:rFonts w:ascii="Lato" w:eastAsia="Times New Roman" w:hAnsi="Lato" w:cs="Times New Roman"/>
                <w:b/>
                <w:bCs/>
                <w:color w:val="212529"/>
                <w:sz w:val="21"/>
                <w:szCs w:val="21"/>
              </w:rPr>
              <w:t>Teahouse</w:t>
            </w:r>
          </w:p>
        </w:tc>
      </w:tr>
    </w:tbl>
    <w:p w14:paraId="1FD801D0" w14:textId="4152DE83" w:rsidR="006B0DB7" w:rsidRDefault="006B0DB7" w:rsidP="006B0DB7">
      <w:pPr>
        <w:pStyle w:val="Heading2"/>
        <w:shd w:val="clear" w:color="auto" w:fill="FFFFFF"/>
        <w:rPr>
          <w:rFonts w:ascii="Lato" w:hAnsi="Lato"/>
          <w:color w:val="212529"/>
        </w:rPr>
      </w:pPr>
    </w:p>
    <w:p w14:paraId="037AA9CB" w14:textId="13D08D24" w:rsidR="007C1C8A" w:rsidRDefault="007C1C8A" w:rsidP="007C1C8A">
      <w:pPr>
        <w:pStyle w:val="Heading2"/>
        <w:shd w:val="clear" w:color="auto" w:fill="FFFFFF"/>
        <w:rPr>
          <w:rFonts w:ascii="Lato" w:hAnsi="Lato"/>
          <w:color w:val="212529"/>
        </w:rPr>
      </w:pPr>
      <w:r>
        <w:rPr>
          <w:rFonts w:ascii="Lato" w:hAnsi="Lato"/>
          <w:color w:val="212529"/>
        </w:rPr>
        <w:t> </w:t>
      </w:r>
      <w:hyperlink r:id="rId7" w:history="1">
        <w:r>
          <w:rPr>
            <w:rStyle w:val="Hyperlink"/>
            <w:rFonts w:ascii="Lato" w:hAnsi="Lato"/>
            <w:color w:val="007BFB"/>
          </w:rPr>
          <w:t>Upper Mustang Trek</w:t>
        </w:r>
      </w:hyperlink>
    </w:p>
    <w:p w14:paraId="05BDD638" w14:textId="77777777" w:rsidR="007C1C8A" w:rsidRDefault="007C1C8A" w:rsidP="007C1C8A">
      <w:pPr>
        <w:pStyle w:val="NormalWeb"/>
        <w:shd w:val="clear" w:color="auto" w:fill="FFFFFF"/>
        <w:spacing w:before="0" w:beforeAutospacing="0"/>
        <w:rPr>
          <w:rFonts w:ascii="Lato" w:hAnsi="Lato"/>
          <w:color w:val="212529"/>
        </w:rPr>
      </w:pPr>
      <w:r>
        <w:rPr>
          <w:rFonts w:ascii="Lato" w:hAnsi="Lato"/>
          <w:color w:val="212529"/>
        </w:rPr>
        <w:lastRenderedPageBreak/>
        <w:t>The arid valley of the </w:t>
      </w:r>
      <w:hyperlink r:id="rId8" w:history="1">
        <w:r>
          <w:rPr>
            <w:rStyle w:val="Hyperlink"/>
            <w:rFonts w:ascii="Lato" w:hAnsi="Lato"/>
            <w:color w:val="007BFB"/>
          </w:rPr>
          <w:t>Upper Mustang Trek</w:t>
        </w:r>
      </w:hyperlink>
      <w:r>
        <w:rPr>
          <w:rFonts w:ascii="Lato" w:hAnsi="Lato"/>
          <w:color w:val="212529"/>
        </w:rPr>
        <w:t> features a distinct landscape compared to almost all other treks in Nepal. With its many shades of brown and crumbling sandstone cliffs, this region lies in the desert rain shadow of the Himalaya. Mustang used to be its own kingdom, and its strong Tibetan-influenced traditions make this a culturally very interesting trek.</w:t>
      </w:r>
    </w:p>
    <w:p w14:paraId="5ECFC93B" w14:textId="77777777" w:rsidR="007C1C8A" w:rsidRDefault="007C1C8A" w:rsidP="007C1C8A">
      <w:pPr>
        <w:pStyle w:val="NormalWeb"/>
        <w:shd w:val="clear" w:color="auto" w:fill="FFFFFF"/>
        <w:spacing w:before="0" w:beforeAutospacing="0"/>
        <w:rPr>
          <w:rFonts w:ascii="Lato" w:hAnsi="Lato"/>
          <w:color w:val="212529"/>
        </w:rPr>
      </w:pPr>
      <w:r>
        <w:rPr>
          <w:rStyle w:val="Strong"/>
          <w:rFonts w:ascii="Lato" w:hAnsi="Lato"/>
          <w:color w:val="212529"/>
        </w:rPr>
        <w:t>Getting to the trailhead:</w:t>
      </w:r>
      <w:r>
        <w:rPr>
          <w:rFonts w:ascii="Lato" w:hAnsi="Lato"/>
          <w:color w:val="212529"/>
        </w:rPr>
        <w:t xml:space="preserve"> you'll need to take two connecting flights: Kathmandu to Pokhara (25 minutes), and Pokhara to </w:t>
      </w:r>
      <w:proofErr w:type="spellStart"/>
      <w:r>
        <w:rPr>
          <w:rFonts w:ascii="Lato" w:hAnsi="Lato"/>
          <w:color w:val="212529"/>
        </w:rPr>
        <w:t>Jomsom</w:t>
      </w:r>
      <w:proofErr w:type="spellEnd"/>
      <w:r>
        <w:rPr>
          <w:rFonts w:ascii="Lato" w:hAnsi="Lato"/>
          <w:color w:val="212529"/>
        </w:rPr>
        <w:t xml:space="preserve"> (20 minutes).</w:t>
      </w:r>
    </w:p>
    <w:tbl>
      <w:tblPr>
        <w:tblW w:w="4300" w:type="dxa"/>
        <w:shd w:val="clear" w:color="auto" w:fill="FFFFFF"/>
        <w:tblCellMar>
          <w:top w:w="15" w:type="dxa"/>
          <w:left w:w="15" w:type="dxa"/>
          <w:bottom w:w="15" w:type="dxa"/>
          <w:right w:w="15" w:type="dxa"/>
        </w:tblCellMar>
        <w:tblLook w:val="04A0" w:firstRow="1" w:lastRow="0" w:firstColumn="1" w:lastColumn="0" w:noHBand="0" w:noVBand="1"/>
      </w:tblPr>
      <w:tblGrid>
        <w:gridCol w:w="1865"/>
        <w:gridCol w:w="2435"/>
      </w:tblGrid>
      <w:tr w:rsidR="007C1C8A" w:rsidRPr="007C1C8A" w14:paraId="3C5EDD17" w14:textId="77777777" w:rsidTr="007C1C8A">
        <w:trPr>
          <w:tblHeader/>
        </w:trPr>
        <w:tc>
          <w:tcPr>
            <w:tcW w:w="0" w:type="auto"/>
            <w:gridSpan w:val="2"/>
            <w:tcBorders>
              <w:top w:val="single" w:sz="6" w:space="0" w:color="DEE2E6"/>
              <w:bottom w:val="single" w:sz="12" w:space="0" w:color="DEE2E6"/>
            </w:tcBorders>
            <w:shd w:val="clear" w:color="auto" w:fill="FFFFFF"/>
            <w:vAlign w:val="bottom"/>
            <w:hideMark/>
          </w:tcPr>
          <w:p w14:paraId="78ED22D9" w14:textId="77777777" w:rsidR="007C1C8A" w:rsidRPr="007C1C8A" w:rsidRDefault="007C1C8A" w:rsidP="007C1C8A">
            <w:pPr>
              <w:spacing w:after="0" w:line="240" w:lineRule="auto"/>
              <w:jc w:val="center"/>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Fast facts</w:t>
            </w:r>
          </w:p>
        </w:tc>
      </w:tr>
      <w:tr w:rsidR="007C1C8A" w:rsidRPr="007C1C8A" w14:paraId="4B6275F0" w14:textId="77777777" w:rsidTr="007C1C8A">
        <w:tc>
          <w:tcPr>
            <w:tcW w:w="0" w:type="auto"/>
            <w:tcBorders>
              <w:top w:val="single" w:sz="6" w:space="0" w:color="DEE2E6"/>
            </w:tcBorders>
            <w:shd w:val="clear" w:color="auto" w:fill="FFFFFF"/>
            <w:hideMark/>
          </w:tcPr>
          <w:p w14:paraId="1E54884F"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Min. duration</w:t>
            </w:r>
          </w:p>
        </w:tc>
        <w:tc>
          <w:tcPr>
            <w:tcW w:w="0" w:type="auto"/>
            <w:tcBorders>
              <w:top w:val="single" w:sz="6" w:space="0" w:color="DEE2E6"/>
            </w:tcBorders>
            <w:shd w:val="clear" w:color="auto" w:fill="FFFFFF"/>
            <w:hideMark/>
          </w:tcPr>
          <w:p w14:paraId="2BFE0715"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12 days</w:t>
            </w:r>
          </w:p>
        </w:tc>
      </w:tr>
      <w:tr w:rsidR="007C1C8A" w:rsidRPr="007C1C8A" w14:paraId="0481D864" w14:textId="77777777" w:rsidTr="007C1C8A">
        <w:tc>
          <w:tcPr>
            <w:tcW w:w="0" w:type="auto"/>
            <w:tcBorders>
              <w:top w:val="single" w:sz="6" w:space="0" w:color="DEE2E6"/>
            </w:tcBorders>
            <w:shd w:val="clear" w:color="auto" w:fill="FFFFFF"/>
            <w:hideMark/>
          </w:tcPr>
          <w:p w14:paraId="1B5352B4"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Max. elevation</w:t>
            </w:r>
          </w:p>
        </w:tc>
        <w:tc>
          <w:tcPr>
            <w:tcW w:w="0" w:type="auto"/>
            <w:tcBorders>
              <w:top w:val="single" w:sz="6" w:space="0" w:color="DEE2E6"/>
            </w:tcBorders>
            <w:shd w:val="clear" w:color="auto" w:fill="FFFFFF"/>
            <w:hideMark/>
          </w:tcPr>
          <w:p w14:paraId="6698870D"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3810 m / 12,500 ft</w:t>
            </w:r>
          </w:p>
        </w:tc>
      </w:tr>
      <w:tr w:rsidR="007C1C8A" w:rsidRPr="007C1C8A" w14:paraId="6D1663A4" w14:textId="77777777" w:rsidTr="007C1C8A">
        <w:tc>
          <w:tcPr>
            <w:tcW w:w="0" w:type="auto"/>
            <w:tcBorders>
              <w:top w:val="single" w:sz="6" w:space="0" w:color="DEE2E6"/>
            </w:tcBorders>
            <w:shd w:val="clear" w:color="auto" w:fill="FFFFFF"/>
            <w:hideMark/>
          </w:tcPr>
          <w:p w14:paraId="04571F91"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Start/finish</w:t>
            </w:r>
          </w:p>
        </w:tc>
        <w:tc>
          <w:tcPr>
            <w:tcW w:w="0" w:type="auto"/>
            <w:tcBorders>
              <w:top w:val="single" w:sz="6" w:space="0" w:color="DEE2E6"/>
            </w:tcBorders>
            <w:shd w:val="clear" w:color="auto" w:fill="FFFFFF"/>
            <w:hideMark/>
          </w:tcPr>
          <w:p w14:paraId="1D62A9BC" w14:textId="77777777" w:rsidR="007C1C8A" w:rsidRPr="007C1C8A" w:rsidRDefault="007C1C8A" w:rsidP="007C1C8A">
            <w:pPr>
              <w:spacing w:after="0" w:line="240" w:lineRule="auto"/>
              <w:rPr>
                <w:rFonts w:ascii="Lato" w:eastAsia="Times New Roman" w:hAnsi="Lato" w:cs="Times New Roman"/>
                <w:b/>
                <w:bCs/>
                <w:color w:val="212529"/>
                <w:sz w:val="21"/>
                <w:szCs w:val="21"/>
              </w:rPr>
            </w:pPr>
            <w:proofErr w:type="spellStart"/>
            <w:r w:rsidRPr="007C1C8A">
              <w:rPr>
                <w:rFonts w:ascii="Lato" w:eastAsia="Times New Roman" w:hAnsi="Lato" w:cs="Times New Roman"/>
                <w:b/>
                <w:bCs/>
                <w:color w:val="212529"/>
                <w:sz w:val="21"/>
                <w:szCs w:val="21"/>
              </w:rPr>
              <w:t>Jomsom</w:t>
            </w:r>
            <w:proofErr w:type="spellEnd"/>
            <w:r w:rsidRPr="007C1C8A">
              <w:rPr>
                <w:rFonts w:ascii="Lato" w:eastAsia="Times New Roman" w:hAnsi="Lato" w:cs="Times New Roman"/>
                <w:b/>
                <w:bCs/>
                <w:color w:val="212529"/>
                <w:sz w:val="21"/>
                <w:szCs w:val="21"/>
              </w:rPr>
              <w:t>/</w:t>
            </w:r>
            <w:proofErr w:type="spellStart"/>
            <w:r w:rsidRPr="007C1C8A">
              <w:rPr>
                <w:rFonts w:ascii="Lato" w:eastAsia="Times New Roman" w:hAnsi="Lato" w:cs="Times New Roman"/>
                <w:b/>
                <w:bCs/>
                <w:color w:val="212529"/>
                <w:sz w:val="21"/>
                <w:szCs w:val="21"/>
              </w:rPr>
              <w:t>Jomsom</w:t>
            </w:r>
            <w:proofErr w:type="spellEnd"/>
          </w:p>
        </w:tc>
      </w:tr>
      <w:tr w:rsidR="007C1C8A" w:rsidRPr="007C1C8A" w14:paraId="236016C0" w14:textId="77777777" w:rsidTr="007C1C8A">
        <w:tc>
          <w:tcPr>
            <w:tcW w:w="0" w:type="auto"/>
            <w:tcBorders>
              <w:top w:val="single" w:sz="6" w:space="0" w:color="DEE2E6"/>
            </w:tcBorders>
            <w:shd w:val="clear" w:color="auto" w:fill="FFFFFF"/>
            <w:hideMark/>
          </w:tcPr>
          <w:p w14:paraId="0EF97C53"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Difficulty</w:t>
            </w:r>
          </w:p>
        </w:tc>
        <w:tc>
          <w:tcPr>
            <w:tcW w:w="0" w:type="auto"/>
            <w:tcBorders>
              <w:top w:val="single" w:sz="6" w:space="0" w:color="DEE2E6"/>
            </w:tcBorders>
            <w:shd w:val="clear" w:color="auto" w:fill="FFFFFF"/>
            <w:hideMark/>
          </w:tcPr>
          <w:p w14:paraId="14232571"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Moderate</w:t>
            </w:r>
          </w:p>
        </w:tc>
      </w:tr>
      <w:tr w:rsidR="007C1C8A" w:rsidRPr="007C1C8A" w14:paraId="10658DF6" w14:textId="77777777" w:rsidTr="007C1C8A">
        <w:tc>
          <w:tcPr>
            <w:tcW w:w="0" w:type="auto"/>
            <w:tcBorders>
              <w:top w:val="single" w:sz="6" w:space="0" w:color="DEE2E6"/>
            </w:tcBorders>
            <w:shd w:val="clear" w:color="auto" w:fill="FFFFFF"/>
            <w:hideMark/>
          </w:tcPr>
          <w:p w14:paraId="38558E28"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Trek style</w:t>
            </w:r>
          </w:p>
        </w:tc>
        <w:tc>
          <w:tcPr>
            <w:tcW w:w="0" w:type="auto"/>
            <w:tcBorders>
              <w:top w:val="single" w:sz="6" w:space="0" w:color="DEE2E6"/>
            </w:tcBorders>
            <w:shd w:val="clear" w:color="auto" w:fill="FFFFFF"/>
            <w:hideMark/>
          </w:tcPr>
          <w:p w14:paraId="453B562B"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Teahouse</w:t>
            </w:r>
          </w:p>
        </w:tc>
      </w:tr>
    </w:tbl>
    <w:p w14:paraId="42C360FD" w14:textId="77777777" w:rsidR="007C1C8A" w:rsidRDefault="007C1C8A" w:rsidP="007C1C8A">
      <w:pPr>
        <w:pStyle w:val="Heading2"/>
        <w:shd w:val="clear" w:color="auto" w:fill="FFFFFF"/>
        <w:rPr>
          <w:rFonts w:ascii="Lato" w:hAnsi="Lato"/>
          <w:color w:val="212529"/>
        </w:rPr>
      </w:pPr>
    </w:p>
    <w:p w14:paraId="60116F71" w14:textId="77777777" w:rsidR="007C1C8A" w:rsidRDefault="007C1C8A" w:rsidP="007C1C8A">
      <w:pPr>
        <w:pStyle w:val="Heading2"/>
        <w:shd w:val="clear" w:color="auto" w:fill="FFFFFF"/>
        <w:rPr>
          <w:rFonts w:ascii="Lato" w:hAnsi="Lato"/>
          <w:color w:val="212529"/>
        </w:rPr>
      </w:pPr>
      <w:r>
        <w:rPr>
          <w:rFonts w:ascii="Lato" w:hAnsi="Lato"/>
          <w:color w:val="212529"/>
        </w:rPr>
        <w:t> </w:t>
      </w:r>
      <w:hyperlink r:id="rId9" w:history="1">
        <w:r>
          <w:rPr>
            <w:rStyle w:val="Hyperlink"/>
            <w:rFonts w:ascii="Lato" w:hAnsi="Lato"/>
            <w:color w:val="007BFB"/>
          </w:rPr>
          <w:t>Langtang Trek</w:t>
        </w:r>
      </w:hyperlink>
    </w:p>
    <w:p w14:paraId="485FEA1F" w14:textId="77777777" w:rsidR="007C1C8A" w:rsidRDefault="007C1C8A" w:rsidP="007C1C8A">
      <w:pPr>
        <w:pStyle w:val="NormalWeb"/>
        <w:shd w:val="clear" w:color="auto" w:fill="FFFFFF"/>
        <w:spacing w:before="0" w:beforeAutospacing="0"/>
        <w:rPr>
          <w:rFonts w:ascii="Lato" w:hAnsi="Lato"/>
          <w:color w:val="212529"/>
        </w:rPr>
      </w:pPr>
      <w:r>
        <w:rPr>
          <w:rFonts w:ascii="Lato" w:hAnsi="Lato"/>
          <w:color w:val="212529"/>
        </w:rPr>
        <w:t>The </w:t>
      </w:r>
      <w:hyperlink r:id="rId10" w:history="1">
        <w:r>
          <w:rPr>
            <w:rStyle w:val="Hyperlink"/>
            <w:rFonts w:ascii="Lato" w:hAnsi="Lato"/>
            <w:color w:val="007BFB"/>
          </w:rPr>
          <w:t>Langtang trek</w:t>
        </w:r>
      </w:hyperlink>
      <w:r>
        <w:rPr>
          <w:rFonts w:ascii="Lato" w:hAnsi="Lato"/>
          <w:color w:val="212529"/>
        </w:rPr>
        <w:t> is a trek with real heart. After having been devoid of travelers for a couple of years after the 2015 earthquake, the trails and guesthouses have been rebuilt, and trekkers are back.</w:t>
      </w:r>
    </w:p>
    <w:p w14:paraId="22A574BD" w14:textId="77777777" w:rsidR="007C1C8A" w:rsidRDefault="007C1C8A" w:rsidP="007C1C8A">
      <w:pPr>
        <w:pStyle w:val="NormalWeb"/>
        <w:shd w:val="clear" w:color="auto" w:fill="FFFFFF"/>
        <w:spacing w:before="0" w:beforeAutospacing="0"/>
        <w:rPr>
          <w:rFonts w:ascii="Lato" w:hAnsi="Lato"/>
          <w:color w:val="212529"/>
        </w:rPr>
      </w:pPr>
      <w:r>
        <w:rPr>
          <w:rFonts w:ascii="Lato" w:hAnsi="Lato"/>
          <w:color w:val="212529"/>
        </w:rPr>
        <w:t xml:space="preserve">The trek takes you through magnificent forests to the high alpine meadows and yak pastures around </w:t>
      </w:r>
      <w:proofErr w:type="spellStart"/>
      <w:r>
        <w:rPr>
          <w:rFonts w:ascii="Lato" w:hAnsi="Lato"/>
          <w:color w:val="212529"/>
        </w:rPr>
        <w:t>Kyangjin</w:t>
      </w:r>
      <w:proofErr w:type="spellEnd"/>
      <w:r>
        <w:rPr>
          <w:rFonts w:ascii="Lato" w:hAnsi="Lato"/>
          <w:color w:val="212529"/>
        </w:rPr>
        <w:t xml:space="preserve"> Gompa (a Buddhist monastery), with an optional day hike up to the top of </w:t>
      </w:r>
      <w:proofErr w:type="spellStart"/>
      <w:r>
        <w:rPr>
          <w:rFonts w:ascii="Lato" w:hAnsi="Lato"/>
          <w:color w:val="212529"/>
        </w:rPr>
        <w:t>Kyangjin</w:t>
      </w:r>
      <w:proofErr w:type="spellEnd"/>
      <w:r>
        <w:rPr>
          <w:rFonts w:ascii="Lato" w:hAnsi="Lato"/>
          <w:color w:val="212529"/>
        </w:rPr>
        <w:t xml:space="preserve"> Ri (peak).</w:t>
      </w:r>
    </w:p>
    <w:p w14:paraId="407C4975" w14:textId="77777777" w:rsidR="007C1C8A" w:rsidRDefault="007C1C8A" w:rsidP="007C1C8A">
      <w:pPr>
        <w:pStyle w:val="NormalWeb"/>
        <w:shd w:val="clear" w:color="auto" w:fill="FFFFFF"/>
        <w:spacing w:before="0" w:beforeAutospacing="0"/>
        <w:rPr>
          <w:rFonts w:ascii="Lato" w:hAnsi="Lato"/>
          <w:color w:val="212529"/>
        </w:rPr>
      </w:pPr>
      <w:r>
        <w:rPr>
          <w:rStyle w:val="Strong"/>
          <w:rFonts w:ascii="Lato" w:hAnsi="Lato"/>
          <w:color w:val="212529"/>
        </w:rPr>
        <w:t>Getting to the trailhead:</w:t>
      </w:r>
      <w:r>
        <w:rPr>
          <w:rFonts w:ascii="Lato" w:hAnsi="Lato"/>
          <w:color w:val="212529"/>
        </w:rPr>
        <w:t> a 7-hour drive from Kathmandu</w:t>
      </w:r>
    </w:p>
    <w:tbl>
      <w:tblPr>
        <w:tblW w:w="4300" w:type="dxa"/>
        <w:shd w:val="clear" w:color="auto" w:fill="FFFFFF"/>
        <w:tblCellMar>
          <w:top w:w="15" w:type="dxa"/>
          <w:left w:w="15" w:type="dxa"/>
          <w:bottom w:w="15" w:type="dxa"/>
          <w:right w:w="15" w:type="dxa"/>
        </w:tblCellMar>
        <w:tblLook w:val="04A0" w:firstRow="1" w:lastRow="0" w:firstColumn="1" w:lastColumn="0" w:noHBand="0" w:noVBand="1"/>
      </w:tblPr>
      <w:tblGrid>
        <w:gridCol w:w="1268"/>
        <w:gridCol w:w="3032"/>
      </w:tblGrid>
      <w:tr w:rsidR="007C1C8A" w:rsidRPr="007C1C8A" w14:paraId="366BD086" w14:textId="77777777" w:rsidTr="007C1C8A">
        <w:trPr>
          <w:tblHeader/>
        </w:trPr>
        <w:tc>
          <w:tcPr>
            <w:tcW w:w="0" w:type="auto"/>
            <w:gridSpan w:val="2"/>
            <w:tcBorders>
              <w:top w:val="single" w:sz="6" w:space="0" w:color="DEE2E6"/>
              <w:bottom w:val="single" w:sz="12" w:space="0" w:color="DEE2E6"/>
            </w:tcBorders>
            <w:shd w:val="clear" w:color="auto" w:fill="FFFFFF"/>
            <w:vAlign w:val="bottom"/>
            <w:hideMark/>
          </w:tcPr>
          <w:p w14:paraId="684B93A3" w14:textId="77777777" w:rsidR="007C1C8A" w:rsidRPr="007C1C8A" w:rsidRDefault="007C1C8A" w:rsidP="007C1C8A">
            <w:pPr>
              <w:spacing w:after="0" w:line="240" w:lineRule="auto"/>
              <w:jc w:val="center"/>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Fast facts</w:t>
            </w:r>
          </w:p>
        </w:tc>
      </w:tr>
      <w:tr w:rsidR="007C1C8A" w:rsidRPr="007C1C8A" w14:paraId="10ECAF26" w14:textId="77777777" w:rsidTr="007C1C8A">
        <w:tc>
          <w:tcPr>
            <w:tcW w:w="0" w:type="auto"/>
            <w:tcBorders>
              <w:top w:val="single" w:sz="6" w:space="0" w:color="DEE2E6"/>
            </w:tcBorders>
            <w:shd w:val="clear" w:color="auto" w:fill="FFFFFF"/>
            <w:hideMark/>
          </w:tcPr>
          <w:p w14:paraId="612B6544"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Min. duration</w:t>
            </w:r>
          </w:p>
        </w:tc>
        <w:tc>
          <w:tcPr>
            <w:tcW w:w="0" w:type="auto"/>
            <w:tcBorders>
              <w:top w:val="single" w:sz="6" w:space="0" w:color="DEE2E6"/>
            </w:tcBorders>
            <w:shd w:val="clear" w:color="auto" w:fill="FFFFFF"/>
            <w:hideMark/>
          </w:tcPr>
          <w:p w14:paraId="58D8D192"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7 days</w:t>
            </w:r>
          </w:p>
        </w:tc>
      </w:tr>
      <w:tr w:rsidR="007C1C8A" w:rsidRPr="007C1C8A" w14:paraId="3851AEAA" w14:textId="77777777" w:rsidTr="007C1C8A">
        <w:tc>
          <w:tcPr>
            <w:tcW w:w="0" w:type="auto"/>
            <w:tcBorders>
              <w:top w:val="single" w:sz="6" w:space="0" w:color="DEE2E6"/>
            </w:tcBorders>
            <w:shd w:val="clear" w:color="auto" w:fill="FFFFFF"/>
            <w:hideMark/>
          </w:tcPr>
          <w:p w14:paraId="630807DD"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Max. elevation</w:t>
            </w:r>
          </w:p>
        </w:tc>
        <w:tc>
          <w:tcPr>
            <w:tcW w:w="0" w:type="auto"/>
            <w:tcBorders>
              <w:top w:val="single" w:sz="6" w:space="0" w:color="DEE2E6"/>
            </w:tcBorders>
            <w:shd w:val="clear" w:color="auto" w:fill="FFFFFF"/>
            <w:hideMark/>
          </w:tcPr>
          <w:p w14:paraId="462298EE"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3800m (</w:t>
            </w:r>
            <w:proofErr w:type="spellStart"/>
            <w:r w:rsidRPr="007C1C8A">
              <w:rPr>
                <w:rFonts w:ascii="Lato" w:eastAsia="Times New Roman" w:hAnsi="Lato" w:cs="Times New Roman"/>
                <w:b/>
                <w:bCs/>
                <w:color w:val="212529"/>
                <w:sz w:val="21"/>
                <w:szCs w:val="21"/>
              </w:rPr>
              <w:t>Kyanjin</w:t>
            </w:r>
            <w:proofErr w:type="spellEnd"/>
            <w:r w:rsidRPr="007C1C8A">
              <w:rPr>
                <w:rFonts w:ascii="Lato" w:eastAsia="Times New Roman" w:hAnsi="Lato" w:cs="Times New Roman"/>
                <w:b/>
                <w:bCs/>
                <w:color w:val="212529"/>
                <w:sz w:val="21"/>
                <w:szCs w:val="21"/>
              </w:rPr>
              <w:t xml:space="preserve"> Gompa) / 4773m (</w:t>
            </w:r>
            <w:proofErr w:type="spellStart"/>
            <w:r w:rsidRPr="007C1C8A">
              <w:rPr>
                <w:rFonts w:ascii="Lato" w:eastAsia="Times New Roman" w:hAnsi="Lato" w:cs="Times New Roman"/>
                <w:b/>
                <w:bCs/>
                <w:color w:val="212529"/>
                <w:sz w:val="21"/>
                <w:szCs w:val="21"/>
              </w:rPr>
              <w:t>Kyanjin</w:t>
            </w:r>
            <w:proofErr w:type="spellEnd"/>
            <w:r w:rsidRPr="007C1C8A">
              <w:rPr>
                <w:rFonts w:ascii="Lato" w:eastAsia="Times New Roman" w:hAnsi="Lato" w:cs="Times New Roman"/>
                <w:b/>
                <w:bCs/>
                <w:color w:val="212529"/>
                <w:sz w:val="21"/>
                <w:szCs w:val="21"/>
              </w:rPr>
              <w:t xml:space="preserve"> Ri)</w:t>
            </w:r>
          </w:p>
        </w:tc>
      </w:tr>
      <w:tr w:rsidR="007C1C8A" w:rsidRPr="007C1C8A" w14:paraId="42180C33" w14:textId="77777777" w:rsidTr="007C1C8A">
        <w:tc>
          <w:tcPr>
            <w:tcW w:w="0" w:type="auto"/>
            <w:tcBorders>
              <w:top w:val="single" w:sz="6" w:space="0" w:color="DEE2E6"/>
            </w:tcBorders>
            <w:shd w:val="clear" w:color="auto" w:fill="FFFFFF"/>
            <w:hideMark/>
          </w:tcPr>
          <w:p w14:paraId="30A67F2F"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Start/finish</w:t>
            </w:r>
          </w:p>
        </w:tc>
        <w:tc>
          <w:tcPr>
            <w:tcW w:w="0" w:type="auto"/>
            <w:tcBorders>
              <w:top w:val="single" w:sz="6" w:space="0" w:color="DEE2E6"/>
            </w:tcBorders>
            <w:shd w:val="clear" w:color="auto" w:fill="FFFFFF"/>
            <w:hideMark/>
          </w:tcPr>
          <w:p w14:paraId="7E69F63A" w14:textId="77777777" w:rsidR="007C1C8A" w:rsidRPr="007C1C8A" w:rsidRDefault="007C1C8A" w:rsidP="007C1C8A">
            <w:pPr>
              <w:spacing w:after="0" w:line="240" w:lineRule="auto"/>
              <w:rPr>
                <w:rFonts w:ascii="Lato" w:eastAsia="Times New Roman" w:hAnsi="Lato" w:cs="Times New Roman"/>
                <w:b/>
                <w:bCs/>
                <w:color w:val="212529"/>
                <w:sz w:val="21"/>
                <w:szCs w:val="21"/>
              </w:rPr>
            </w:pPr>
            <w:proofErr w:type="spellStart"/>
            <w:r w:rsidRPr="007C1C8A">
              <w:rPr>
                <w:rFonts w:ascii="Lato" w:eastAsia="Times New Roman" w:hAnsi="Lato" w:cs="Times New Roman"/>
                <w:b/>
                <w:bCs/>
                <w:color w:val="212529"/>
                <w:sz w:val="21"/>
                <w:szCs w:val="21"/>
              </w:rPr>
              <w:t>Syabru</w:t>
            </w:r>
            <w:proofErr w:type="spellEnd"/>
            <w:r w:rsidRPr="007C1C8A">
              <w:rPr>
                <w:rFonts w:ascii="Lato" w:eastAsia="Times New Roman" w:hAnsi="Lato" w:cs="Times New Roman"/>
                <w:b/>
                <w:bCs/>
                <w:color w:val="212529"/>
                <w:sz w:val="21"/>
                <w:szCs w:val="21"/>
              </w:rPr>
              <w:t xml:space="preserve"> </w:t>
            </w:r>
            <w:proofErr w:type="spellStart"/>
            <w:r w:rsidRPr="007C1C8A">
              <w:rPr>
                <w:rFonts w:ascii="Lato" w:eastAsia="Times New Roman" w:hAnsi="Lato" w:cs="Times New Roman"/>
                <w:b/>
                <w:bCs/>
                <w:color w:val="212529"/>
                <w:sz w:val="21"/>
                <w:szCs w:val="21"/>
              </w:rPr>
              <w:t>Besi</w:t>
            </w:r>
            <w:proofErr w:type="spellEnd"/>
          </w:p>
        </w:tc>
      </w:tr>
      <w:tr w:rsidR="007C1C8A" w:rsidRPr="007C1C8A" w14:paraId="209A3370" w14:textId="77777777" w:rsidTr="007C1C8A">
        <w:tc>
          <w:tcPr>
            <w:tcW w:w="0" w:type="auto"/>
            <w:tcBorders>
              <w:top w:val="single" w:sz="6" w:space="0" w:color="DEE2E6"/>
            </w:tcBorders>
            <w:shd w:val="clear" w:color="auto" w:fill="FFFFFF"/>
            <w:hideMark/>
          </w:tcPr>
          <w:p w14:paraId="2F98E78E"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Difficulty</w:t>
            </w:r>
          </w:p>
        </w:tc>
        <w:tc>
          <w:tcPr>
            <w:tcW w:w="0" w:type="auto"/>
            <w:tcBorders>
              <w:top w:val="single" w:sz="6" w:space="0" w:color="DEE2E6"/>
            </w:tcBorders>
            <w:shd w:val="clear" w:color="auto" w:fill="FFFFFF"/>
            <w:hideMark/>
          </w:tcPr>
          <w:p w14:paraId="17F80310"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Easy to moderate</w:t>
            </w:r>
          </w:p>
        </w:tc>
      </w:tr>
      <w:tr w:rsidR="007C1C8A" w:rsidRPr="007C1C8A" w14:paraId="3E6D2590" w14:textId="77777777" w:rsidTr="007C1C8A">
        <w:tc>
          <w:tcPr>
            <w:tcW w:w="0" w:type="auto"/>
            <w:tcBorders>
              <w:top w:val="single" w:sz="6" w:space="0" w:color="DEE2E6"/>
            </w:tcBorders>
            <w:shd w:val="clear" w:color="auto" w:fill="FFFFFF"/>
            <w:hideMark/>
          </w:tcPr>
          <w:p w14:paraId="56B4131F" w14:textId="77777777" w:rsidR="007C1C8A" w:rsidRPr="007C1C8A" w:rsidRDefault="007C1C8A" w:rsidP="007C1C8A">
            <w:pPr>
              <w:spacing w:after="0" w:line="240" w:lineRule="auto"/>
              <w:rPr>
                <w:rFonts w:ascii="Lato" w:eastAsia="Times New Roman" w:hAnsi="Lato" w:cs="Times New Roman"/>
                <w:color w:val="999999"/>
                <w:sz w:val="21"/>
                <w:szCs w:val="21"/>
              </w:rPr>
            </w:pPr>
            <w:r w:rsidRPr="007C1C8A">
              <w:rPr>
                <w:rFonts w:ascii="Lato" w:eastAsia="Times New Roman" w:hAnsi="Lato" w:cs="Times New Roman"/>
                <w:color w:val="999999"/>
                <w:sz w:val="21"/>
                <w:szCs w:val="21"/>
              </w:rPr>
              <w:t>Trek style</w:t>
            </w:r>
          </w:p>
        </w:tc>
        <w:tc>
          <w:tcPr>
            <w:tcW w:w="0" w:type="auto"/>
            <w:tcBorders>
              <w:top w:val="single" w:sz="6" w:space="0" w:color="DEE2E6"/>
            </w:tcBorders>
            <w:shd w:val="clear" w:color="auto" w:fill="FFFFFF"/>
            <w:hideMark/>
          </w:tcPr>
          <w:p w14:paraId="554E7862" w14:textId="77777777" w:rsidR="007C1C8A" w:rsidRPr="007C1C8A" w:rsidRDefault="007C1C8A" w:rsidP="007C1C8A">
            <w:pPr>
              <w:spacing w:after="0" w:line="240" w:lineRule="auto"/>
              <w:rPr>
                <w:rFonts w:ascii="Lato" w:eastAsia="Times New Roman" w:hAnsi="Lato" w:cs="Times New Roman"/>
                <w:b/>
                <w:bCs/>
                <w:color w:val="212529"/>
                <w:sz w:val="21"/>
                <w:szCs w:val="21"/>
              </w:rPr>
            </w:pPr>
            <w:r w:rsidRPr="007C1C8A">
              <w:rPr>
                <w:rFonts w:ascii="Lato" w:eastAsia="Times New Roman" w:hAnsi="Lato" w:cs="Times New Roman"/>
                <w:b/>
                <w:bCs/>
                <w:color w:val="212529"/>
                <w:sz w:val="21"/>
                <w:szCs w:val="21"/>
              </w:rPr>
              <w:t>Teahouse</w:t>
            </w:r>
          </w:p>
        </w:tc>
      </w:tr>
    </w:tbl>
    <w:p w14:paraId="232F22A1" w14:textId="77777777" w:rsidR="006B0DB7" w:rsidRDefault="006B0DB7" w:rsidP="006B0DB7">
      <w:pPr>
        <w:pStyle w:val="Heading2"/>
        <w:shd w:val="clear" w:color="auto" w:fill="FFFFFF"/>
        <w:rPr>
          <w:rFonts w:ascii="Lato" w:hAnsi="Lato"/>
          <w:color w:val="212529"/>
        </w:rPr>
      </w:pPr>
    </w:p>
    <w:p w14:paraId="73A664A6" w14:textId="77777777" w:rsidR="00E3114D" w:rsidRDefault="00E3114D"/>
    <w:sectPr w:rsidR="00E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B7"/>
    <w:rsid w:val="006B0DB7"/>
    <w:rsid w:val="007C1C8A"/>
    <w:rsid w:val="00E3114D"/>
    <w:rsid w:val="00EA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F3D1"/>
  <w15:chartTrackingRefBased/>
  <w15:docId w15:val="{133A0418-3553-409F-B857-CB0133E4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0D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0DB7"/>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6B0DB7"/>
    <w:rPr>
      <w:color w:val="0000FF"/>
      <w:u w:val="single"/>
    </w:rPr>
  </w:style>
  <w:style w:type="paragraph" w:styleId="NormalWeb">
    <w:name w:val="Normal (Web)"/>
    <w:basedOn w:val="Normal"/>
    <w:uiPriority w:val="99"/>
    <w:semiHidden/>
    <w:unhideWhenUsed/>
    <w:rsid w:val="006B0D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D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6223">
      <w:bodyDiv w:val="1"/>
      <w:marLeft w:val="0"/>
      <w:marRight w:val="0"/>
      <w:marTop w:val="0"/>
      <w:marBottom w:val="0"/>
      <w:divBdr>
        <w:top w:val="none" w:sz="0" w:space="0" w:color="auto"/>
        <w:left w:val="none" w:sz="0" w:space="0" w:color="auto"/>
        <w:bottom w:val="none" w:sz="0" w:space="0" w:color="auto"/>
        <w:right w:val="none" w:sz="0" w:space="0" w:color="auto"/>
      </w:divBdr>
    </w:div>
    <w:div w:id="321932396">
      <w:bodyDiv w:val="1"/>
      <w:marLeft w:val="0"/>
      <w:marRight w:val="0"/>
      <w:marTop w:val="0"/>
      <w:marBottom w:val="0"/>
      <w:divBdr>
        <w:top w:val="none" w:sz="0" w:space="0" w:color="auto"/>
        <w:left w:val="none" w:sz="0" w:space="0" w:color="auto"/>
        <w:bottom w:val="none" w:sz="0" w:space="0" w:color="auto"/>
        <w:right w:val="none" w:sz="0" w:space="0" w:color="auto"/>
      </w:divBdr>
    </w:div>
    <w:div w:id="482239621">
      <w:bodyDiv w:val="1"/>
      <w:marLeft w:val="0"/>
      <w:marRight w:val="0"/>
      <w:marTop w:val="0"/>
      <w:marBottom w:val="0"/>
      <w:divBdr>
        <w:top w:val="none" w:sz="0" w:space="0" w:color="auto"/>
        <w:left w:val="none" w:sz="0" w:space="0" w:color="auto"/>
        <w:bottom w:val="none" w:sz="0" w:space="0" w:color="auto"/>
        <w:right w:val="none" w:sz="0" w:space="0" w:color="auto"/>
      </w:divBdr>
    </w:div>
    <w:div w:id="954557533">
      <w:bodyDiv w:val="1"/>
      <w:marLeft w:val="0"/>
      <w:marRight w:val="0"/>
      <w:marTop w:val="0"/>
      <w:marBottom w:val="0"/>
      <w:divBdr>
        <w:top w:val="none" w:sz="0" w:space="0" w:color="auto"/>
        <w:left w:val="none" w:sz="0" w:space="0" w:color="auto"/>
        <w:bottom w:val="none" w:sz="0" w:space="0" w:color="auto"/>
        <w:right w:val="none" w:sz="0" w:space="0" w:color="auto"/>
      </w:divBdr>
    </w:div>
    <w:div w:id="967974409">
      <w:bodyDiv w:val="1"/>
      <w:marLeft w:val="0"/>
      <w:marRight w:val="0"/>
      <w:marTop w:val="0"/>
      <w:marBottom w:val="0"/>
      <w:divBdr>
        <w:top w:val="none" w:sz="0" w:space="0" w:color="auto"/>
        <w:left w:val="none" w:sz="0" w:space="0" w:color="auto"/>
        <w:bottom w:val="none" w:sz="0" w:space="0" w:color="auto"/>
        <w:right w:val="none" w:sz="0" w:space="0" w:color="auto"/>
      </w:divBdr>
    </w:div>
    <w:div w:id="1126585799">
      <w:bodyDiv w:val="1"/>
      <w:marLeft w:val="0"/>
      <w:marRight w:val="0"/>
      <w:marTop w:val="0"/>
      <w:marBottom w:val="0"/>
      <w:divBdr>
        <w:top w:val="none" w:sz="0" w:space="0" w:color="auto"/>
        <w:left w:val="none" w:sz="0" w:space="0" w:color="auto"/>
        <w:bottom w:val="none" w:sz="0" w:space="0" w:color="auto"/>
        <w:right w:val="none" w:sz="0" w:space="0" w:color="auto"/>
      </w:divBdr>
    </w:div>
    <w:div w:id="1438716102">
      <w:bodyDiv w:val="1"/>
      <w:marLeft w:val="0"/>
      <w:marRight w:val="0"/>
      <w:marTop w:val="0"/>
      <w:marBottom w:val="0"/>
      <w:divBdr>
        <w:top w:val="none" w:sz="0" w:space="0" w:color="auto"/>
        <w:left w:val="none" w:sz="0" w:space="0" w:color="auto"/>
        <w:bottom w:val="none" w:sz="0" w:space="0" w:color="auto"/>
        <w:right w:val="none" w:sz="0" w:space="0" w:color="auto"/>
      </w:divBdr>
    </w:div>
    <w:div w:id="1587036948">
      <w:bodyDiv w:val="1"/>
      <w:marLeft w:val="0"/>
      <w:marRight w:val="0"/>
      <w:marTop w:val="0"/>
      <w:marBottom w:val="0"/>
      <w:divBdr>
        <w:top w:val="none" w:sz="0" w:space="0" w:color="auto"/>
        <w:left w:val="none" w:sz="0" w:space="0" w:color="auto"/>
        <w:bottom w:val="none" w:sz="0" w:space="0" w:color="auto"/>
        <w:right w:val="none" w:sz="0" w:space="0" w:color="auto"/>
      </w:divBdr>
    </w:div>
    <w:div w:id="1902595728">
      <w:bodyDiv w:val="1"/>
      <w:marLeft w:val="0"/>
      <w:marRight w:val="0"/>
      <w:marTop w:val="0"/>
      <w:marBottom w:val="0"/>
      <w:divBdr>
        <w:top w:val="none" w:sz="0" w:space="0" w:color="auto"/>
        <w:left w:val="none" w:sz="0" w:space="0" w:color="auto"/>
        <w:bottom w:val="none" w:sz="0" w:space="0" w:color="auto"/>
        <w:right w:val="none" w:sz="0" w:space="0" w:color="auto"/>
      </w:divBdr>
    </w:div>
    <w:div w:id="1919901535">
      <w:bodyDiv w:val="1"/>
      <w:marLeft w:val="0"/>
      <w:marRight w:val="0"/>
      <w:marTop w:val="0"/>
      <w:marBottom w:val="0"/>
      <w:divBdr>
        <w:top w:val="none" w:sz="0" w:space="0" w:color="auto"/>
        <w:left w:val="none" w:sz="0" w:space="0" w:color="auto"/>
        <w:bottom w:val="none" w:sz="0" w:space="0" w:color="auto"/>
        <w:right w:val="none" w:sz="0" w:space="0" w:color="auto"/>
      </w:divBdr>
    </w:div>
    <w:div w:id="1963877362">
      <w:bodyDiv w:val="1"/>
      <w:marLeft w:val="0"/>
      <w:marRight w:val="0"/>
      <w:marTop w:val="0"/>
      <w:marBottom w:val="0"/>
      <w:divBdr>
        <w:top w:val="none" w:sz="0" w:space="0" w:color="auto"/>
        <w:left w:val="none" w:sz="0" w:space="0" w:color="auto"/>
        <w:bottom w:val="none" w:sz="0" w:space="0" w:color="auto"/>
        <w:right w:val="none" w:sz="0" w:space="0" w:color="auto"/>
      </w:divBdr>
    </w:div>
    <w:div w:id="198608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imkim.com/c/upper-mustang-trek" TargetMode="External"/><Relationship Id="rId3" Type="http://schemas.openxmlformats.org/officeDocument/2006/relationships/webSettings" Target="webSettings.xml"/><Relationship Id="rId7" Type="http://schemas.openxmlformats.org/officeDocument/2006/relationships/hyperlink" Target="https://www.kimkim.com/c/upper-mustang-tre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imkim.com/c/everest-base-camp-trek" TargetMode="External"/><Relationship Id="rId11" Type="http://schemas.openxmlformats.org/officeDocument/2006/relationships/fontTable" Target="fontTable.xml"/><Relationship Id="rId5" Type="http://schemas.openxmlformats.org/officeDocument/2006/relationships/hyperlink" Target="https://www.kimkim.com/c/everest-base-camp-trek" TargetMode="External"/><Relationship Id="rId10" Type="http://schemas.openxmlformats.org/officeDocument/2006/relationships/hyperlink" Target="https://www.kimkim.com/c/langtang-trek-8-day-itinerary" TargetMode="External"/><Relationship Id="rId4" Type="http://schemas.openxmlformats.org/officeDocument/2006/relationships/hyperlink" Target="https://www.kimkim.com/c/annapurna-base-camp-trek" TargetMode="External"/><Relationship Id="rId9" Type="http://schemas.openxmlformats.org/officeDocument/2006/relationships/hyperlink" Target="https://www.kimkim.com/c/langtang-trek-8-day-itine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Badri Giri</dc:creator>
  <cp:keywords/>
  <dc:description/>
  <cp:lastModifiedBy>Badri Giri</cp:lastModifiedBy>
  <cp:revision>2</cp:revision>
  <dcterms:created xsi:type="dcterms:W3CDTF">2022-05-30T07:55:00Z</dcterms:created>
  <dcterms:modified xsi:type="dcterms:W3CDTF">2022-05-30T08:06:00Z</dcterms:modified>
</cp:coreProperties>
</file>