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B0E7E" w14:textId="77777777" w:rsidR="006F5181" w:rsidRPr="006F5181" w:rsidRDefault="006F5181" w:rsidP="006F5181">
      <w:pPr>
        <w:shd w:val="clear" w:color="auto" w:fill="FFFFFF"/>
        <w:spacing w:after="0" w:line="336" w:lineRule="atLeast"/>
        <w:jc w:val="center"/>
        <w:outlineLvl w:val="1"/>
        <w:rPr>
          <w:rFonts w:ascii="Open Sans" w:eastAsia="Times New Roman" w:hAnsi="Open Sans" w:cs="Open Sans"/>
          <w:b/>
          <w:bCs/>
          <w:color w:val="474747"/>
          <w:kern w:val="0"/>
          <w:sz w:val="44"/>
          <w:szCs w:val="44"/>
          <w:lang w:eastAsia="en-IN"/>
          <w14:ligatures w14:val="none"/>
        </w:rPr>
      </w:pPr>
      <w:r w:rsidRPr="006F5181">
        <w:rPr>
          <w:rFonts w:ascii="Open Sans" w:eastAsia="Times New Roman" w:hAnsi="Open Sans" w:cs="Open Sans"/>
          <w:b/>
          <w:bCs/>
          <w:color w:val="474747"/>
          <w:kern w:val="0"/>
          <w:sz w:val="44"/>
          <w:szCs w:val="44"/>
          <w:lang w:eastAsia="en-IN"/>
          <w14:ligatures w14:val="none"/>
        </w:rPr>
        <w:t>Project 7: COVID-19 using Cognos</w:t>
      </w:r>
    </w:p>
    <w:p w14:paraId="6D6DE94A" w14:textId="7E5B76EF" w:rsidR="006F5181" w:rsidRDefault="006F5181" w:rsidP="006F5181">
      <w:pPr>
        <w:shd w:val="clear" w:color="auto" w:fill="FFFFFF"/>
        <w:spacing w:after="0" w:line="336" w:lineRule="atLeast"/>
        <w:jc w:val="center"/>
        <w:outlineLvl w:val="1"/>
        <w:rPr>
          <w:rFonts w:ascii="Open Sans" w:hAnsi="Open Sans" w:cs="Open Sans"/>
          <w:b/>
          <w:bCs/>
          <w:color w:val="313131"/>
          <w:sz w:val="36"/>
          <w:szCs w:val="36"/>
          <w:shd w:val="clear" w:color="auto" w:fill="FFFFFF"/>
        </w:rPr>
      </w:pPr>
      <w:r w:rsidRPr="006F5181">
        <w:rPr>
          <w:rFonts w:ascii="Open Sans" w:hAnsi="Open Sans" w:cs="Open Sans"/>
          <w:b/>
          <w:bCs/>
          <w:color w:val="313131"/>
          <w:sz w:val="36"/>
          <w:szCs w:val="36"/>
          <w:shd w:val="clear" w:color="auto" w:fill="FFFFFF"/>
        </w:rPr>
        <w:t>Phase 1: Problem Definition and Design Thinking</w:t>
      </w:r>
    </w:p>
    <w:p w14:paraId="05D2C698" w14:textId="77777777" w:rsidR="00D84AC4" w:rsidRDefault="00D84AC4" w:rsidP="00D84AC4">
      <w:pPr>
        <w:shd w:val="clear" w:color="auto" w:fill="FFFFFF"/>
        <w:spacing w:after="0" w:line="336" w:lineRule="atLeast"/>
        <w:jc w:val="right"/>
        <w:outlineLvl w:val="1"/>
        <w:rPr>
          <w:rFonts w:ascii="Open Sans" w:hAnsi="Open Sans" w:cs="Open Sans"/>
          <w:b/>
          <w:bCs/>
          <w:color w:val="313131"/>
          <w:sz w:val="36"/>
          <w:szCs w:val="36"/>
          <w:shd w:val="clear" w:color="auto" w:fill="FFFFFF"/>
        </w:rPr>
      </w:pPr>
    </w:p>
    <w:p w14:paraId="071038ED" w14:textId="2ED6E9C4" w:rsidR="00D84AC4" w:rsidRDefault="00D84AC4" w:rsidP="00D84AC4">
      <w:pPr>
        <w:shd w:val="clear" w:color="auto" w:fill="FFFFFF"/>
        <w:spacing w:after="0" w:line="336" w:lineRule="atLeast"/>
        <w:jc w:val="right"/>
        <w:outlineLvl w:val="1"/>
        <w:rPr>
          <w:rFonts w:ascii="Open Sans" w:hAnsi="Open Sans" w:cs="Open Sans"/>
          <w:b/>
          <w:bCs/>
          <w:color w:val="313131"/>
          <w:sz w:val="36"/>
          <w:szCs w:val="36"/>
          <w:shd w:val="clear" w:color="auto" w:fill="FFFFFF"/>
        </w:rPr>
      </w:pPr>
      <w:r>
        <w:rPr>
          <w:rFonts w:ascii="Open Sans" w:hAnsi="Open Sans" w:cs="Open Sans"/>
          <w:b/>
          <w:bCs/>
          <w:color w:val="313131"/>
          <w:sz w:val="36"/>
          <w:szCs w:val="36"/>
          <w:shd w:val="clear" w:color="auto" w:fill="FFFFFF"/>
        </w:rPr>
        <w:t>By Badri N</w:t>
      </w:r>
    </w:p>
    <w:p w14:paraId="3101D862" w14:textId="77777777" w:rsidR="00D84AC4" w:rsidRPr="006F5181" w:rsidRDefault="00D84AC4" w:rsidP="00D84AC4">
      <w:pPr>
        <w:shd w:val="clear" w:color="auto" w:fill="FFFFFF"/>
        <w:spacing w:after="0" w:line="336" w:lineRule="atLeast"/>
        <w:jc w:val="right"/>
        <w:outlineLvl w:val="1"/>
        <w:rPr>
          <w:rFonts w:ascii="Open Sans" w:eastAsia="Times New Roman" w:hAnsi="Open Sans" w:cs="Open Sans"/>
          <w:b/>
          <w:bCs/>
          <w:color w:val="474747"/>
          <w:kern w:val="0"/>
          <w:sz w:val="36"/>
          <w:szCs w:val="36"/>
          <w:lang w:eastAsia="en-IN"/>
          <w14:ligatures w14:val="none"/>
        </w:rPr>
      </w:pPr>
    </w:p>
    <w:p w14:paraId="52C08BD7" w14:textId="77777777" w:rsidR="0004434C" w:rsidRDefault="0004434C"/>
    <w:p w14:paraId="39ADD27E" w14:textId="77777777" w:rsidR="006F5181" w:rsidRDefault="006F5181"/>
    <w:p w14:paraId="73A6EF99" w14:textId="76B8373B" w:rsidR="006F5181" w:rsidRPr="006F5181" w:rsidRDefault="006F5181">
      <w:pPr>
        <w:rPr>
          <w:rFonts w:ascii="Open Sans" w:hAnsi="Open Sans" w:cs="Open Sans"/>
          <w:color w:val="313131"/>
          <w:sz w:val="32"/>
          <w:szCs w:val="32"/>
          <w:shd w:val="clear" w:color="auto" w:fill="FFFFFF"/>
        </w:rPr>
      </w:pPr>
      <w:r w:rsidRPr="006F5181">
        <w:rPr>
          <w:rFonts w:ascii="Open Sans" w:hAnsi="Open Sans" w:cs="Open Sans"/>
          <w:b/>
          <w:bCs/>
          <w:color w:val="313131"/>
          <w:sz w:val="32"/>
          <w:szCs w:val="32"/>
          <w:shd w:val="clear" w:color="auto" w:fill="FFFFFF"/>
        </w:rPr>
        <w:t>Project Definition:</w:t>
      </w:r>
      <w:r w:rsidRPr="006F5181">
        <w:rPr>
          <w:rFonts w:ascii="Open Sans" w:hAnsi="Open Sans" w:cs="Open Sans"/>
          <w:color w:val="313131"/>
          <w:sz w:val="32"/>
          <w:szCs w:val="32"/>
          <w:shd w:val="clear" w:color="auto" w:fill="FFFFFF"/>
        </w:rPr>
        <w:t> The project involves analysing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3FE7FD2A" w14:textId="77777777" w:rsidR="006F5181" w:rsidRPr="006F5181" w:rsidRDefault="006F5181" w:rsidP="006F5181">
      <w:pPr>
        <w:shd w:val="clear" w:color="auto" w:fill="FFFFFF"/>
        <w:spacing w:before="300" w:after="340" w:line="384" w:lineRule="atLeast"/>
        <w:rPr>
          <w:rFonts w:ascii="Open Sans" w:eastAsia="Times New Roman" w:hAnsi="Open Sans" w:cs="Open Sans"/>
          <w:color w:val="313131"/>
          <w:kern w:val="0"/>
          <w:sz w:val="32"/>
          <w:szCs w:val="32"/>
          <w:lang w:eastAsia="en-IN"/>
          <w14:ligatures w14:val="none"/>
        </w:rPr>
      </w:pPr>
      <w:r w:rsidRPr="006F5181">
        <w:rPr>
          <w:rFonts w:ascii="Open Sans" w:eastAsia="Times New Roman" w:hAnsi="Open Sans" w:cs="Open Sans"/>
          <w:b/>
          <w:bCs/>
          <w:color w:val="313131"/>
          <w:kern w:val="0"/>
          <w:sz w:val="32"/>
          <w:szCs w:val="32"/>
          <w:lang w:eastAsia="en-IN"/>
          <w14:ligatures w14:val="none"/>
        </w:rPr>
        <w:t>Design Thinking:</w:t>
      </w:r>
    </w:p>
    <w:p w14:paraId="41E80C4C" w14:textId="310ED69C" w:rsidR="006F5181" w:rsidRPr="006F5181" w:rsidRDefault="006F5181" w:rsidP="006F5181">
      <w:pPr>
        <w:numPr>
          <w:ilvl w:val="1"/>
          <w:numId w:val="3"/>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6F5181">
        <w:rPr>
          <w:rFonts w:ascii="Roboto" w:eastAsia="Times New Roman" w:hAnsi="Roboto" w:cs="Times New Roman"/>
          <w:b/>
          <w:bCs/>
          <w:color w:val="313131"/>
          <w:kern w:val="0"/>
          <w:sz w:val="32"/>
          <w:szCs w:val="32"/>
          <w:lang w:eastAsia="en-IN"/>
          <w14:ligatures w14:val="none"/>
        </w:rPr>
        <w:t>Analysis Objectives</w:t>
      </w:r>
      <w:r w:rsidRPr="006F5181">
        <w:rPr>
          <w:rFonts w:ascii="Roboto" w:eastAsia="Times New Roman" w:hAnsi="Roboto" w:cs="Times New Roman"/>
          <w:color w:val="313131"/>
          <w:kern w:val="0"/>
          <w:sz w:val="32"/>
          <w:szCs w:val="32"/>
          <w:lang w:eastAsia="en-IN"/>
          <w14:ligatures w14:val="none"/>
        </w:rPr>
        <w:t>: Define the specific objectives of analysing COVID-19 cases and deaths data, such as comparing mean values and standard deviations.</w:t>
      </w:r>
    </w:p>
    <w:p w14:paraId="7E2CA9DB" w14:textId="77777777" w:rsidR="006F5181" w:rsidRPr="006F5181" w:rsidRDefault="006F5181" w:rsidP="006F5181">
      <w:pPr>
        <w:numPr>
          <w:ilvl w:val="1"/>
          <w:numId w:val="3"/>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6F5181">
        <w:rPr>
          <w:rFonts w:ascii="Roboto" w:eastAsia="Times New Roman" w:hAnsi="Roboto" w:cs="Times New Roman"/>
          <w:b/>
          <w:bCs/>
          <w:color w:val="313131"/>
          <w:kern w:val="0"/>
          <w:sz w:val="32"/>
          <w:szCs w:val="32"/>
          <w:lang w:eastAsia="en-IN"/>
          <w14:ligatures w14:val="none"/>
        </w:rPr>
        <w:t>Data Collection</w:t>
      </w:r>
      <w:r w:rsidRPr="006F5181">
        <w:rPr>
          <w:rFonts w:ascii="Roboto" w:eastAsia="Times New Roman" w:hAnsi="Roboto" w:cs="Times New Roman"/>
          <w:color w:val="313131"/>
          <w:kern w:val="0"/>
          <w:sz w:val="32"/>
          <w:szCs w:val="32"/>
          <w:lang w:eastAsia="en-IN"/>
          <w14:ligatures w14:val="none"/>
        </w:rPr>
        <w:t>: Obtain the provided data file containing COVID-19 cases and deaths information per day and by country in the EU/EEA.</w:t>
      </w:r>
    </w:p>
    <w:p w14:paraId="127D2621" w14:textId="77777777" w:rsidR="006F5181" w:rsidRPr="006F5181" w:rsidRDefault="006F5181" w:rsidP="006F5181">
      <w:pPr>
        <w:numPr>
          <w:ilvl w:val="1"/>
          <w:numId w:val="3"/>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6F5181">
        <w:rPr>
          <w:rFonts w:ascii="Roboto" w:eastAsia="Times New Roman" w:hAnsi="Roboto" w:cs="Times New Roman"/>
          <w:b/>
          <w:bCs/>
          <w:color w:val="313131"/>
          <w:kern w:val="0"/>
          <w:sz w:val="32"/>
          <w:szCs w:val="32"/>
          <w:lang w:eastAsia="en-IN"/>
          <w14:ligatures w14:val="none"/>
        </w:rPr>
        <w:t>Visualization Strategy</w:t>
      </w:r>
      <w:r w:rsidRPr="006F5181">
        <w:rPr>
          <w:rFonts w:ascii="Roboto" w:eastAsia="Times New Roman" w:hAnsi="Roboto" w:cs="Times New Roman"/>
          <w:color w:val="313131"/>
          <w:kern w:val="0"/>
          <w:sz w:val="32"/>
          <w:szCs w:val="32"/>
          <w:lang w:eastAsia="en-IN"/>
          <w14:ligatures w14:val="none"/>
        </w:rPr>
        <w:t>: Plan how to visualize the mean values and standard deviations using IBM Cognos to create informative charts and graphs.</w:t>
      </w:r>
    </w:p>
    <w:p w14:paraId="662C854C" w14:textId="77777777" w:rsidR="006F5181" w:rsidRPr="006F5181" w:rsidRDefault="006F5181" w:rsidP="006F5181">
      <w:pPr>
        <w:numPr>
          <w:ilvl w:val="1"/>
          <w:numId w:val="3"/>
        </w:numPr>
        <w:shd w:val="clear" w:color="auto" w:fill="FFFFFF"/>
        <w:spacing w:before="100" w:beforeAutospacing="1" w:after="170" w:line="336" w:lineRule="atLeast"/>
        <w:rPr>
          <w:rFonts w:ascii="Roboto" w:eastAsia="Times New Roman" w:hAnsi="Roboto" w:cs="Times New Roman"/>
          <w:color w:val="313131"/>
          <w:kern w:val="0"/>
          <w:sz w:val="32"/>
          <w:szCs w:val="32"/>
          <w:lang w:eastAsia="en-IN"/>
          <w14:ligatures w14:val="none"/>
        </w:rPr>
      </w:pPr>
      <w:r w:rsidRPr="006F5181">
        <w:rPr>
          <w:rFonts w:ascii="Roboto" w:eastAsia="Times New Roman" w:hAnsi="Roboto" w:cs="Times New Roman"/>
          <w:b/>
          <w:bCs/>
          <w:color w:val="313131"/>
          <w:kern w:val="0"/>
          <w:sz w:val="32"/>
          <w:szCs w:val="32"/>
          <w:lang w:eastAsia="en-IN"/>
          <w14:ligatures w14:val="none"/>
        </w:rPr>
        <w:t>Insights Generation</w:t>
      </w:r>
      <w:r w:rsidRPr="006F5181">
        <w:rPr>
          <w:rFonts w:ascii="Roboto" w:eastAsia="Times New Roman" w:hAnsi="Roboto" w:cs="Times New Roman"/>
          <w:color w:val="313131"/>
          <w:kern w:val="0"/>
          <w:sz w:val="32"/>
          <w:szCs w:val="32"/>
          <w:lang w:eastAsia="en-IN"/>
          <w14:ligatures w14:val="none"/>
        </w:rPr>
        <w:t>: Identify potential insights from the comparison of mean values and standard deviations of cases and deaths.</w:t>
      </w:r>
    </w:p>
    <w:p w14:paraId="4A91430A" w14:textId="77777777" w:rsidR="006F5181" w:rsidRPr="006F5181" w:rsidRDefault="006F5181">
      <w:pPr>
        <w:rPr>
          <w:sz w:val="32"/>
          <w:szCs w:val="32"/>
        </w:rPr>
      </w:pPr>
    </w:p>
    <w:p w14:paraId="28372FF9" w14:textId="458A782C" w:rsidR="006F5181" w:rsidRDefault="006F5181">
      <w:pPr>
        <w:rPr>
          <w:sz w:val="32"/>
          <w:szCs w:val="32"/>
        </w:rPr>
      </w:pPr>
    </w:p>
    <w:p w14:paraId="6C30F76D" w14:textId="77777777" w:rsidR="006F5181" w:rsidRDefault="006F5181">
      <w:pPr>
        <w:rPr>
          <w:sz w:val="32"/>
          <w:szCs w:val="32"/>
        </w:rPr>
      </w:pPr>
      <w:r>
        <w:rPr>
          <w:sz w:val="32"/>
          <w:szCs w:val="32"/>
        </w:rPr>
        <w:br w:type="page"/>
      </w:r>
    </w:p>
    <w:p w14:paraId="13BFF0ED" w14:textId="5AD95B8D" w:rsidR="006F5181" w:rsidRDefault="006F5181">
      <w:pPr>
        <w:rPr>
          <w:rFonts w:ascii="Roboto" w:eastAsia="Times New Roman" w:hAnsi="Roboto" w:cs="Times New Roman"/>
          <w:b/>
          <w:bCs/>
          <w:color w:val="313131"/>
          <w:kern w:val="0"/>
          <w:sz w:val="32"/>
          <w:szCs w:val="32"/>
          <w:u w:val="single"/>
          <w:lang w:eastAsia="en-IN"/>
          <w14:ligatures w14:val="none"/>
        </w:rPr>
      </w:pPr>
      <w:r w:rsidRPr="006F5181">
        <w:rPr>
          <w:rFonts w:ascii="Roboto" w:eastAsia="Times New Roman" w:hAnsi="Roboto" w:cs="Times New Roman"/>
          <w:b/>
          <w:bCs/>
          <w:color w:val="313131"/>
          <w:kern w:val="0"/>
          <w:sz w:val="32"/>
          <w:szCs w:val="32"/>
          <w:u w:val="single"/>
          <w:lang w:eastAsia="en-IN"/>
          <w14:ligatures w14:val="none"/>
        </w:rPr>
        <w:lastRenderedPageBreak/>
        <w:t>Analysis Objectives</w:t>
      </w:r>
      <w:r w:rsidRPr="008B18D0">
        <w:rPr>
          <w:rFonts w:ascii="Roboto" w:eastAsia="Times New Roman" w:hAnsi="Roboto" w:cs="Times New Roman"/>
          <w:b/>
          <w:bCs/>
          <w:color w:val="313131"/>
          <w:kern w:val="0"/>
          <w:sz w:val="32"/>
          <w:szCs w:val="32"/>
          <w:lang w:eastAsia="en-IN"/>
          <w14:ligatures w14:val="none"/>
        </w:rPr>
        <w:t>:</w:t>
      </w:r>
    </w:p>
    <w:p w14:paraId="33DFB538" w14:textId="292573B7" w:rsidR="006F5181" w:rsidRDefault="006F5181" w:rsidP="006F5181">
      <w:pPr>
        <w:pStyle w:val="ListParagraph"/>
        <w:numPr>
          <w:ilvl w:val="0"/>
          <w:numId w:val="4"/>
        </w:numPr>
        <w:rPr>
          <w:sz w:val="32"/>
          <w:szCs w:val="32"/>
        </w:rPr>
      </w:pPr>
      <w:r>
        <w:rPr>
          <w:sz w:val="32"/>
          <w:szCs w:val="32"/>
        </w:rPr>
        <w:t>To identify and understand the different trends in COVID-19 cases and deaths.</w:t>
      </w:r>
    </w:p>
    <w:p w14:paraId="31B533C2" w14:textId="676CA262" w:rsidR="006F5181" w:rsidRDefault="006F5181" w:rsidP="006F5181">
      <w:pPr>
        <w:pStyle w:val="ListParagraph"/>
        <w:numPr>
          <w:ilvl w:val="0"/>
          <w:numId w:val="4"/>
        </w:numPr>
        <w:rPr>
          <w:sz w:val="32"/>
          <w:szCs w:val="32"/>
        </w:rPr>
      </w:pPr>
      <w:r>
        <w:rPr>
          <w:sz w:val="32"/>
          <w:szCs w:val="32"/>
        </w:rPr>
        <w:t>Calculate the Mean and Standard Deviation of Daily,</w:t>
      </w:r>
      <w:r w:rsidR="008B18D0">
        <w:rPr>
          <w:sz w:val="32"/>
          <w:szCs w:val="32"/>
        </w:rPr>
        <w:t xml:space="preserve"> Monthly and Yearly cases and deaths per Country/Territory.</w:t>
      </w:r>
    </w:p>
    <w:p w14:paraId="4FA30A5E" w14:textId="2B6D03E1" w:rsidR="008B18D0" w:rsidRDefault="008B18D0" w:rsidP="006F5181">
      <w:pPr>
        <w:pStyle w:val="ListParagraph"/>
        <w:numPr>
          <w:ilvl w:val="0"/>
          <w:numId w:val="4"/>
        </w:numPr>
        <w:rPr>
          <w:sz w:val="32"/>
          <w:szCs w:val="32"/>
        </w:rPr>
      </w:pPr>
      <w:r>
        <w:rPr>
          <w:sz w:val="32"/>
          <w:szCs w:val="32"/>
        </w:rPr>
        <w:t xml:space="preserve">Compare the Mean and Standard Deviation values of </w:t>
      </w:r>
      <w:r w:rsidR="007A1200">
        <w:rPr>
          <w:sz w:val="32"/>
          <w:szCs w:val="32"/>
        </w:rPr>
        <w:t xml:space="preserve">EU region </w:t>
      </w:r>
      <w:r>
        <w:rPr>
          <w:sz w:val="32"/>
          <w:szCs w:val="32"/>
        </w:rPr>
        <w:t>to calculate the mortality rate.</w:t>
      </w:r>
    </w:p>
    <w:p w14:paraId="50F7D09C" w14:textId="1F9548A7" w:rsidR="008B18D0" w:rsidRDefault="008B18D0" w:rsidP="006F5181">
      <w:pPr>
        <w:pStyle w:val="ListParagraph"/>
        <w:numPr>
          <w:ilvl w:val="0"/>
          <w:numId w:val="4"/>
        </w:numPr>
        <w:rPr>
          <w:sz w:val="32"/>
          <w:szCs w:val="32"/>
        </w:rPr>
      </w:pPr>
      <w:r>
        <w:rPr>
          <w:sz w:val="32"/>
          <w:szCs w:val="32"/>
        </w:rPr>
        <w:t>To visualize the data in a graphical representation.</w:t>
      </w:r>
    </w:p>
    <w:p w14:paraId="022FAA06" w14:textId="36B71D25" w:rsidR="008B18D0" w:rsidRDefault="008B18D0" w:rsidP="008B18D0">
      <w:pPr>
        <w:rPr>
          <w:rFonts w:ascii="Roboto" w:eastAsia="Times New Roman" w:hAnsi="Roboto" w:cs="Times New Roman"/>
          <w:b/>
          <w:bCs/>
          <w:color w:val="313131"/>
          <w:kern w:val="0"/>
          <w:sz w:val="32"/>
          <w:szCs w:val="32"/>
          <w:lang w:eastAsia="en-IN"/>
          <w14:ligatures w14:val="none"/>
        </w:rPr>
      </w:pPr>
      <w:r w:rsidRPr="006F5181">
        <w:rPr>
          <w:rFonts w:ascii="Roboto" w:eastAsia="Times New Roman" w:hAnsi="Roboto" w:cs="Times New Roman"/>
          <w:b/>
          <w:bCs/>
          <w:color w:val="313131"/>
          <w:kern w:val="0"/>
          <w:sz w:val="32"/>
          <w:szCs w:val="32"/>
          <w:u w:val="single"/>
          <w:lang w:eastAsia="en-IN"/>
          <w14:ligatures w14:val="none"/>
        </w:rPr>
        <w:t>Data Collection</w:t>
      </w:r>
      <w:r>
        <w:rPr>
          <w:rFonts w:ascii="Roboto" w:eastAsia="Times New Roman" w:hAnsi="Roboto" w:cs="Times New Roman"/>
          <w:b/>
          <w:bCs/>
          <w:color w:val="313131"/>
          <w:kern w:val="0"/>
          <w:sz w:val="32"/>
          <w:szCs w:val="32"/>
          <w:lang w:eastAsia="en-IN"/>
          <w14:ligatures w14:val="none"/>
        </w:rPr>
        <w:t>:</w:t>
      </w:r>
    </w:p>
    <w:p w14:paraId="47DA2DD7" w14:textId="66DF7722" w:rsidR="00F87885" w:rsidRPr="00F87885" w:rsidRDefault="00F87885" w:rsidP="00F87885">
      <w:pPr>
        <w:pStyle w:val="ListParagraph"/>
        <w:numPr>
          <w:ilvl w:val="0"/>
          <w:numId w:val="5"/>
        </w:numPr>
        <w:rPr>
          <w:rFonts w:ascii="Calibri" w:hAnsi="Calibri" w:cs="Calibri"/>
          <w:sz w:val="32"/>
          <w:szCs w:val="32"/>
        </w:rPr>
      </w:pPr>
      <w:r w:rsidRPr="00F87885">
        <w:rPr>
          <w:rFonts w:ascii="Calibri" w:eastAsia="Times New Roman" w:hAnsi="Calibri" w:cs="Calibri"/>
          <w:color w:val="313131"/>
          <w:kern w:val="0"/>
          <w:sz w:val="32"/>
          <w:szCs w:val="32"/>
          <w:lang w:eastAsia="en-IN"/>
          <w14:ligatures w14:val="none"/>
        </w:rPr>
        <w:t>The dataset used here is the COVID 19 dataset</w:t>
      </w:r>
      <w:r>
        <w:rPr>
          <w:rFonts w:ascii="Calibri" w:eastAsia="Times New Roman" w:hAnsi="Calibri" w:cs="Calibri"/>
          <w:color w:val="313131"/>
          <w:kern w:val="0"/>
          <w:sz w:val="32"/>
          <w:szCs w:val="32"/>
          <w:lang w:eastAsia="en-IN"/>
          <w14:ligatures w14:val="none"/>
        </w:rPr>
        <w:t>.</w:t>
      </w:r>
    </w:p>
    <w:p w14:paraId="2555B125" w14:textId="3EF93409" w:rsidR="00F87885" w:rsidRPr="00F87885" w:rsidRDefault="00F87885" w:rsidP="00F87885">
      <w:pPr>
        <w:pStyle w:val="ListParagraph"/>
        <w:numPr>
          <w:ilvl w:val="0"/>
          <w:numId w:val="5"/>
        </w:numPr>
        <w:rPr>
          <w:rFonts w:ascii="Calibri" w:hAnsi="Calibri" w:cs="Calibri"/>
          <w:sz w:val="32"/>
          <w:szCs w:val="32"/>
        </w:rPr>
      </w:pPr>
      <w:r>
        <w:rPr>
          <w:rFonts w:ascii="Calibri" w:eastAsia="Times New Roman" w:hAnsi="Calibri" w:cs="Calibri"/>
          <w:color w:val="313131"/>
          <w:kern w:val="0"/>
          <w:sz w:val="32"/>
          <w:szCs w:val="32"/>
          <w:lang w:eastAsia="en-IN"/>
          <w14:ligatures w14:val="none"/>
        </w:rPr>
        <w:t>It contains information about the cases and deaths per country affected by COVID-19.</w:t>
      </w:r>
    </w:p>
    <w:p w14:paraId="27B22AF3" w14:textId="30D92203" w:rsidR="00F87885" w:rsidRDefault="00F87885" w:rsidP="00F87885">
      <w:pPr>
        <w:pStyle w:val="ListParagraph"/>
        <w:numPr>
          <w:ilvl w:val="0"/>
          <w:numId w:val="5"/>
        </w:numPr>
        <w:rPr>
          <w:rFonts w:ascii="Calibri" w:hAnsi="Calibri" w:cs="Calibri"/>
          <w:sz w:val="32"/>
          <w:szCs w:val="32"/>
        </w:rPr>
      </w:pPr>
      <w:r>
        <w:rPr>
          <w:rFonts w:ascii="Calibri" w:hAnsi="Calibri" w:cs="Calibri"/>
          <w:sz w:val="32"/>
          <w:szCs w:val="32"/>
        </w:rPr>
        <w:t xml:space="preserve">The dataset contains 7 fields: </w:t>
      </w:r>
      <w:proofErr w:type="spellStart"/>
      <w:r>
        <w:rPr>
          <w:rFonts w:ascii="Calibri" w:hAnsi="Calibri" w:cs="Calibri"/>
          <w:sz w:val="32"/>
          <w:szCs w:val="32"/>
        </w:rPr>
        <w:t>DateReported</w:t>
      </w:r>
      <w:proofErr w:type="spellEnd"/>
      <w:r>
        <w:rPr>
          <w:rFonts w:ascii="Calibri" w:hAnsi="Calibri" w:cs="Calibri"/>
          <w:sz w:val="32"/>
          <w:szCs w:val="32"/>
        </w:rPr>
        <w:t>, day, month, year, cases, deaths, countries and 2730 records</w:t>
      </w:r>
      <w:r w:rsidR="0091444C">
        <w:rPr>
          <w:rFonts w:ascii="Calibri" w:hAnsi="Calibri" w:cs="Calibri"/>
          <w:sz w:val="32"/>
          <w:szCs w:val="32"/>
        </w:rPr>
        <w:t xml:space="preserve"> but we choose a sample data of 31 records only.</w:t>
      </w:r>
    </w:p>
    <w:p w14:paraId="2B391B65" w14:textId="77777777" w:rsidR="00F87885" w:rsidRPr="00F87885" w:rsidRDefault="00F87885" w:rsidP="00F87885">
      <w:pPr>
        <w:rPr>
          <w:rFonts w:ascii="Calibri" w:hAnsi="Calibri" w:cs="Calibri"/>
          <w:sz w:val="32"/>
          <w:szCs w:val="32"/>
        </w:rPr>
      </w:pPr>
    </w:p>
    <w:p w14:paraId="7A47C8BF" w14:textId="39253F5C" w:rsidR="009A704B" w:rsidRPr="009A704B" w:rsidRDefault="00F87885" w:rsidP="009A704B">
      <w:pPr>
        <w:rPr>
          <w:rFonts w:ascii="Roboto" w:eastAsia="Times New Roman" w:hAnsi="Roboto" w:cs="Times New Roman"/>
          <w:b/>
          <w:bCs/>
          <w:color w:val="313131"/>
          <w:kern w:val="0"/>
          <w:sz w:val="32"/>
          <w:szCs w:val="32"/>
          <w:lang w:eastAsia="en-IN"/>
          <w14:ligatures w14:val="none"/>
        </w:rPr>
      </w:pPr>
      <w:r w:rsidRPr="006F5181">
        <w:rPr>
          <w:rFonts w:ascii="Roboto" w:eastAsia="Times New Roman" w:hAnsi="Roboto" w:cs="Times New Roman"/>
          <w:b/>
          <w:bCs/>
          <w:color w:val="313131"/>
          <w:kern w:val="0"/>
          <w:sz w:val="32"/>
          <w:szCs w:val="32"/>
          <w:u w:val="single"/>
          <w:lang w:eastAsia="en-IN"/>
          <w14:ligatures w14:val="none"/>
        </w:rPr>
        <w:t>Visualization Strategy</w:t>
      </w:r>
      <w:r>
        <w:rPr>
          <w:rFonts w:ascii="Roboto" w:eastAsia="Times New Roman" w:hAnsi="Roboto" w:cs="Times New Roman"/>
          <w:b/>
          <w:bCs/>
          <w:color w:val="313131"/>
          <w:kern w:val="0"/>
          <w:sz w:val="32"/>
          <w:szCs w:val="32"/>
          <w:lang w:eastAsia="en-IN"/>
          <w14:ligatures w14:val="none"/>
        </w:rPr>
        <w:t>:</w:t>
      </w:r>
    </w:p>
    <w:p w14:paraId="48191A1B" w14:textId="42928A5C" w:rsidR="009A704B" w:rsidRDefault="009A704B" w:rsidP="00F87885">
      <w:pPr>
        <w:pStyle w:val="ListParagraph"/>
        <w:numPr>
          <w:ilvl w:val="0"/>
          <w:numId w:val="6"/>
        </w:numPr>
        <w:rPr>
          <w:rFonts w:ascii="Calibri" w:hAnsi="Calibri" w:cs="Calibri"/>
          <w:sz w:val="32"/>
          <w:szCs w:val="32"/>
        </w:rPr>
      </w:pPr>
      <w:r>
        <w:rPr>
          <w:rFonts w:ascii="Calibri" w:hAnsi="Calibri" w:cs="Calibri"/>
          <w:sz w:val="32"/>
          <w:szCs w:val="32"/>
        </w:rPr>
        <w:t>To first calculate the Mean and Standard Deviation for both Cases and Death individually, we modify the dataset by adding calculation to existing table</w:t>
      </w:r>
      <w:r w:rsidR="00AD4F09">
        <w:rPr>
          <w:rFonts w:ascii="Calibri" w:hAnsi="Calibri" w:cs="Calibri"/>
          <w:sz w:val="32"/>
          <w:szCs w:val="32"/>
        </w:rPr>
        <w:t xml:space="preserve"> using “Calculations” option</w:t>
      </w:r>
      <w:r w:rsidR="0032371C">
        <w:rPr>
          <w:rFonts w:ascii="Calibri" w:hAnsi="Calibri" w:cs="Calibri"/>
          <w:sz w:val="32"/>
          <w:szCs w:val="32"/>
        </w:rPr>
        <w:t xml:space="preserve"> and calculate Standard Deviation, Average for each </w:t>
      </w:r>
      <w:r w:rsidR="00EA5C36">
        <w:rPr>
          <w:rFonts w:ascii="Calibri" w:hAnsi="Calibri" w:cs="Calibri"/>
          <w:sz w:val="32"/>
          <w:szCs w:val="32"/>
        </w:rPr>
        <w:t>attribute deaths and cases individually.</w:t>
      </w:r>
    </w:p>
    <w:p w14:paraId="790AE7D6" w14:textId="51327EE9" w:rsidR="009A704B" w:rsidRDefault="00016AD6" w:rsidP="00016AD6">
      <w:pPr>
        <w:pStyle w:val="ListParagraph"/>
        <w:numPr>
          <w:ilvl w:val="0"/>
          <w:numId w:val="6"/>
        </w:numPr>
        <w:rPr>
          <w:sz w:val="32"/>
          <w:szCs w:val="32"/>
        </w:rPr>
      </w:pPr>
      <w:r>
        <w:rPr>
          <w:sz w:val="32"/>
          <w:szCs w:val="32"/>
        </w:rPr>
        <w:t xml:space="preserve">Then, we create </w:t>
      </w:r>
      <w:r w:rsidR="00A207C5">
        <w:rPr>
          <w:sz w:val="32"/>
          <w:szCs w:val="32"/>
        </w:rPr>
        <w:t>a new Report and select COVID-19 data module as Source</w:t>
      </w:r>
    </w:p>
    <w:p w14:paraId="1B7351C6" w14:textId="4FED9C7C" w:rsidR="00A207C5" w:rsidRDefault="00A207C5" w:rsidP="00016AD6">
      <w:pPr>
        <w:pStyle w:val="ListParagraph"/>
        <w:numPr>
          <w:ilvl w:val="0"/>
          <w:numId w:val="6"/>
        </w:numPr>
        <w:rPr>
          <w:sz w:val="32"/>
          <w:szCs w:val="32"/>
        </w:rPr>
      </w:pPr>
      <w:r>
        <w:rPr>
          <w:sz w:val="32"/>
          <w:szCs w:val="32"/>
        </w:rPr>
        <w:t>Now to create the graph, we sele</w:t>
      </w:r>
      <w:r w:rsidR="00CB6442">
        <w:rPr>
          <w:sz w:val="32"/>
          <w:szCs w:val="32"/>
        </w:rPr>
        <w:t xml:space="preserve">ct the “Visualization” option and </w:t>
      </w:r>
      <w:r w:rsidR="000F7D0D">
        <w:rPr>
          <w:sz w:val="32"/>
          <w:szCs w:val="32"/>
        </w:rPr>
        <w:t>select Clustered Column graph and substitute Average</w:t>
      </w:r>
      <w:r w:rsidR="00302C34">
        <w:rPr>
          <w:sz w:val="32"/>
          <w:szCs w:val="32"/>
        </w:rPr>
        <w:t xml:space="preserve"> cum Standard Deviation values of deaths and cases on X and Y comparatively to produce 2 graphs.</w:t>
      </w:r>
    </w:p>
    <w:p w14:paraId="343E6A65" w14:textId="77777777" w:rsidR="00302C34" w:rsidRDefault="00302C34" w:rsidP="00302C34">
      <w:pPr>
        <w:ind w:left="360"/>
        <w:rPr>
          <w:sz w:val="32"/>
          <w:szCs w:val="32"/>
        </w:rPr>
      </w:pPr>
    </w:p>
    <w:p w14:paraId="7DD146D6" w14:textId="54ECA6AA" w:rsidR="21BF9F94" w:rsidRDefault="21BF9F94" w:rsidP="21BF9F94">
      <w:pPr>
        <w:ind w:left="360"/>
        <w:rPr>
          <w:rFonts w:ascii="Roboto" w:eastAsia="Roboto" w:hAnsi="Roboto" w:cs="Roboto"/>
          <w:b/>
          <w:bCs/>
          <w:sz w:val="32"/>
          <w:szCs w:val="32"/>
          <w:u w:val="single"/>
        </w:rPr>
      </w:pPr>
    </w:p>
    <w:p w14:paraId="07E45659" w14:textId="2DF60FCF" w:rsidR="00CC3F35" w:rsidRDefault="21BF9F94" w:rsidP="21BF9F94">
      <w:pPr>
        <w:ind w:left="360"/>
        <w:rPr>
          <w:rFonts w:ascii="Roboto" w:eastAsia="Roboto" w:hAnsi="Roboto" w:cs="Roboto"/>
          <w:sz w:val="32"/>
          <w:szCs w:val="32"/>
          <w:u w:val="single"/>
        </w:rPr>
      </w:pPr>
      <w:r w:rsidRPr="21BF9F94">
        <w:rPr>
          <w:rFonts w:ascii="Roboto" w:eastAsia="Roboto" w:hAnsi="Roboto" w:cs="Roboto"/>
          <w:b/>
          <w:bCs/>
          <w:sz w:val="32"/>
          <w:szCs w:val="32"/>
          <w:u w:val="single"/>
        </w:rPr>
        <w:t>Insights Generation</w:t>
      </w:r>
      <w:r w:rsidRPr="21BF9F94">
        <w:rPr>
          <w:rFonts w:ascii="Roboto" w:eastAsia="Roboto" w:hAnsi="Roboto" w:cs="Roboto"/>
          <w:b/>
          <w:bCs/>
          <w:sz w:val="32"/>
          <w:szCs w:val="32"/>
        </w:rPr>
        <w:t>:</w:t>
      </w:r>
    </w:p>
    <w:tbl>
      <w:tblPr>
        <w:tblW w:w="3840" w:type="dxa"/>
        <w:tblLook w:val="04A0" w:firstRow="1" w:lastRow="0" w:firstColumn="1" w:lastColumn="0" w:noHBand="0" w:noVBand="1"/>
      </w:tblPr>
      <w:tblGrid>
        <w:gridCol w:w="1920"/>
        <w:gridCol w:w="1053"/>
        <w:gridCol w:w="1053"/>
      </w:tblGrid>
      <w:tr w:rsidR="00CC3F35" w:rsidRPr="00CC3F35" w14:paraId="3ED6A3E0" w14:textId="77777777" w:rsidTr="00CC3F35">
        <w:trPr>
          <w:trHeight w:val="300"/>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D1D639" w14:textId="77777777" w:rsidR="00CC3F35" w:rsidRPr="00CC3F35" w:rsidRDefault="00CC3F35" w:rsidP="00CC3F35">
            <w:pPr>
              <w:spacing w:after="0" w:line="240" w:lineRule="auto"/>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5142EDF" w14:textId="77777777" w:rsidR="00CC3F35" w:rsidRPr="00CC3F35" w:rsidRDefault="00CC3F35" w:rsidP="00CC3F35">
            <w:pPr>
              <w:spacing w:after="0" w:line="240" w:lineRule="auto"/>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Cases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2570138" w14:textId="77777777" w:rsidR="00CC3F35" w:rsidRPr="00CC3F35" w:rsidRDefault="00CC3F35" w:rsidP="00CC3F35">
            <w:pPr>
              <w:spacing w:after="0" w:line="240" w:lineRule="auto"/>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Deaths</w:t>
            </w:r>
          </w:p>
        </w:tc>
      </w:tr>
      <w:tr w:rsidR="00CC3F35" w:rsidRPr="00CC3F35" w14:paraId="2C3A7FE0" w14:textId="77777777" w:rsidTr="00CC3F35">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B599CBE" w14:textId="77777777" w:rsidR="00CC3F35" w:rsidRPr="00CC3F35" w:rsidRDefault="00CC3F35" w:rsidP="00CC3F35">
            <w:pPr>
              <w:spacing w:after="0" w:line="240" w:lineRule="auto"/>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Mean</w:t>
            </w:r>
          </w:p>
        </w:tc>
        <w:tc>
          <w:tcPr>
            <w:tcW w:w="960" w:type="dxa"/>
            <w:tcBorders>
              <w:top w:val="nil"/>
              <w:left w:val="nil"/>
              <w:bottom w:val="single" w:sz="4" w:space="0" w:color="auto"/>
              <w:right w:val="single" w:sz="4" w:space="0" w:color="auto"/>
            </w:tcBorders>
            <w:shd w:val="clear" w:color="auto" w:fill="auto"/>
            <w:noWrap/>
            <w:vAlign w:val="bottom"/>
            <w:hideMark/>
          </w:tcPr>
          <w:p w14:paraId="47DF1318" w14:textId="77777777" w:rsidR="00CC3F35" w:rsidRPr="00CC3F35" w:rsidRDefault="00CC3F35" w:rsidP="00CC3F35">
            <w:pPr>
              <w:spacing w:after="0" w:line="240" w:lineRule="auto"/>
              <w:jc w:val="right"/>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896.7742</w:t>
            </w:r>
          </w:p>
        </w:tc>
        <w:tc>
          <w:tcPr>
            <w:tcW w:w="960" w:type="dxa"/>
            <w:tcBorders>
              <w:top w:val="nil"/>
              <w:left w:val="nil"/>
              <w:bottom w:val="single" w:sz="4" w:space="0" w:color="auto"/>
              <w:right w:val="single" w:sz="4" w:space="0" w:color="auto"/>
            </w:tcBorders>
            <w:shd w:val="clear" w:color="auto" w:fill="auto"/>
            <w:noWrap/>
            <w:vAlign w:val="bottom"/>
            <w:hideMark/>
          </w:tcPr>
          <w:p w14:paraId="53EC530A" w14:textId="77777777" w:rsidR="00CC3F35" w:rsidRPr="00CC3F35" w:rsidRDefault="00CC3F35" w:rsidP="00CC3F35">
            <w:pPr>
              <w:spacing w:after="0" w:line="240" w:lineRule="auto"/>
              <w:jc w:val="right"/>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13</w:t>
            </w:r>
          </w:p>
        </w:tc>
      </w:tr>
      <w:tr w:rsidR="00CC3F35" w:rsidRPr="00CC3F35" w14:paraId="34612588" w14:textId="77777777" w:rsidTr="00CC3F35">
        <w:trPr>
          <w:trHeight w:val="300"/>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B4874AA" w14:textId="77777777" w:rsidR="00CC3F35" w:rsidRPr="00CC3F35" w:rsidRDefault="00CC3F35" w:rsidP="00CC3F35">
            <w:pPr>
              <w:spacing w:after="0" w:line="240" w:lineRule="auto"/>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Standard Deviation</w:t>
            </w:r>
          </w:p>
        </w:tc>
        <w:tc>
          <w:tcPr>
            <w:tcW w:w="960" w:type="dxa"/>
            <w:tcBorders>
              <w:top w:val="nil"/>
              <w:left w:val="nil"/>
              <w:bottom w:val="single" w:sz="4" w:space="0" w:color="auto"/>
              <w:right w:val="single" w:sz="4" w:space="0" w:color="auto"/>
            </w:tcBorders>
            <w:shd w:val="clear" w:color="auto" w:fill="auto"/>
            <w:noWrap/>
            <w:vAlign w:val="bottom"/>
            <w:hideMark/>
          </w:tcPr>
          <w:p w14:paraId="05B071C2" w14:textId="77777777" w:rsidR="00CC3F35" w:rsidRPr="00CC3F35" w:rsidRDefault="00CC3F35" w:rsidP="00CC3F35">
            <w:pPr>
              <w:spacing w:after="0" w:line="240" w:lineRule="auto"/>
              <w:jc w:val="right"/>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475.9697</w:t>
            </w:r>
          </w:p>
        </w:tc>
        <w:tc>
          <w:tcPr>
            <w:tcW w:w="960" w:type="dxa"/>
            <w:tcBorders>
              <w:top w:val="nil"/>
              <w:left w:val="nil"/>
              <w:bottom w:val="single" w:sz="4" w:space="0" w:color="auto"/>
              <w:right w:val="single" w:sz="4" w:space="0" w:color="auto"/>
            </w:tcBorders>
            <w:shd w:val="clear" w:color="auto" w:fill="auto"/>
            <w:noWrap/>
            <w:vAlign w:val="bottom"/>
            <w:hideMark/>
          </w:tcPr>
          <w:p w14:paraId="5D08C457" w14:textId="77777777" w:rsidR="00CC3F35" w:rsidRPr="00CC3F35" w:rsidRDefault="00CC3F35" w:rsidP="00CC3F35">
            <w:pPr>
              <w:spacing w:after="0" w:line="240" w:lineRule="auto"/>
              <w:jc w:val="right"/>
              <w:rPr>
                <w:rFonts w:ascii="Calibri" w:eastAsia="Times New Roman" w:hAnsi="Calibri" w:cs="Calibri"/>
                <w:color w:val="000000"/>
                <w:kern w:val="0"/>
                <w:lang w:eastAsia="en-IN"/>
                <w14:ligatures w14:val="none"/>
              </w:rPr>
            </w:pPr>
            <w:r w:rsidRPr="00CC3F35">
              <w:rPr>
                <w:rFonts w:ascii="Calibri" w:eastAsia="Times New Roman" w:hAnsi="Calibri" w:cs="Calibri"/>
                <w:color w:val="000000"/>
                <w:kern w:val="0"/>
                <w:lang w:eastAsia="en-IN"/>
                <w14:ligatures w14:val="none"/>
              </w:rPr>
              <w:t>6.801961</w:t>
            </w:r>
          </w:p>
        </w:tc>
      </w:tr>
    </w:tbl>
    <w:p w14:paraId="6C6BA62A" w14:textId="77777777" w:rsidR="00CC3F35" w:rsidRDefault="00CC3F35" w:rsidP="00302C34">
      <w:pPr>
        <w:ind w:left="360"/>
        <w:rPr>
          <w:sz w:val="32"/>
          <w:szCs w:val="32"/>
          <w:u w:val="single"/>
        </w:rPr>
      </w:pPr>
    </w:p>
    <w:p w14:paraId="38008DEF" w14:textId="2746F8F7" w:rsidR="00CF66AF" w:rsidRDefault="00CF66AF" w:rsidP="00302C34">
      <w:pPr>
        <w:ind w:left="360"/>
        <w:rPr>
          <w:sz w:val="32"/>
          <w:szCs w:val="32"/>
          <w:u w:val="single"/>
        </w:rPr>
      </w:pPr>
      <w:r>
        <w:rPr>
          <w:noProof/>
        </w:rPr>
        <w:drawing>
          <wp:inline distT="0" distB="0" distL="0" distR="0" wp14:anchorId="68C9D4C0" wp14:editId="22E296B8">
            <wp:extent cx="4572000" cy="2743200"/>
            <wp:effectExtent l="0" t="0" r="0" b="0"/>
            <wp:docPr id="353345188" name="Chart 1">
              <a:extLst xmlns:a="http://schemas.openxmlformats.org/drawingml/2006/main">
                <a:ext uri="{FF2B5EF4-FFF2-40B4-BE49-F238E27FC236}">
                  <a16:creationId xmlns:a16="http://schemas.microsoft.com/office/drawing/2014/main" id="{38EF4C4B-16F8-4B50-40C0-DEA7E41273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DC3EFDB" w14:textId="77777777" w:rsidR="003D0347" w:rsidRDefault="003D0347" w:rsidP="00302C34">
      <w:pPr>
        <w:ind w:left="360"/>
        <w:rPr>
          <w:sz w:val="32"/>
          <w:szCs w:val="32"/>
          <w:u w:val="single"/>
        </w:rPr>
      </w:pPr>
    </w:p>
    <w:p w14:paraId="0FEFE023" w14:textId="6F113CC8" w:rsidR="003D0347" w:rsidRDefault="0092067B" w:rsidP="21BF9F94">
      <w:pPr>
        <w:ind w:left="360"/>
        <w:rPr>
          <w:sz w:val="32"/>
          <w:szCs w:val="32"/>
          <w:u w:val="single"/>
        </w:rPr>
      </w:pPr>
      <w:r>
        <w:rPr>
          <w:noProof/>
        </w:rPr>
        <w:drawing>
          <wp:inline distT="0" distB="0" distL="0" distR="0" wp14:anchorId="0355B6C7" wp14:editId="69BCC644">
            <wp:extent cx="4572000" cy="2743200"/>
            <wp:effectExtent l="0" t="0" r="0" b="0"/>
            <wp:docPr id="1369327797" name="Chart 1">
              <a:extLst xmlns:a="http://schemas.openxmlformats.org/drawingml/2006/main">
                <a:ext uri="{FF2B5EF4-FFF2-40B4-BE49-F238E27FC236}">
                  <a16:creationId xmlns:a16="http://schemas.microsoft.com/office/drawing/2014/main" id="{FC075B28-0E77-4AAE-DFFC-D803594E0C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C3D7AEF" w14:textId="1E5848A0" w:rsidR="003D0347" w:rsidRDefault="003D0347" w:rsidP="21BF9F94">
      <w:pPr>
        <w:pStyle w:val="ListParagraph"/>
        <w:ind w:left="1080"/>
        <w:rPr>
          <w:sz w:val="32"/>
          <w:szCs w:val="32"/>
        </w:rPr>
      </w:pPr>
    </w:p>
    <w:p w14:paraId="6461F17B" w14:textId="34336A42" w:rsidR="003D0347" w:rsidRDefault="003D0347" w:rsidP="21BF9F94">
      <w:pPr>
        <w:pStyle w:val="ListParagraph"/>
        <w:ind w:left="1080"/>
        <w:rPr>
          <w:sz w:val="32"/>
          <w:szCs w:val="32"/>
        </w:rPr>
      </w:pPr>
    </w:p>
    <w:p w14:paraId="03E08381" w14:textId="0571F605" w:rsidR="003D0347" w:rsidRDefault="003D0347" w:rsidP="21BF9F94">
      <w:pPr>
        <w:pStyle w:val="ListParagraph"/>
        <w:ind w:left="1080"/>
        <w:rPr>
          <w:sz w:val="32"/>
          <w:szCs w:val="32"/>
        </w:rPr>
      </w:pPr>
    </w:p>
    <w:p w14:paraId="252E6299" w14:textId="466EA3E7" w:rsidR="003D0347" w:rsidRDefault="003D0347" w:rsidP="21BF9F94">
      <w:pPr>
        <w:pStyle w:val="ListParagraph"/>
        <w:ind w:left="1080"/>
        <w:rPr>
          <w:sz w:val="32"/>
          <w:szCs w:val="32"/>
        </w:rPr>
      </w:pPr>
    </w:p>
    <w:p w14:paraId="338C9950" w14:textId="1D1E5F37" w:rsidR="003D0347" w:rsidRDefault="21BF9F94" w:rsidP="21BF9F94">
      <w:pPr>
        <w:pStyle w:val="ListParagraph"/>
        <w:numPr>
          <w:ilvl w:val="0"/>
          <w:numId w:val="2"/>
        </w:numPr>
        <w:jc w:val="both"/>
        <w:rPr>
          <w:sz w:val="32"/>
          <w:szCs w:val="32"/>
        </w:rPr>
      </w:pPr>
      <w:r w:rsidRPr="21BF9F94">
        <w:rPr>
          <w:sz w:val="32"/>
          <w:szCs w:val="32"/>
          <w:u w:val="single"/>
        </w:rPr>
        <w:t>Description/Comparison of Means</w:t>
      </w:r>
      <w:r w:rsidRPr="21BF9F94">
        <w:rPr>
          <w:sz w:val="32"/>
          <w:szCs w:val="32"/>
        </w:rPr>
        <w:t>:</w:t>
      </w:r>
    </w:p>
    <w:p w14:paraId="0834295D" w14:textId="7D0A1AF5" w:rsidR="003D0347" w:rsidRDefault="003D0347" w:rsidP="21BF9F94">
      <w:pPr>
        <w:pStyle w:val="ListParagraph"/>
        <w:ind w:left="1080"/>
        <w:jc w:val="both"/>
        <w:rPr>
          <w:sz w:val="32"/>
          <w:szCs w:val="32"/>
        </w:rPr>
      </w:pPr>
    </w:p>
    <w:p w14:paraId="3D4C1E95" w14:textId="070FDE1B" w:rsidR="003D0347" w:rsidRDefault="21BF9F94" w:rsidP="21BF9F94">
      <w:pPr>
        <w:pStyle w:val="ListParagraph"/>
        <w:ind w:left="1080"/>
        <w:jc w:val="both"/>
        <w:rPr>
          <w:sz w:val="32"/>
          <w:szCs w:val="32"/>
        </w:rPr>
      </w:pPr>
      <w:r w:rsidRPr="21BF9F94">
        <w:rPr>
          <w:sz w:val="32"/>
          <w:szCs w:val="32"/>
        </w:rPr>
        <w:t>The mean values of the cases are far higher than that of the deaths. The mean value of Cases is 896.7742 and the Deaths having 13. This explains that people were infected in large numbers, but only smallest number of people lost their lives.</w:t>
      </w:r>
    </w:p>
    <w:p w14:paraId="607396A6" w14:textId="0CAA0DED" w:rsidR="0063502D" w:rsidRPr="0063502D" w:rsidRDefault="21BF9F94" w:rsidP="21BF9F94">
      <w:pPr>
        <w:pStyle w:val="ListParagraph"/>
        <w:numPr>
          <w:ilvl w:val="0"/>
          <w:numId w:val="1"/>
        </w:numPr>
        <w:jc w:val="both"/>
        <w:rPr>
          <w:sz w:val="32"/>
          <w:szCs w:val="32"/>
        </w:rPr>
      </w:pPr>
      <w:r w:rsidRPr="21BF9F94">
        <w:rPr>
          <w:sz w:val="32"/>
          <w:szCs w:val="32"/>
          <w:u w:val="single"/>
        </w:rPr>
        <w:t>Description/Comparison of Standard Deviation:</w:t>
      </w:r>
    </w:p>
    <w:p w14:paraId="54F67D2D" w14:textId="1385D874" w:rsidR="0063502D" w:rsidRDefault="0063502D" w:rsidP="21BF9F94">
      <w:pPr>
        <w:pStyle w:val="ListParagraph"/>
        <w:ind w:left="1080"/>
        <w:jc w:val="both"/>
        <w:rPr>
          <w:rFonts w:ascii="Calibri" w:eastAsia="Times New Roman" w:hAnsi="Calibri" w:cs="Calibri"/>
          <w:color w:val="000000"/>
          <w:kern w:val="0"/>
          <w:sz w:val="32"/>
          <w:szCs w:val="32"/>
          <w:lang w:eastAsia="en-IN"/>
          <w14:ligatures w14:val="none"/>
        </w:rPr>
      </w:pPr>
      <w:r>
        <w:rPr>
          <w:sz w:val="32"/>
          <w:szCs w:val="32"/>
        </w:rPr>
        <w:t xml:space="preserve">The stand deviation values of the Cases are also far higher than that of Deaths. The Cases </w:t>
      </w:r>
      <w:r w:rsidR="00BC041F">
        <w:rPr>
          <w:sz w:val="32"/>
          <w:szCs w:val="32"/>
        </w:rPr>
        <w:t xml:space="preserve">have an S.D. value of </w:t>
      </w:r>
      <w:r w:rsidR="00BC041F" w:rsidRPr="00CC3F35">
        <w:rPr>
          <w:rFonts w:ascii="Calibri" w:eastAsia="Times New Roman" w:hAnsi="Calibri" w:cs="Calibri"/>
          <w:color w:val="000000"/>
          <w:kern w:val="0"/>
          <w:sz w:val="32"/>
          <w:szCs w:val="32"/>
          <w:lang w:eastAsia="en-IN"/>
          <w14:ligatures w14:val="none"/>
        </w:rPr>
        <w:t>475.9697</w:t>
      </w:r>
      <w:r w:rsidR="00162484">
        <w:rPr>
          <w:rFonts w:ascii="Calibri" w:eastAsia="Times New Roman" w:hAnsi="Calibri" w:cs="Calibri"/>
          <w:color w:val="000000"/>
          <w:kern w:val="0"/>
          <w:sz w:val="32"/>
          <w:szCs w:val="32"/>
          <w:lang w:eastAsia="en-IN"/>
          <w14:ligatures w14:val="none"/>
        </w:rPr>
        <w:t xml:space="preserve"> and the Deaths have an S.D. value of </w:t>
      </w:r>
      <w:r w:rsidR="00162484" w:rsidRPr="00CC3F35">
        <w:rPr>
          <w:rFonts w:ascii="Calibri" w:eastAsia="Times New Roman" w:hAnsi="Calibri" w:cs="Calibri"/>
          <w:color w:val="000000"/>
          <w:kern w:val="0"/>
          <w:sz w:val="32"/>
          <w:szCs w:val="32"/>
          <w:lang w:eastAsia="en-IN"/>
          <w14:ligatures w14:val="none"/>
        </w:rPr>
        <w:t>6.801961</w:t>
      </w:r>
      <w:r w:rsidR="00162484">
        <w:rPr>
          <w:rFonts w:ascii="Calibri" w:eastAsia="Times New Roman" w:hAnsi="Calibri" w:cs="Calibri"/>
          <w:color w:val="000000"/>
          <w:kern w:val="0"/>
          <w:sz w:val="32"/>
          <w:szCs w:val="32"/>
          <w:lang w:eastAsia="en-IN"/>
          <w14:ligatures w14:val="none"/>
        </w:rPr>
        <w:t>.</w:t>
      </w:r>
    </w:p>
    <w:p w14:paraId="3FBE12C8" w14:textId="77777777" w:rsidR="00AC6D8D" w:rsidRDefault="00DB5F7D" w:rsidP="21BF9F94">
      <w:pPr>
        <w:pStyle w:val="ListParagraph"/>
        <w:ind w:left="1080"/>
        <w:jc w:val="both"/>
        <w:rPr>
          <w:rFonts w:ascii="Calibri" w:eastAsia="Times New Roman" w:hAnsi="Calibri" w:cs="Calibri"/>
          <w:color w:val="000000"/>
          <w:kern w:val="0"/>
          <w:sz w:val="32"/>
          <w:szCs w:val="32"/>
          <w:lang w:eastAsia="en-IN"/>
          <w14:ligatures w14:val="none"/>
        </w:rPr>
      </w:pPr>
      <w:r>
        <w:rPr>
          <w:rFonts w:ascii="Calibri" w:eastAsia="Times New Roman" w:hAnsi="Calibri" w:cs="Calibri"/>
          <w:color w:val="000000"/>
          <w:kern w:val="0"/>
          <w:sz w:val="32"/>
          <w:szCs w:val="32"/>
          <w:lang w:eastAsia="en-IN"/>
          <w14:ligatures w14:val="none"/>
        </w:rPr>
        <w:t xml:space="preserve">This shows that </w:t>
      </w:r>
      <w:r w:rsidR="00253AD1">
        <w:rPr>
          <w:rFonts w:ascii="Calibri" w:eastAsia="Times New Roman" w:hAnsi="Calibri" w:cs="Calibri"/>
          <w:color w:val="000000"/>
          <w:kern w:val="0"/>
          <w:sz w:val="32"/>
          <w:szCs w:val="32"/>
          <w:lang w:eastAsia="en-IN"/>
          <w14:ligatures w14:val="none"/>
        </w:rPr>
        <w:t>the average number of cases are more spread out than the death’s average data.</w:t>
      </w:r>
    </w:p>
    <w:p w14:paraId="79257402" w14:textId="77777777" w:rsidR="006C7809" w:rsidRDefault="006C7809" w:rsidP="21BF9F94">
      <w:pPr>
        <w:pStyle w:val="ListParagraph"/>
        <w:ind w:left="1080"/>
        <w:jc w:val="both"/>
        <w:rPr>
          <w:rFonts w:ascii="Calibri" w:eastAsia="Times New Roman" w:hAnsi="Calibri" w:cs="Calibri"/>
          <w:color w:val="000000"/>
          <w:kern w:val="0"/>
          <w:sz w:val="32"/>
          <w:szCs w:val="32"/>
          <w:lang w:eastAsia="en-IN"/>
          <w14:ligatures w14:val="none"/>
        </w:rPr>
      </w:pPr>
    </w:p>
    <w:p w14:paraId="0B757690" w14:textId="77777777" w:rsidR="006C7809" w:rsidRDefault="006C7809" w:rsidP="21BF9F94">
      <w:pPr>
        <w:pStyle w:val="ListParagraph"/>
        <w:jc w:val="both"/>
        <w:rPr>
          <w:rFonts w:ascii="Calibri" w:eastAsia="Times New Roman" w:hAnsi="Calibri" w:cs="Calibri"/>
          <w:b/>
          <w:bCs/>
          <w:color w:val="000000"/>
          <w:kern w:val="0"/>
          <w:sz w:val="32"/>
          <w:szCs w:val="32"/>
          <w:lang w:eastAsia="en-IN"/>
          <w14:ligatures w14:val="none"/>
        </w:rPr>
      </w:pPr>
      <w:r>
        <w:rPr>
          <w:rFonts w:ascii="Calibri" w:eastAsia="Times New Roman" w:hAnsi="Calibri" w:cs="Calibri"/>
          <w:b/>
          <w:bCs/>
          <w:color w:val="000000"/>
          <w:kern w:val="0"/>
          <w:sz w:val="32"/>
          <w:szCs w:val="32"/>
          <w:u w:val="single"/>
          <w:lang w:eastAsia="en-IN"/>
          <w14:ligatures w14:val="none"/>
        </w:rPr>
        <w:t>Conclusion</w:t>
      </w:r>
      <w:r>
        <w:rPr>
          <w:rFonts w:ascii="Calibri" w:eastAsia="Times New Roman" w:hAnsi="Calibri" w:cs="Calibri"/>
          <w:b/>
          <w:bCs/>
          <w:color w:val="000000"/>
          <w:kern w:val="0"/>
          <w:sz w:val="32"/>
          <w:szCs w:val="32"/>
          <w:lang w:eastAsia="en-IN"/>
          <w14:ligatures w14:val="none"/>
        </w:rPr>
        <w:t>:</w:t>
      </w:r>
    </w:p>
    <w:p w14:paraId="38A1F95D" w14:textId="3A90FBC2" w:rsidR="00162484" w:rsidRPr="0063502D" w:rsidRDefault="006C7809" w:rsidP="21BF9F94">
      <w:pPr>
        <w:pStyle w:val="ListParagraph"/>
        <w:jc w:val="both"/>
        <w:rPr>
          <w:sz w:val="32"/>
          <w:szCs w:val="32"/>
        </w:rPr>
      </w:pPr>
      <w:r>
        <w:rPr>
          <w:rFonts w:ascii="Calibri" w:eastAsia="Times New Roman" w:hAnsi="Calibri" w:cs="Calibri"/>
          <w:color w:val="000000"/>
          <w:kern w:val="0"/>
          <w:sz w:val="32"/>
          <w:szCs w:val="32"/>
          <w:lang w:eastAsia="en-IN"/>
          <w14:ligatures w14:val="none"/>
        </w:rPr>
        <w:t>Throughout the EU region, the infectivity rate of COVID-19 was far higher than</w:t>
      </w:r>
      <w:r w:rsidR="00D758D2">
        <w:rPr>
          <w:rFonts w:ascii="Calibri" w:eastAsia="Times New Roman" w:hAnsi="Calibri" w:cs="Calibri"/>
          <w:color w:val="000000"/>
          <w:kern w:val="0"/>
          <w:sz w:val="32"/>
          <w:szCs w:val="32"/>
          <w:lang w:eastAsia="en-IN"/>
          <w14:ligatures w14:val="none"/>
        </w:rPr>
        <w:t xml:space="preserve"> its lethality and severity rate. </w:t>
      </w:r>
      <w:r w:rsidR="009D25BC">
        <w:rPr>
          <w:rFonts w:ascii="Calibri" w:eastAsia="Times New Roman" w:hAnsi="Calibri" w:cs="Calibri"/>
          <w:color w:val="000000"/>
          <w:kern w:val="0"/>
          <w:sz w:val="32"/>
          <w:szCs w:val="32"/>
          <w:lang w:eastAsia="en-IN"/>
          <w14:ligatures w14:val="none"/>
        </w:rPr>
        <w:t>Thus,</w:t>
      </w:r>
      <w:r w:rsidR="00D758D2">
        <w:rPr>
          <w:rFonts w:ascii="Calibri" w:eastAsia="Times New Roman" w:hAnsi="Calibri" w:cs="Calibri"/>
          <w:color w:val="000000"/>
          <w:kern w:val="0"/>
          <w:sz w:val="32"/>
          <w:szCs w:val="32"/>
          <w:lang w:eastAsia="en-IN"/>
          <w14:ligatures w14:val="none"/>
        </w:rPr>
        <w:t xml:space="preserve"> the number of cases </w:t>
      </w:r>
      <w:r w:rsidR="009D25BC">
        <w:rPr>
          <w:rFonts w:ascii="Calibri" w:eastAsia="Times New Roman" w:hAnsi="Calibri" w:cs="Calibri"/>
          <w:color w:val="000000"/>
          <w:kern w:val="0"/>
          <w:sz w:val="32"/>
          <w:szCs w:val="32"/>
          <w:lang w:eastAsia="en-IN"/>
          <w14:ligatures w14:val="none"/>
        </w:rPr>
        <w:t>is</w:t>
      </w:r>
      <w:r w:rsidR="00D758D2">
        <w:rPr>
          <w:rFonts w:ascii="Calibri" w:eastAsia="Times New Roman" w:hAnsi="Calibri" w:cs="Calibri"/>
          <w:color w:val="000000"/>
          <w:kern w:val="0"/>
          <w:sz w:val="32"/>
          <w:szCs w:val="32"/>
          <w:lang w:eastAsia="en-IN"/>
          <w14:ligatures w14:val="none"/>
        </w:rPr>
        <w:t xml:space="preserve"> at a drastic amount compared </w:t>
      </w:r>
      <w:r w:rsidR="00CA3478">
        <w:rPr>
          <w:rFonts w:ascii="Calibri" w:eastAsia="Times New Roman" w:hAnsi="Calibri" w:cs="Calibri"/>
          <w:color w:val="000000"/>
          <w:kern w:val="0"/>
          <w:sz w:val="32"/>
          <w:szCs w:val="32"/>
          <w:lang w:eastAsia="en-IN"/>
          <w14:ligatures w14:val="none"/>
        </w:rPr>
        <w:t>to the lesser values in number of average deaths</w:t>
      </w:r>
      <w:r w:rsidR="000B3EEE">
        <w:rPr>
          <w:rFonts w:ascii="Calibri" w:eastAsia="Times New Roman" w:hAnsi="Calibri" w:cs="Calibri"/>
          <w:color w:val="000000"/>
          <w:kern w:val="0"/>
          <w:sz w:val="32"/>
          <w:szCs w:val="32"/>
          <w:lang w:eastAsia="en-IN"/>
          <w14:ligatures w14:val="none"/>
        </w:rPr>
        <w:t xml:space="preserve"> in the month of May as taken as the Sample Data for this analysis.</w:t>
      </w:r>
    </w:p>
    <w:p w14:paraId="53A78B4A" w14:textId="77777777" w:rsidR="00CF66AF" w:rsidRPr="00CC3F35" w:rsidRDefault="00CF66AF" w:rsidP="21BF9F94">
      <w:pPr>
        <w:ind w:left="360"/>
        <w:jc w:val="both"/>
        <w:rPr>
          <w:sz w:val="32"/>
          <w:szCs w:val="32"/>
          <w:u w:val="single"/>
        </w:rPr>
      </w:pPr>
    </w:p>
    <w:sectPr w:rsidR="00CF66AF" w:rsidRPr="00CC3F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70556"/>
    <w:multiLevelType w:val="hybridMultilevel"/>
    <w:tmpl w:val="E758D55A"/>
    <w:lvl w:ilvl="0" w:tplc="7A520BBE">
      <w:start w:val="1"/>
      <w:numFmt w:val="bullet"/>
      <w:lvlText w:val=""/>
      <w:lvlJc w:val="left"/>
      <w:pPr>
        <w:ind w:left="720" w:hanging="360"/>
      </w:pPr>
      <w:rPr>
        <w:rFonts w:ascii="Symbol" w:hAnsi="Symbol" w:hint="default"/>
      </w:rPr>
    </w:lvl>
    <w:lvl w:ilvl="1" w:tplc="DA3852BE">
      <w:start w:val="1"/>
      <w:numFmt w:val="bullet"/>
      <w:lvlText w:val="o"/>
      <w:lvlJc w:val="left"/>
      <w:pPr>
        <w:ind w:left="1440" w:hanging="360"/>
      </w:pPr>
      <w:rPr>
        <w:rFonts w:ascii="Courier New" w:hAnsi="Courier New" w:hint="default"/>
      </w:rPr>
    </w:lvl>
    <w:lvl w:ilvl="2" w:tplc="91FE4560">
      <w:start w:val="1"/>
      <w:numFmt w:val="bullet"/>
      <w:lvlText w:val=""/>
      <w:lvlJc w:val="left"/>
      <w:pPr>
        <w:ind w:left="2160" w:hanging="360"/>
      </w:pPr>
      <w:rPr>
        <w:rFonts w:ascii="Wingdings" w:hAnsi="Wingdings" w:hint="default"/>
      </w:rPr>
    </w:lvl>
    <w:lvl w:ilvl="3" w:tplc="F0F0D79E">
      <w:start w:val="1"/>
      <w:numFmt w:val="bullet"/>
      <w:lvlText w:val=""/>
      <w:lvlJc w:val="left"/>
      <w:pPr>
        <w:ind w:left="2880" w:hanging="360"/>
      </w:pPr>
      <w:rPr>
        <w:rFonts w:ascii="Symbol" w:hAnsi="Symbol" w:hint="default"/>
      </w:rPr>
    </w:lvl>
    <w:lvl w:ilvl="4" w:tplc="698EEB2C">
      <w:start w:val="1"/>
      <w:numFmt w:val="bullet"/>
      <w:lvlText w:val="o"/>
      <w:lvlJc w:val="left"/>
      <w:pPr>
        <w:ind w:left="3600" w:hanging="360"/>
      </w:pPr>
      <w:rPr>
        <w:rFonts w:ascii="Courier New" w:hAnsi="Courier New" w:hint="default"/>
      </w:rPr>
    </w:lvl>
    <w:lvl w:ilvl="5" w:tplc="86BE9B5E">
      <w:start w:val="1"/>
      <w:numFmt w:val="bullet"/>
      <w:lvlText w:val=""/>
      <w:lvlJc w:val="left"/>
      <w:pPr>
        <w:ind w:left="4320" w:hanging="360"/>
      </w:pPr>
      <w:rPr>
        <w:rFonts w:ascii="Wingdings" w:hAnsi="Wingdings" w:hint="default"/>
      </w:rPr>
    </w:lvl>
    <w:lvl w:ilvl="6" w:tplc="00344136">
      <w:start w:val="1"/>
      <w:numFmt w:val="bullet"/>
      <w:lvlText w:val=""/>
      <w:lvlJc w:val="left"/>
      <w:pPr>
        <w:ind w:left="5040" w:hanging="360"/>
      </w:pPr>
      <w:rPr>
        <w:rFonts w:ascii="Symbol" w:hAnsi="Symbol" w:hint="default"/>
      </w:rPr>
    </w:lvl>
    <w:lvl w:ilvl="7" w:tplc="36082C60">
      <w:start w:val="1"/>
      <w:numFmt w:val="bullet"/>
      <w:lvlText w:val="o"/>
      <w:lvlJc w:val="left"/>
      <w:pPr>
        <w:ind w:left="5760" w:hanging="360"/>
      </w:pPr>
      <w:rPr>
        <w:rFonts w:ascii="Courier New" w:hAnsi="Courier New" w:hint="default"/>
      </w:rPr>
    </w:lvl>
    <w:lvl w:ilvl="8" w:tplc="EA04328A">
      <w:start w:val="1"/>
      <w:numFmt w:val="bullet"/>
      <w:lvlText w:val=""/>
      <w:lvlJc w:val="left"/>
      <w:pPr>
        <w:ind w:left="6480" w:hanging="360"/>
      </w:pPr>
      <w:rPr>
        <w:rFonts w:ascii="Wingdings" w:hAnsi="Wingdings" w:hint="default"/>
      </w:rPr>
    </w:lvl>
  </w:abstractNum>
  <w:abstractNum w:abstractNumId="1" w15:restartNumberingAfterBreak="0">
    <w:nsid w:val="38A42D92"/>
    <w:multiLevelType w:val="multilevel"/>
    <w:tmpl w:val="F16094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C580E2C"/>
    <w:multiLevelType w:val="hybridMultilevel"/>
    <w:tmpl w:val="5EF44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68247D"/>
    <w:multiLevelType w:val="hybridMultilevel"/>
    <w:tmpl w:val="109E0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506267"/>
    <w:multiLevelType w:val="hybridMultilevel"/>
    <w:tmpl w:val="E5580CD4"/>
    <w:lvl w:ilvl="0" w:tplc="82DE1A8A">
      <w:start w:val="1"/>
      <w:numFmt w:val="bullet"/>
      <w:lvlText w:val=""/>
      <w:lvlJc w:val="left"/>
      <w:pPr>
        <w:ind w:left="720" w:hanging="360"/>
      </w:pPr>
      <w:rPr>
        <w:rFonts w:ascii="Symbol" w:hAnsi="Symbol" w:hint="default"/>
      </w:rPr>
    </w:lvl>
    <w:lvl w:ilvl="1" w:tplc="695A3CA8">
      <w:start w:val="1"/>
      <w:numFmt w:val="bullet"/>
      <w:lvlText w:val="o"/>
      <w:lvlJc w:val="left"/>
      <w:pPr>
        <w:ind w:left="1440" w:hanging="360"/>
      </w:pPr>
      <w:rPr>
        <w:rFonts w:ascii="Courier New" w:hAnsi="Courier New" w:hint="default"/>
      </w:rPr>
    </w:lvl>
    <w:lvl w:ilvl="2" w:tplc="823E08C6">
      <w:start w:val="1"/>
      <w:numFmt w:val="bullet"/>
      <w:lvlText w:val=""/>
      <w:lvlJc w:val="left"/>
      <w:pPr>
        <w:ind w:left="2160" w:hanging="360"/>
      </w:pPr>
      <w:rPr>
        <w:rFonts w:ascii="Wingdings" w:hAnsi="Wingdings" w:hint="default"/>
      </w:rPr>
    </w:lvl>
    <w:lvl w:ilvl="3" w:tplc="01022290">
      <w:start w:val="1"/>
      <w:numFmt w:val="bullet"/>
      <w:lvlText w:val=""/>
      <w:lvlJc w:val="left"/>
      <w:pPr>
        <w:ind w:left="2880" w:hanging="360"/>
      </w:pPr>
      <w:rPr>
        <w:rFonts w:ascii="Symbol" w:hAnsi="Symbol" w:hint="default"/>
      </w:rPr>
    </w:lvl>
    <w:lvl w:ilvl="4" w:tplc="73A03110">
      <w:start w:val="1"/>
      <w:numFmt w:val="bullet"/>
      <w:lvlText w:val="o"/>
      <w:lvlJc w:val="left"/>
      <w:pPr>
        <w:ind w:left="3600" w:hanging="360"/>
      </w:pPr>
      <w:rPr>
        <w:rFonts w:ascii="Courier New" w:hAnsi="Courier New" w:hint="default"/>
      </w:rPr>
    </w:lvl>
    <w:lvl w:ilvl="5" w:tplc="B4E068B2">
      <w:start w:val="1"/>
      <w:numFmt w:val="bullet"/>
      <w:lvlText w:val=""/>
      <w:lvlJc w:val="left"/>
      <w:pPr>
        <w:ind w:left="4320" w:hanging="360"/>
      </w:pPr>
      <w:rPr>
        <w:rFonts w:ascii="Wingdings" w:hAnsi="Wingdings" w:hint="default"/>
      </w:rPr>
    </w:lvl>
    <w:lvl w:ilvl="6" w:tplc="0B4A7594">
      <w:start w:val="1"/>
      <w:numFmt w:val="bullet"/>
      <w:lvlText w:val=""/>
      <w:lvlJc w:val="left"/>
      <w:pPr>
        <w:ind w:left="5040" w:hanging="360"/>
      </w:pPr>
      <w:rPr>
        <w:rFonts w:ascii="Symbol" w:hAnsi="Symbol" w:hint="default"/>
      </w:rPr>
    </w:lvl>
    <w:lvl w:ilvl="7" w:tplc="1532A7DA">
      <w:start w:val="1"/>
      <w:numFmt w:val="bullet"/>
      <w:lvlText w:val="o"/>
      <w:lvlJc w:val="left"/>
      <w:pPr>
        <w:ind w:left="5760" w:hanging="360"/>
      </w:pPr>
      <w:rPr>
        <w:rFonts w:ascii="Courier New" w:hAnsi="Courier New" w:hint="default"/>
      </w:rPr>
    </w:lvl>
    <w:lvl w:ilvl="8" w:tplc="E270998E">
      <w:start w:val="1"/>
      <w:numFmt w:val="bullet"/>
      <w:lvlText w:val=""/>
      <w:lvlJc w:val="left"/>
      <w:pPr>
        <w:ind w:left="6480" w:hanging="360"/>
      </w:pPr>
      <w:rPr>
        <w:rFonts w:ascii="Wingdings" w:hAnsi="Wingdings" w:hint="default"/>
      </w:rPr>
    </w:lvl>
  </w:abstractNum>
  <w:abstractNum w:abstractNumId="5" w15:restartNumberingAfterBreak="0">
    <w:nsid w:val="6BD0586A"/>
    <w:multiLevelType w:val="hybridMultilevel"/>
    <w:tmpl w:val="533A28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74984587"/>
    <w:multiLevelType w:val="hybridMultilevel"/>
    <w:tmpl w:val="18B07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84909857">
    <w:abstractNumId w:val="0"/>
  </w:num>
  <w:num w:numId="2" w16cid:durableId="737364015">
    <w:abstractNumId w:val="4"/>
  </w:num>
  <w:num w:numId="3" w16cid:durableId="1426153016">
    <w:abstractNumId w:val="1"/>
  </w:num>
  <w:num w:numId="4" w16cid:durableId="1450320403">
    <w:abstractNumId w:val="6"/>
  </w:num>
  <w:num w:numId="5" w16cid:durableId="1003438266">
    <w:abstractNumId w:val="3"/>
  </w:num>
  <w:num w:numId="6" w16cid:durableId="926232477">
    <w:abstractNumId w:val="2"/>
  </w:num>
  <w:num w:numId="7" w16cid:durableId="18250477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181"/>
    <w:rsid w:val="00016AD6"/>
    <w:rsid w:val="0004434C"/>
    <w:rsid w:val="00082579"/>
    <w:rsid w:val="000B3EEE"/>
    <w:rsid w:val="000F7D0D"/>
    <w:rsid w:val="00162484"/>
    <w:rsid w:val="001B13F3"/>
    <w:rsid w:val="00253AD1"/>
    <w:rsid w:val="00302C34"/>
    <w:rsid w:val="0032371C"/>
    <w:rsid w:val="003D0347"/>
    <w:rsid w:val="0062214A"/>
    <w:rsid w:val="0063502D"/>
    <w:rsid w:val="006C7809"/>
    <w:rsid w:val="006F5181"/>
    <w:rsid w:val="007A1200"/>
    <w:rsid w:val="00875C95"/>
    <w:rsid w:val="008B18D0"/>
    <w:rsid w:val="0091444C"/>
    <w:rsid w:val="0092067B"/>
    <w:rsid w:val="00953435"/>
    <w:rsid w:val="009A704B"/>
    <w:rsid w:val="009D25BC"/>
    <w:rsid w:val="00A207C5"/>
    <w:rsid w:val="00AC6D8D"/>
    <w:rsid w:val="00AD4F09"/>
    <w:rsid w:val="00BC041F"/>
    <w:rsid w:val="00C043F5"/>
    <w:rsid w:val="00CA3478"/>
    <w:rsid w:val="00CB6442"/>
    <w:rsid w:val="00CC3F35"/>
    <w:rsid w:val="00CF66AF"/>
    <w:rsid w:val="00D34C46"/>
    <w:rsid w:val="00D758D2"/>
    <w:rsid w:val="00D84AC4"/>
    <w:rsid w:val="00DB5F7D"/>
    <w:rsid w:val="00DE2BAB"/>
    <w:rsid w:val="00EA5C36"/>
    <w:rsid w:val="00EB2812"/>
    <w:rsid w:val="00F87885"/>
    <w:rsid w:val="00FE37CA"/>
    <w:rsid w:val="00FF1049"/>
    <w:rsid w:val="21BF9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9EB56"/>
  <w15:chartTrackingRefBased/>
  <w15:docId w15:val="{DEA72B80-6940-40B3-8EE1-188D5709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518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181"/>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F51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F51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767807">
      <w:bodyDiv w:val="1"/>
      <w:marLeft w:val="0"/>
      <w:marRight w:val="0"/>
      <w:marTop w:val="0"/>
      <w:marBottom w:val="0"/>
      <w:divBdr>
        <w:top w:val="none" w:sz="0" w:space="0" w:color="auto"/>
        <w:left w:val="none" w:sz="0" w:space="0" w:color="auto"/>
        <w:bottom w:val="none" w:sz="0" w:space="0" w:color="auto"/>
        <w:right w:val="none" w:sz="0" w:space="0" w:color="auto"/>
      </w:divBdr>
    </w:div>
    <w:div w:id="1056514370">
      <w:bodyDiv w:val="1"/>
      <w:marLeft w:val="0"/>
      <w:marRight w:val="0"/>
      <w:marTop w:val="0"/>
      <w:marBottom w:val="0"/>
      <w:divBdr>
        <w:top w:val="none" w:sz="0" w:space="0" w:color="auto"/>
        <w:left w:val="none" w:sz="0" w:space="0" w:color="auto"/>
        <w:bottom w:val="none" w:sz="0" w:space="0" w:color="auto"/>
        <w:right w:val="none" w:sz="0" w:space="0" w:color="auto"/>
      </w:divBdr>
    </w:div>
    <w:div w:id="1735006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ea36fef350883c98/Documents/Covid_19_cases4.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a36fef350883c98/Documents/Covid_19_cases4.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Sheet1!$L$18</c:f>
              <c:strCache>
                <c:ptCount val="1"/>
                <c:pt idx="0">
                  <c:v>Cases</c:v>
                </c:pt>
              </c:strCache>
            </c:strRef>
          </c:tx>
          <c:spPr>
            <a:solidFill>
              <a:schemeClr val="accent1"/>
            </a:solidFill>
            <a:ln>
              <a:noFill/>
            </a:ln>
            <a:effectLst/>
          </c:spPr>
          <c:invertIfNegative val="0"/>
          <c:cat>
            <c:strRef>
              <c:f>Sheet1!$K$19:$K$20</c:f>
              <c:strCache>
                <c:ptCount val="2"/>
                <c:pt idx="0">
                  <c:v>Mean</c:v>
                </c:pt>
                <c:pt idx="1">
                  <c:v>Standard Deviation</c:v>
                </c:pt>
              </c:strCache>
            </c:strRef>
          </c:cat>
          <c:val>
            <c:numRef>
              <c:f>Sheet1!$L$19:$L$20</c:f>
              <c:numCache>
                <c:formatCode>General</c:formatCode>
                <c:ptCount val="2"/>
                <c:pt idx="0">
                  <c:v>896.77419354838707</c:v>
                </c:pt>
                <c:pt idx="1">
                  <c:v>475.96972660575932</c:v>
                </c:pt>
              </c:numCache>
            </c:numRef>
          </c:val>
          <c:extLst>
            <c:ext xmlns:c16="http://schemas.microsoft.com/office/drawing/2014/chart" uri="{C3380CC4-5D6E-409C-BE32-E72D297353CC}">
              <c16:uniqueId val="{00000000-9A43-4716-9469-D4A0250705B6}"/>
            </c:ext>
          </c:extLst>
        </c:ser>
        <c:dLbls>
          <c:showLegendKey val="0"/>
          <c:showVal val="0"/>
          <c:showCatName val="0"/>
          <c:showSerName val="0"/>
          <c:showPercent val="0"/>
          <c:showBubbleSize val="0"/>
        </c:dLbls>
        <c:gapWidth val="219"/>
        <c:overlap val="-27"/>
        <c:axId val="435425183"/>
        <c:axId val="567435711"/>
      </c:barChart>
      <c:catAx>
        <c:axId val="4354251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67435711"/>
        <c:crosses val="autoZero"/>
        <c:auto val="1"/>
        <c:lblAlgn val="ctr"/>
        <c:lblOffset val="100"/>
        <c:noMultiLvlLbl val="0"/>
      </c:catAx>
      <c:valAx>
        <c:axId val="56743571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4251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Sheet1!$M$18</c:f>
              <c:strCache>
                <c:ptCount val="1"/>
                <c:pt idx="0">
                  <c:v>Deaths</c:v>
                </c:pt>
              </c:strCache>
            </c:strRef>
          </c:tx>
          <c:spPr>
            <a:solidFill>
              <a:schemeClr val="accent1"/>
            </a:solidFill>
            <a:ln>
              <a:noFill/>
            </a:ln>
            <a:effectLst/>
          </c:spPr>
          <c:invertIfNegative val="0"/>
          <c:cat>
            <c:strRef>
              <c:f>Sheet1!$K$19:$K$20</c:f>
              <c:strCache>
                <c:ptCount val="2"/>
                <c:pt idx="0">
                  <c:v>Mean</c:v>
                </c:pt>
                <c:pt idx="1">
                  <c:v>Standard Deviation</c:v>
                </c:pt>
              </c:strCache>
            </c:strRef>
          </c:cat>
          <c:val>
            <c:numRef>
              <c:f>Sheet1!$M$19:$M$20</c:f>
              <c:numCache>
                <c:formatCode>General</c:formatCode>
                <c:ptCount val="2"/>
                <c:pt idx="0">
                  <c:v>13</c:v>
                </c:pt>
                <c:pt idx="1">
                  <c:v>6.8019605016985114</c:v>
                </c:pt>
              </c:numCache>
            </c:numRef>
          </c:val>
          <c:extLst>
            <c:ext xmlns:c16="http://schemas.microsoft.com/office/drawing/2014/chart" uri="{C3380CC4-5D6E-409C-BE32-E72D297353CC}">
              <c16:uniqueId val="{00000000-75A4-40B6-82C8-87CB2C7F6DAE}"/>
            </c:ext>
          </c:extLst>
        </c:ser>
        <c:dLbls>
          <c:showLegendKey val="0"/>
          <c:showVal val="0"/>
          <c:showCatName val="0"/>
          <c:showSerName val="0"/>
          <c:showPercent val="0"/>
          <c:showBubbleSize val="0"/>
        </c:dLbls>
        <c:gapWidth val="219"/>
        <c:overlap val="-27"/>
        <c:axId val="447557887"/>
        <c:axId val="917345327"/>
      </c:barChart>
      <c:catAx>
        <c:axId val="447557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7345327"/>
        <c:crosses val="autoZero"/>
        <c:auto val="1"/>
        <c:lblAlgn val="ctr"/>
        <c:lblOffset val="100"/>
        <c:noMultiLvlLbl val="0"/>
      </c:catAx>
      <c:valAx>
        <c:axId val="9173453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7557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 N</dc:creator>
  <cp:keywords/>
  <dc:description/>
  <cp:lastModifiedBy>Badri N</cp:lastModifiedBy>
  <cp:revision>2</cp:revision>
  <dcterms:created xsi:type="dcterms:W3CDTF">2023-10-09T17:25:00Z</dcterms:created>
  <dcterms:modified xsi:type="dcterms:W3CDTF">2023-10-09T17:25:00Z</dcterms:modified>
</cp:coreProperties>
</file>