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5A3A5" w14:textId="7BE99DB7" w:rsidR="00A67519" w:rsidRPr="00582DF7" w:rsidRDefault="003D1CCC" w:rsidP="0059723E">
      <w:pPr>
        <w:jc w:val="center"/>
        <w:rPr>
          <w:rFonts w:eastAsiaTheme="majorEastAsia" w:cstheme="minorHAnsi"/>
          <w:b/>
          <w:bCs/>
          <w:sz w:val="32"/>
          <w:szCs w:val="32"/>
        </w:rPr>
      </w:pPr>
      <w:bookmarkStart w:id="0" w:name="_Toc275356630"/>
      <w:bookmarkStart w:id="1" w:name="_Toc275430192"/>
      <w:bookmarkStart w:id="2" w:name="_Toc275430411"/>
      <w:bookmarkStart w:id="3" w:name="_Toc275430509"/>
      <w:bookmarkStart w:id="4" w:name="_Toc275430605"/>
      <w:bookmarkStart w:id="5" w:name="_Toc275430922"/>
      <w:bookmarkStart w:id="6" w:name="_Toc275431133"/>
      <w:bookmarkStart w:id="7" w:name="_Toc275431894"/>
      <w:bookmarkStart w:id="8" w:name="_Toc275432015"/>
      <w:bookmarkStart w:id="9" w:name="_Toc275847150"/>
      <w:bookmarkStart w:id="10" w:name="_Toc276045068"/>
      <w:bookmarkStart w:id="11" w:name="_Toc278297327"/>
      <w:bookmarkStart w:id="12" w:name="_Toc279045741"/>
      <w:bookmarkStart w:id="13" w:name="_Toc280105747"/>
      <w:r w:rsidRPr="00582DF7">
        <w:rPr>
          <w:rFonts w:eastAsiaTheme="majorEastAsia" w:cstheme="minorHAnsi"/>
          <w:b/>
          <w:bCs/>
          <w:sz w:val="32"/>
          <w:szCs w:val="32"/>
        </w:rPr>
        <w:t>评价</w:t>
      </w:r>
      <w:r w:rsidR="00F96F9E">
        <w:rPr>
          <w:rFonts w:eastAsiaTheme="majorEastAsia" w:cstheme="minorHAnsi" w:hint="eastAsia"/>
          <w:b/>
          <w:bCs/>
          <w:sz w:val="32"/>
          <w:szCs w:val="32"/>
        </w:rPr>
        <w:t>试验药</w:t>
      </w:r>
      <w:r w:rsidR="00EB0F6B" w:rsidRPr="00582DF7">
        <w:rPr>
          <w:rFonts w:eastAsiaTheme="majorEastAsia" w:cstheme="minorHAnsi"/>
          <w:b/>
          <w:bCs/>
          <w:sz w:val="32"/>
          <w:szCs w:val="32"/>
        </w:rPr>
        <w:t>治疗糖尿病的安全性</w:t>
      </w:r>
      <w:r w:rsidR="0059723E" w:rsidRPr="00582DF7">
        <w:rPr>
          <w:rFonts w:eastAsiaTheme="majorEastAsia" w:cstheme="minorHAnsi"/>
          <w:b/>
          <w:bCs/>
          <w:sz w:val="32"/>
          <w:szCs w:val="32"/>
        </w:rPr>
        <w:t>及</w:t>
      </w:r>
      <w:r w:rsidR="00EB0F6B" w:rsidRPr="00582DF7">
        <w:rPr>
          <w:rFonts w:eastAsiaTheme="majorEastAsia" w:cstheme="minorHAnsi"/>
          <w:b/>
          <w:bCs/>
          <w:sz w:val="32"/>
          <w:szCs w:val="32"/>
        </w:rPr>
        <w:t>有效性</w:t>
      </w:r>
    </w:p>
    <w:p w14:paraId="6E2B8058" w14:textId="64E9D598" w:rsidR="0048632F" w:rsidRPr="00582DF7" w:rsidRDefault="001F1681" w:rsidP="00C54B67">
      <w:pPr>
        <w:pStyle w:val="a3"/>
        <w:spacing w:beforeLines="50" w:before="156"/>
        <w:ind w:firstLine="420"/>
        <w:rPr>
          <w:rFonts w:asciiTheme="minorHAnsi" w:hAnsiTheme="minorHAnsi" w:cstheme="minorHAnsi"/>
          <w:sz w:val="21"/>
          <w:szCs w:val="21"/>
        </w:rPr>
      </w:pPr>
      <w:r w:rsidRPr="00582DF7">
        <w:rPr>
          <w:rFonts w:asciiTheme="minorHAnsi" w:hAnsiTheme="minorHAnsi" w:cstheme="minorHAnsi"/>
          <w:sz w:val="21"/>
          <w:szCs w:val="21"/>
        </w:rPr>
        <w:t>依据</w:t>
      </w:r>
      <w:r w:rsidR="00AA1E63" w:rsidRPr="00582DF7">
        <w:rPr>
          <w:rFonts w:asciiTheme="minorHAnsi" w:hAnsiTheme="minorHAnsi" w:cstheme="minorHAnsi"/>
          <w:sz w:val="21"/>
          <w:szCs w:val="21"/>
        </w:rPr>
        <w:t>国际糖尿病联合会（</w:t>
      </w:r>
      <w:r w:rsidR="00AA1E63" w:rsidRPr="00582DF7">
        <w:rPr>
          <w:rFonts w:asciiTheme="minorHAnsi" w:hAnsiTheme="minorHAnsi" w:cstheme="minorHAnsi"/>
          <w:sz w:val="21"/>
          <w:szCs w:val="21"/>
        </w:rPr>
        <w:t>IDF</w:t>
      </w:r>
      <w:r w:rsidR="00AA1E63" w:rsidRPr="00582DF7">
        <w:rPr>
          <w:rFonts w:asciiTheme="minorHAnsi" w:hAnsiTheme="minorHAnsi" w:cstheme="minorHAnsi"/>
          <w:sz w:val="21"/>
          <w:szCs w:val="21"/>
        </w:rPr>
        <w:t>）</w:t>
      </w:r>
      <w:r w:rsidRPr="00582DF7">
        <w:rPr>
          <w:rFonts w:asciiTheme="minorHAnsi" w:hAnsiTheme="minorHAnsi" w:cstheme="minorHAnsi"/>
          <w:sz w:val="21"/>
          <w:szCs w:val="21"/>
        </w:rPr>
        <w:t>调查</w:t>
      </w:r>
      <w:r w:rsidR="00AA1E63" w:rsidRPr="00582DF7">
        <w:rPr>
          <w:rFonts w:asciiTheme="minorHAnsi" w:hAnsiTheme="minorHAnsi" w:cstheme="minorHAnsi"/>
          <w:sz w:val="21"/>
          <w:szCs w:val="21"/>
        </w:rPr>
        <w:t>，目前全球有</w:t>
      </w:r>
      <w:r w:rsidR="00AA1E63" w:rsidRPr="00582DF7">
        <w:rPr>
          <w:rFonts w:asciiTheme="minorHAnsi" w:hAnsiTheme="minorHAnsi" w:cstheme="minorHAnsi"/>
          <w:sz w:val="21"/>
          <w:szCs w:val="21"/>
        </w:rPr>
        <w:t>4.15</w:t>
      </w:r>
      <w:r w:rsidR="00AA1E63" w:rsidRPr="00582DF7">
        <w:rPr>
          <w:rFonts w:asciiTheme="minorHAnsi" w:hAnsiTheme="minorHAnsi" w:cstheme="minorHAnsi"/>
          <w:sz w:val="21"/>
          <w:szCs w:val="21"/>
        </w:rPr>
        <w:t>亿糖尿病成年患者，</w:t>
      </w:r>
      <w:r w:rsidR="00AA1E63" w:rsidRPr="00582DF7">
        <w:rPr>
          <w:rFonts w:asciiTheme="minorHAnsi" w:hAnsiTheme="minorHAnsi" w:cstheme="minorHAnsi"/>
          <w:sz w:val="21"/>
          <w:szCs w:val="21"/>
        </w:rPr>
        <w:t>3.18</w:t>
      </w:r>
      <w:r w:rsidR="00AA1E63" w:rsidRPr="00582DF7">
        <w:rPr>
          <w:rFonts w:asciiTheme="minorHAnsi" w:hAnsiTheme="minorHAnsi" w:cstheme="minorHAnsi"/>
          <w:sz w:val="21"/>
          <w:szCs w:val="21"/>
        </w:rPr>
        <w:t>亿人存在患糖尿病的风险，大多数国家</w:t>
      </w:r>
      <w:r w:rsidR="00AA1E63" w:rsidRPr="00582DF7">
        <w:rPr>
          <w:rFonts w:asciiTheme="minorHAnsi" w:hAnsiTheme="minorHAnsi" w:cstheme="minorHAnsi"/>
          <w:sz w:val="21"/>
          <w:szCs w:val="21"/>
        </w:rPr>
        <w:t>5%-20%</w:t>
      </w:r>
      <w:r w:rsidR="00AA1E63" w:rsidRPr="00582DF7">
        <w:rPr>
          <w:rFonts w:asciiTheme="minorHAnsi" w:hAnsiTheme="minorHAnsi" w:cstheme="minorHAnsi"/>
          <w:sz w:val="21"/>
          <w:szCs w:val="21"/>
        </w:rPr>
        <w:t>的医疗预算花在糖尿病上。预计至</w:t>
      </w:r>
      <w:r w:rsidR="00AA1E63" w:rsidRPr="00582DF7">
        <w:rPr>
          <w:rFonts w:asciiTheme="minorHAnsi" w:hAnsiTheme="minorHAnsi" w:cstheme="minorHAnsi"/>
          <w:sz w:val="21"/>
          <w:szCs w:val="21"/>
        </w:rPr>
        <w:t>2040</w:t>
      </w:r>
      <w:r w:rsidR="00AA1E63" w:rsidRPr="00582DF7">
        <w:rPr>
          <w:rFonts w:asciiTheme="minorHAnsi" w:hAnsiTheme="minorHAnsi" w:cstheme="minorHAnsi"/>
          <w:sz w:val="21"/>
          <w:szCs w:val="21"/>
        </w:rPr>
        <w:t>年，全球糖尿病患病人数将升至</w:t>
      </w:r>
      <w:r w:rsidR="00AA1E63" w:rsidRPr="00582DF7">
        <w:rPr>
          <w:rFonts w:asciiTheme="minorHAnsi" w:hAnsiTheme="minorHAnsi" w:cstheme="minorHAnsi"/>
          <w:sz w:val="21"/>
          <w:szCs w:val="21"/>
        </w:rPr>
        <w:t>6.42</w:t>
      </w:r>
      <w:r w:rsidR="00AA1E63" w:rsidRPr="00582DF7">
        <w:rPr>
          <w:rFonts w:asciiTheme="minorHAnsi" w:hAnsiTheme="minorHAnsi" w:cstheme="minorHAnsi"/>
          <w:sz w:val="21"/>
          <w:szCs w:val="21"/>
        </w:rPr>
        <w:t>亿，每十个人中将有一人患糖尿病</w:t>
      </w:r>
      <w:r w:rsidR="007B5071" w:rsidRPr="00582DF7">
        <w:rPr>
          <w:rFonts w:asciiTheme="minorHAnsi" w:hAnsiTheme="minorHAnsi" w:cstheme="minorHAnsi"/>
          <w:sz w:val="21"/>
          <w:szCs w:val="21"/>
        </w:rPr>
        <w:t>，</w:t>
      </w:r>
      <w:r w:rsidR="00AA1E63" w:rsidRPr="00582DF7">
        <w:rPr>
          <w:rFonts w:asciiTheme="minorHAnsi" w:hAnsiTheme="minorHAnsi" w:cstheme="minorHAnsi"/>
          <w:sz w:val="21"/>
          <w:szCs w:val="21"/>
        </w:rPr>
        <w:t>成为继心脑血管疾病、肿瘤之后另一个严重危害人民健康的重要慢性非传染性疾病。</w:t>
      </w:r>
    </w:p>
    <w:p w14:paraId="51C3309F" w14:textId="6341C16F" w:rsidR="008F7B4A" w:rsidRPr="00582DF7" w:rsidRDefault="008F7B4A" w:rsidP="00C54B67">
      <w:pPr>
        <w:pStyle w:val="a3"/>
        <w:spacing w:beforeLines="50" w:before="156"/>
        <w:ind w:firstLine="420"/>
        <w:rPr>
          <w:rFonts w:asciiTheme="minorHAnsi" w:hAnsiTheme="minorHAnsi" w:cstheme="minorHAnsi"/>
          <w:sz w:val="21"/>
          <w:szCs w:val="21"/>
        </w:rPr>
      </w:pPr>
      <w:r w:rsidRPr="00582DF7">
        <w:rPr>
          <w:rFonts w:asciiTheme="minorHAnsi" w:hAnsiTheme="minorHAnsi" w:cstheme="minorHAnsi"/>
          <w:sz w:val="21"/>
          <w:szCs w:val="21"/>
        </w:rPr>
        <w:t>糖尿病是一种由于胰岛素分泌功能受损而导致高血糖的代谢性疾病，是一种常见慢性病。长期高血糖常导致胰岛功能进一步衰退及丧失，并可能导致视网膜、肾脏和神经系统病变以及心血管并发症的发生。糖尿病主要特征为胰岛素抵抗和胰岛素分泌功能受损，治疗药物主要通过促进胰岛素释放和改善胰岛素抵抗来控制血糖</w:t>
      </w:r>
      <w:r w:rsidR="00894FCB">
        <w:rPr>
          <w:rFonts w:asciiTheme="minorHAnsi" w:hAnsiTheme="minorHAnsi" w:cstheme="minorHAnsi" w:hint="eastAsia"/>
          <w:sz w:val="21"/>
          <w:szCs w:val="21"/>
        </w:rPr>
        <w:t>。</w:t>
      </w:r>
      <w:r w:rsidR="009E3ADA" w:rsidRPr="00582DF7">
        <w:rPr>
          <w:rFonts w:asciiTheme="minorHAnsi" w:hAnsiTheme="minorHAnsi" w:cstheme="minorHAnsi"/>
          <w:sz w:val="21"/>
          <w:szCs w:val="21"/>
        </w:rPr>
        <w:t>研究表明，与静脉内葡萄糖刺激相比，口服葡萄糖后机体血浆胰岛素水平增加幅度更大，这一效应被称为肠促胰岛素效应。这种效应与肠道分泌一种或多种激素促进胰岛素分泌相关，这些激素被统称为肠促胰岛激素。</w:t>
      </w:r>
    </w:p>
    <w:p w14:paraId="6FDDA9E3" w14:textId="28BBCC2E" w:rsidR="00BF25C0" w:rsidRDefault="00F96F9E" w:rsidP="00C54B67">
      <w:pPr>
        <w:pStyle w:val="a3"/>
        <w:spacing w:beforeLines="50" w:before="156"/>
        <w:ind w:firstLine="4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试验药</w:t>
      </w:r>
      <w:r w:rsidR="00A67519" w:rsidRPr="00582DF7">
        <w:rPr>
          <w:rFonts w:asciiTheme="minorHAnsi" w:hAnsiTheme="minorHAnsi" w:cstheme="minorHAnsi"/>
          <w:sz w:val="21"/>
          <w:szCs w:val="21"/>
        </w:rPr>
        <w:t>通过抑制</w:t>
      </w:r>
      <w:r w:rsidR="00A67519" w:rsidRPr="00582DF7">
        <w:rPr>
          <w:rFonts w:asciiTheme="minorHAnsi" w:hAnsiTheme="minorHAnsi" w:cstheme="minorHAnsi"/>
          <w:sz w:val="21"/>
          <w:szCs w:val="21"/>
        </w:rPr>
        <w:t>DDP-IV</w:t>
      </w:r>
      <w:r w:rsidR="00A67519" w:rsidRPr="00582DF7">
        <w:rPr>
          <w:rFonts w:asciiTheme="minorHAnsi" w:hAnsiTheme="minorHAnsi" w:cstheme="minorHAnsi"/>
          <w:sz w:val="21"/>
          <w:szCs w:val="21"/>
        </w:rPr>
        <w:t>酶</w:t>
      </w:r>
      <w:r w:rsidR="00C543A9" w:rsidRPr="00582DF7">
        <w:rPr>
          <w:rFonts w:asciiTheme="minorHAnsi" w:hAnsiTheme="minorHAnsi" w:cstheme="minorHAnsi"/>
          <w:sz w:val="21"/>
          <w:szCs w:val="21"/>
        </w:rPr>
        <w:t>，</w:t>
      </w:r>
      <w:r w:rsidR="00A67519" w:rsidRPr="00582DF7">
        <w:rPr>
          <w:rFonts w:asciiTheme="minorHAnsi" w:hAnsiTheme="minorHAnsi" w:cstheme="minorHAnsi"/>
          <w:sz w:val="21"/>
          <w:szCs w:val="21"/>
        </w:rPr>
        <w:t>阻止其对肠促胰岛素激素的水解作用，提高活性形式的</w:t>
      </w:r>
      <w:r w:rsidR="00A67519" w:rsidRPr="00582DF7">
        <w:rPr>
          <w:rFonts w:asciiTheme="minorHAnsi" w:hAnsiTheme="minorHAnsi" w:cstheme="minorHAnsi"/>
          <w:sz w:val="21"/>
          <w:szCs w:val="21"/>
        </w:rPr>
        <w:t>GLP-1</w:t>
      </w:r>
      <w:r w:rsidR="00A67519" w:rsidRPr="00582DF7">
        <w:rPr>
          <w:rFonts w:asciiTheme="minorHAnsi" w:hAnsiTheme="minorHAnsi" w:cstheme="minorHAnsi"/>
          <w:sz w:val="21"/>
          <w:szCs w:val="21"/>
        </w:rPr>
        <w:t>和</w:t>
      </w:r>
      <w:r w:rsidR="00A67519" w:rsidRPr="00582DF7">
        <w:rPr>
          <w:rFonts w:asciiTheme="minorHAnsi" w:hAnsiTheme="minorHAnsi" w:cstheme="minorHAnsi"/>
          <w:sz w:val="21"/>
          <w:szCs w:val="21"/>
        </w:rPr>
        <w:t>/</w:t>
      </w:r>
      <w:r w:rsidR="00A67519" w:rsidRPr="00582DF7">
        <w:rPr>
          <w:rFonts w:asciiTheme="minorHAnsi" w:hAnsiTheme="minorHAnsi" w:cstheme="minorHAnsi"/>
          <w:sz w:val="21"/>
          <w:szCs w:val="21"/>
        </w:rPr>
        <w:t>或</w:t>
      </w:r>
      <w:r w:rsidR="00A67519" w:rsidRPr="00582DF7">
        <w:rPr>
          <w:rFonts w:asciiTheme="minorHAnsi" w:hAnsiTheme="minorHAnsi" w:cstheme="minorHAnsi"/>
          <w:sz w:val="21"/>
          <w:szCs w:val="21"/>
        </w:rPr>
        <w:t>GIP</w:t>
      </w:r>
      <w:r w:rsidR="00A67519" w:rsidRPr="00582DF7">
        <w:rPr>
          <w:rFonts w:asciiTheme="minorHAnsi" w:hAnsiTheme="minorHAnsi" w:cstheme="minorHAnsi"/>
          <w:sz w:val="21"/>
          <w:szCs w:val="21"/>
        </w:rPr>
        <w:t>的血浆浓度，以葡萄糖依赖的方式刺激胰岛素释放，从而发挥降糖效应。</w:t>
      </w:r>
      <w:r w:rsidR="00C36809" w:rsidRPr="00582DF7">
        <w:rPr>
          <w:rFonts w:asciiTheme="minorHAnsi" w:hAnsiTheme="minorHAnsi" w:cstheme="minorHAnsi"/>
          <w:sz w:val="21"/>
          <w:szCs w:val="21"/>
        </w:rPr>
        <w:t>本研究是一项多中心、随机、双盲、安慰剂平行对照临床研究。包括筛选期（</w:t>
      </w:r>
      <w:r w:rsidR="00C36809" w:rsidRPr="00582DF7">
        <w:rPr>
          <w:rFonts w:asciiTheme="minorHAnsi" w:hAnsiTheme="minorHAnsi" w:cstheme="minorHAnsi"/>
          <w:sz w:val="21"/>
          <w:szCs w:val="21"/>
        </w:rPr>
        <w:t>1</w:t>
      </w:r>
      <w:r w:rsidR="00C36809" w:rsidRPr="00582DF7">
        <w:rPr>
          <w:rFonts w:asciiTheme="minorHAnsi" w:hAnsiTheme="minorHAnsi" w:cstheme="minorHAnsi"/>
          <w:sz w:val="21"/>
          <w:szCs w:val="21"/>
        </w:rPr>
        <w:t>周），导入期（</w:t>
      </w:r>
      <w:r w:rsidR="00C36809" w:rsidRPr="00582DF7">
        <w:rPr>
          <w:rFonts w:asciiTheme="minorHAnsi" w:hAnsiTheme="minorHAnsi" w:cstheme="minorHAnsi"/>
          <w:sz w:val="21"/>
          <w:szCs w:val="21"/>
        </w:rPr>
        <w:t>4</w:t>
      </w:r>
      <w:r w:rsidR="00C36809" w:rsidRPr="00582DF7">
        <w:rPr>
          <w:rFonts w:asciiTheme="minorHAnsi" w:hAnsiTheme="minorHAnsi" w:cstheme="minorHAnsi"/>
          <w:sz w:val="21"/>
          <w:szCs w:val="21"/>
        </w:rPr>
        <w:t>周），基线检查期（约</w:t>
      </w:r>
      <w:r w:rsidR="00C36809" w:rsidRPr="00582DF7">
        <w:rPr>
          <w:rFonts w:asciiTheme="minorHAnsi" w:hAnsiTheme="minorHAnsi" w:cstheme="minorHAnsi"/>
          <w:sz w:val="21"/>
          <w:szCs w:val="21"/>
        </w:rPr>
        <w:t>1</w:t>
      </w:r>
      <w:r w:rsidR="00C36809" w:rsidRPr="00582DF7">
        <w:rPr>
          <w:rFonts w:asciiTheme="minorHAnsi" w:hAnsiTheme="minorHAnsi" w:cstheme="minorHAnsi"/>
          <w:sz w:val="21"/>
          <w:szCs w:val="21"/>
        </w:rPr>
        <w:t>周），治疗期（</w:t>
      </w:r>
      <w:r w:rsidR="00C36809" w:rsidRPr="00582DF7">
        <w:rPr>
          <w:rFonts w:asciiTheme="minorHAnsi" w:hAnsiTheme="minorHAnsi" w:cstheme="minorHAnsi"/>
          <w:sz w:val="21"/>
          <w:szCs w:val="21"/>
        </w:rPr>
        <w:t>12</w:t>
      </w:r>
      <w:r w:rsidR="00C36809" w:rsidRPr="00582DF7">
        <w:rPr>
          <w:rFonts w:asciiTheme="minorHAnsi" w:hAnsiTheme="minorHAnsi" w:cstheme="minorHAnsi"/>
          <w:sz w:val="21"/>
          <w:szCs w:val="21"/>
        </w:rPr>
        <w:t>周）</w:t>
      </w:r>
      <w:r w:rsidR="00C10F5E" w:rsidRPr="00582DF7">
        <w:rPr>
          <w:rFonts w:asciiTheme="minorHAnsi" w:hAnsiTheme="minorHAnsi" w:cstheme="minorHAnsi"/>
          <w:sz w:val="21"/>
          <w:szCs w:val="21"/>
        </w:rPr>
        <w:t>。共</w:t>
      </w:r>
      <w:r w:rsidR="00C36809" w:rsidRPr="00582DF7">
        <w:rPr>
          <w:rFonts w:asciiTheme="minorHAnsi" w:hAnsiTheme="minorHAnsi" w:cstheme="minorHAnsi"/>
          <w:sz w:val="21"/>
          <w:szCs w:val="21"/>
        </w:rPr>
        <w:t>纳入</w:t>
      </w:r>
      <w:r w:rsidR="00C36809" w:rsidRPr="00582DF7">
        <w:rPr>
          <w:rFonts w:asciiTheme="minorHAnsi" w:hAnsiTheme="minorHAnsi" w:cstheme="minorHAnsi"/>
          <w:sz w:val="21"/>
          <w:szCs w:val="21"/>
        </w:rPr>
        <w:t>2</w:t>
      </w:r>
      <w:r w:rsidR="008C2024">
        <w:rPr>
          <w:rFonts w:asciiTheme="minorHAnsi" w:hAnsiTheme="minorHAnsi" w:cstheme="minorHAnsi"/>
          <w:sz w:val="21"/>
          <w:szCs w:val="21"/>
        </w:rPr>
        <w:t>04</w:t>
      </w:r>
      <w:r w:rsidR="00C36809" w:rsidRPr="00582DF7">
        <w:rPr>
          <w:rFonts w:asciiTheme="minorHAnsi" w:hAnsiTheme="minorHAnsi" w:cstheme="minorHAnsi"/>
          <w:sz w:val="21"/>
          <w:szCs w:val="21"/>
        </w:rPr>
        <w:t>例受试者，按</w:t>
      </w:r>
      <w:r w:rsidR="00C36809" w:rsidRPr="00582DF7">
        <w:rPr>
          <w:rFonts w:asciiTheme="minorHAnsi" w:hAnsiTheme="minorHAnsi" w:cstheme="minorHAnsi"/>
          <w:sz w:val="21"/>
          <w:szCs w:val="21"/>
        </w:rPr>
        <w:t>1:1:1</w:t>
      </w:r>
      <w:r w:rsidR="00C36809" w:rsidRPr="00582DF7">
        <w:rPr>
          <w:rFonts w:asciiTheme="minorHAnsi" w:hAnsiTheme="minorHAnsi" w:cstheme="minorHAnsi"/>
          <w:sz w:val="21"/>
          <w:szCs w:val="21"/>
        </w:rPr>
        <w:t>比例进入</w:t>
      </w:r>
      <w:r w:rsidR="00650491">
        <w:rPr>
          <w:rFonts w:asciiTheme="minorHAnsi" w:hAnsiTheme="minorHAnsi" w:cstheme="minorHAnsi" w:hint="eastAsia"/>
          <w:sz w:val="21"/>
          <w:szCs w:val="21"/>
        </w:rPr>
        <w:t>试验药</w:t>
      </w:r>
      <w:r w:rsidR="00E1199F">
        <w:rPr>
          <w:rFonts w:asciiTheme="minorHAnsi" w:hAnsiTheme="minorHAnsi" w:cstheme="minorHAnsi"/>
          <w:sz w:val="21"/>
          <w:szCs w:val="21"/>
        </w:rPr>
        <w:t>10</w:t>
      </w:r>
      <w:r w:rsidR="00C36809" w:rsidRPr="00582DF7">
        <w:rPr>
          <w:rFonts w:asciiTheme="minorHAnsi" w:hAnsiTheme="minorHAnsi" w:cstheme="minorHAnsi"/>
          <w:sz w:val="21"/>
          <w:szCs w:val="21"/>
        </w:rPr>
        <w:t>mg</w:t>
      </w:r>
      <w:r w:rsidR="00C36809" w:rsidRPr="00582DF7">
        <w:rPr>
          <w:rFonts w:asciiTheme="minorHAnsi" w:hAnsiTheme="minorHAnsi" w:cstheme="minorHAnsi"/>
          <w:sz w:val="21"/>
          <w:szCs w:val="21"/>
        </w:rPr>
        <w:t>组</w:t>
      </w:r>
      <w:r w:rsidR="00895B36" w:rsidRPr="00582DF7">
        <w:rPr>
          <w:rFonts w:asciiTheme="minorHAnsi" w:hAnsiTheme="minorHAnsi" w:cstheme="minorHAnsi"/>
          <w:sz w:val="21"/>
          <w:szCs w:val="21"/>
        </w:rPr>
        <w:t>、</w:t>
      </w:r>
      <w:r w:rsidR="00C36809" w:rsidRPr="00582DF7">
        <w:rPr>
          <w:rFonts w:asciiTheme="minorHAnsi" w:hAnsiTheme="minorHAnsi" w:cstheme="minorHAnsi"/>
          <w:sz w:val="21"/>
          <w:szCs w:val="21"/>
        </w:rPr>
        <w:t>2</w:t>
      </w:r>
      <w:r w:rsidR="00E1199F">
        <w:rPr>
          <w:rFonts w:asciiTheme="minorHAnsi" w:hAnsiTheme="minorHAnsi" w:cstheme="minorHAnsi"/>
          <w:sz w:val="21"/>
          <w:szCs w:val="21"/>
        </w:rPr>
        <w:t>0</w:t>
      </w:r>
      <w:r w:rsidR="00C36809" w:rsidRPr="00582DF7">
        <w:rPr>
          <w:rFonts w:asciiTheme="minorHAnsi" w:hAnsiTheme="minorHAnsi" w:cstheme="minorHAnsi"/>
          <w:sz w:val="21"/>
          <w:szCs w:val="21"/>
        </w:rPr>
        <w:t>mg</w:t>
      </w:r>
      <w:r w:rsidR="00C36809" w:rsidRPr="00582DF7">
        <w:rPr>
          <w:rFonts w:asciiTheme="minorHAnsi" w:hAnsiTheme="minorHAnsi" w:cstheme="minorHAnsi"/>
          <w:sz w:val="21"/>
          <w:szCs w:val="21"/>
        </w:rPr>
        <w:t>组和安慰剂组</w:t>
      </w:r>
      <w:r w:rsidR="002161D3">
        <w:rPr>
          <w:rFonts w:asciiTheme="minorHAnsi" w:hAnsiTheme="minorHAnsi" w:cstheme="minorHAnsi"/>
          <w:sz w:val="21"/>
          <w:szCs w:val="21"/>
        </w:rPr>
        <w:t>3</w:t>
      </w:r>
      <w:r w:rsidR="00C36809" w:rsidRPr="00582DF7">
        <w:rPr>
          <w:rFonts w:asciiTheme="minorHAnsi" w:hAnsiTheme="minorHAnsi" w:cstheme="minorHAnsi"/>
          <w:sz w:val="21"/>
          <w:szCs w:val="21"/>
        </w:rPr>
        <w:t>个研究组。</w:t>
      </w:r>
    </w:p>
    <w:p w14:paraId="26FDAB34" w14:textId="77777777" w:rsidR="000E350A" w:rsidRPr="00582DF7" w:rsidRDefault="000E350A" w:rsidP="000E350A">
      <w:pPr>
        <w:spacing w:beforeLines="50" w:before="156"/>
        <w:rPr>
          <w:rFonts w:eastAsiaTheme="majorEastAsia" w:cstheme="minorHAnsi"/>
          <w:b/>
          <w:bCs/>
        </w:rPr>
      </w:pPr>
      <w:r w:rsidRPr="00582DF7">
        <w:rPr>
          <w:rFonts w:eastAsiaTheme="majorEastAsia" w:cstheme="minorHAnsi"/>
          <w:b/>
          <w:bCs/>
        </w:rPr>
        <w:t>问题</w:t>
      </w:r>
      <w:r w:rsidRPr="00582DF7">
        <w:rPr>
          <w:rFonts w:eastAsiaTheme="majorEastAsia" w:cstheme="minorHAnsi"/>
          <w:b/>
          <w:bCs/>
        </w:rPr>
        <w:t>1</w:t>
      </w:r>
      <w:r w:rsidRPr="00582DF7">
        <w:rPr>
          <w:rFonts w:eastAsiaTheme="majorEastAsia" w:cstheme="minorHAnsi"/>
          <w:b/>
          <w:bCs/>
        </w:rPr>
        <w:t>：</w:t>
      </w:r>
    </w:p>
    <w:p w14:paraId="6C9DC3F4" w14:textId="5DF0627F" w:rsidR="000E350A" w:rsidRPr="00582DF7" w:rsidRDefault="000E350A" w:rsidP="000E350A">
      <w:pPr>
        <w:spacing w:beforeLines="50" w:before="156"/>
        <w:rPr>
          <w:rFonts w:cstheme="minorHAnsi"/>
          <w:szCs w:val="21"/>
        </w:rPr>
      </w:pPr>
      <w:r w:rsidRPr="00582DF7">
        <w:rPr>
          <w:rFonts w:cstheme="minorHAnsi"/>
          <w:szCs w:val="21"/>
        </w:rPr>
        <w:t>分析研究药物组及安慰剂组的差异，如以治疗</w:t>
      </w:r>
      <w:r w:rsidRPr="00582DF7">
        <w:rPr>
          <w:rFonts w:cstheme="minorHAnsi"/>
          <w:szCs w:val="21"/>
        </w:rPr>
        <w:t>12</w:t>
      </w:r>
      <w:r w:rsidRPr="00582DF7">
        <w:rPr>
          <w:rFonts w:cstheme="minorHAnsi"/>
          <w:szCs w:val="21"/>
        </w:rPr>
        <w:t>周后</w:t>
      </w:r>
      <w:r w:rsidRPr="00582DF7">
        <w:rPr>
          <w:rFonts w:cstheme="minorHAnsi"/>
          <w:szCs w:val="21"/>
        </w:rPr>
        <w:t>HbA1c</w:t>
      </w:r>
      <w:r w:rsidRPr="00582DF7">
        <w:rPr>
          <w:rFonts w:cstheme="minorHAnsi"/>
          <w:szCs w:val="21"/>
        </w:rPr>
        <w:t>相对基线的变化为主要疗效指标。</w:t>
      </w:r>
    </w:p>
    <w:p w14:paraId="7B734E37" w14:textId="77777777" w:rsidR="000E350A" w:rsidRPr="00582DF7" w:rsidRDefault="000E350A" w:rsidP="000E350A">
      <w:pPr>
        <w:spacing w:beforeLines="50" w:before="156"/>
        <w:rPr>
          <w:rFonts w:eastAsiaTheme="majorEastAsia" w:cstheme="minorHAnsi"/>
          <w:b/>
          <w:bCs/>
        </w:rPr>
      </w:pPr>
      <w:r w:rsidRPr="00582DF7">
        <w:rPr>
          <w:rFonts w:eastAsiaTheme="majorEastAsia" w:cstheme="minorHAnsi"/>
          <w:b/>
          <w:bCs/>
        </w:rPr>
        <w:t>问题</w:t>
      </w:r>
      <w:r w:rsidRPr="00582DF7">
        <w:rPr>
          <w:rFonts w:eastAsiaTheme="majorEastAsia" w:cstheme="minorHAnsi"/>
          <w:b/>
          <w:bCs/>
        </w:rPr>
        <w:t>2</w:t>
      </w:r>
      <w:r w:rsidRPr="00582DF7">
        <w:rPr>
          <w:rFonts w:eastAsiaTheme="majorEastAsia" w:cstheme="minorHAnsi"/>
          <w:b/>
          <w:bCs/>
        </w:rPr>
        <w:t>：</w:t>
      </w:r>
    </w:p>
    <w:p w14:paraId="118C8773" w14:textId="7FAF3E37" w:rsidR="000E350A" w:rsidRPr="00582DF7" w:rsidRDefault="000E350A" w:rsidP="000E350A">
      <w:pPr>
        <w:spacing w:beforeLines="50" w:before="156"/>
        <w:rPr>
          <w:rFonts w:cstheme="minorHAnsi"/>
        </w:rPr>
      </w:pPr>
      <w:r w:rsidRPr="00582DF7">
        <w:rPr>
          <w:rFonts w:cstheme="minorHAnsi"/>
        </w:rPr>
        <w:t>从数据中发现更多反映疗效的相关指标，如</w:t>
      </w:r>
      <w:r w:rsidR="006C5ED0" w:rsidRPr="008473A1">
        <w:rPr>
          <w:rFonts w:cs="Times New Roman"/>
          <w:szCs w:val="21"/>
        </w:rPr>
        <w:t>治疗</w:t>
      </w:r>
      <w:r w:rsidR="006C5ED0" w:rsidRPr="008473A1">
        <w:rPr>
          <w:rFonts w:cs="Times New Roman"/>
          <w:szCs w:val="21"/>
        </w:rPr>
        <w:t>4</w:t>
      </w:r>
      <w:r w:rsidR="006C5ED0" w:rsidRPr="008473A1">
        <w:rPr>
          <w:rFonts w:cs="Times New Roman"/>
          <w:szCs w:val="21"/>
        </w:rPr>
        <w:t>、</w:t>
      </w:r>
      <w:r w:rsidR="006C5ED0" w:rsidRPr="008473A1">
        <w:rPr>
          <w:rFonts w:cs="Times New Roman"/>
          <w:szCs w:val="21"/>
        </w:rPr>
        <w:t>8</w:t>
      </w:r>
      <w:r w:rsidR="006C5ED0" w:rsidRPr="008473A1">
        <w:rPr>
          <w:rFonts w:cs="Times New Roman"/>
          <w:szCs w:val="21"/>
        </w:rPr>
        <w:t>、</w:t>
      </w:r>
      <w:r w:rsidR="006C5ED0" w:rsidRPr="008473A1">
        <w:rPr>
          <w:rFonts w:cs="Times New Roman"/>
          <w:szCs w:val="21"/>
        </w:rPr>
        <w:t>12</w:t>
      </w:r>
      <w:r w:rsidR="006C5ED0" w:rsidRPr="008473A1">
        <w:rPr>
          <w:rFonts w:cs="Times New Roman"/>
          <w:szCs w:val="21"/>
        </w:rPr>
        <w:t>周后空腹血糖（</w:t>
      </w:r>
      <w:r w:rsidR="006C5ED0" w:rsidRPr="008473A1">
        <w:rPr>
          <w:rFonts w:cs="Times New Roman"/>
          <w:szCs w:val="21"/>
        </w:rPr>
        <w:t>FPG</w:t>
      </w:r>
      <w:r w:rsidR="006C5ED0" w:rsidRPr="008473A1">
        <w:rPr>
          <w:rFonts w:cs="Times New Roman"/>
          <w:szCs w:val="21"/>
        </w:rPr>
        <w:t>）、餐后</w:t>
      </w:r>
      <w:r w:rsidR="006C5ED0" w:rsidRPr="008473A1">
        <w:rPr>
          <w:rFonts w:cs="Times New Roman"/>
          <w:szCs w:val="21"/>
        </w:rPr>
        <w:t>2</w:t>
      </w:r>
      <w:r w:rsidR="006C5ED0" w:rsidRPr="008473A1">
        <w:rPr>
          <w:rFonts w:cs="Times New Roman"/>
          <w:szCs w:val="21"/>
        </w:rPr>
        <w:t>小时血糖（</w:t>
      </w:r>
      <w:r w:rsidR="006C5ED0" w:rsidRPr="008473A1">
        <w:rPr>
          <w:rFonts w:cs="Times New Roman"/>
          <w:szCs w:val="21"/>
        </w:rPr>
        <w:t>2h-PPG</w:t>
      </w:r>
      <w:r w:rsidR="006C5ED0" w:rsidRPr="008473A1">
        <w:rPr>
          <w:rFonts w:cs="Times New Roman"/>
          <w:szCs w:val="21"/>
        </w:rPr>
        <w:t>）相对基线的变化</w:t>
      </w:r>
      <w:r w:rsidRPr="00582DF7">
        <w:rPr>
          <w:rFonts w:cstheme="minorHAnsi"/>
        </w:rPr>
        <w:t>，并进行药物有效性分析。</w:t>
      </w:r>
    </w:p>
    <w:p w14:paraId="5734F6CE" w14:textId="77777777" w:rsidR="000E350A" w:rsidRPr="00582DF7" w:rsidRDefault="000E350A" w:rsidP="000E350A">
      <w:pPr>
        <w:spacing w:beforeLines="50" w:before="156"/>
        <w:rPr>
          <w:rFonts w:eastAsiaTheme="majorEastAsia" w:cstheme="minorHAnsi"/>
          <w:b/>
          <w:bCs/>
        </w:rPr>
      </w:pPr>
      <w:r w:rsidRPr="00582DF7">
        <w:rPr>
          <w:rFonts w:eastAsiaTheme="majorEastAsia" w:cstheme="minorHAnsi"/>
          <w:b/>
          <w:bCs/>
        </w:rPr>
        <w:t>问题</w:t>
      </w:r>
      <w:r w:rsidRPr="00582DF7">
        <w:rPr>
          <w:rFonts w:eastAsiaTheme="majorEastAsia" w:cstheme="minorHAnsi"/>
          <w:b/>
          <w:bCs/>
        </w:rPr>
        <w:t>3</w:t>
      </w:r>
      <w:r w:rsidRPr="00582DF7">
        <w:rPr>
          <w:rFonts w:eastAsiaTheme="majorEastAsia" w:cstheme="minorHAnsi"/>
          <w:b/>
          <w:bCs/>
        </w:rPr>
        <w:t>：</w:t>
      </w:r>
    </w:p>
    <w:p w14:paraId="25ED273C" w14:textId="77777777" w:rsidR="000E350A" w:rsidRPr="00582DF7" w:rsidRDefault="000E350A" w:rsidP="000E350A">
      <w:pPr>
        <w:spacing w:beforeLines="50" w:before="156"/>
        <w:rPr>
          <w:rFonts w:cstheme="minorHAnsi"/>
        </w:rPr>
      </w:pPr>
      <w:r w:rsidRPr="00582DF7">
        <w:rPr>
          <w:rFonts w:cstheme="minorHAnsi"/>
        </w:rPr>
        <w:t>寻找安全性指标，对药物安全性进行评价，如低血糖事件。</w:t>
      </w:r>
    </w:p>
    <w:p w14:paraId="1606FFF1" w14:textId="77777777" w:rsidR="000E350A" w:rsidRPr="00582DF7" w:rsidRDefault="000E350A" w:rsidP="000E350A">
      <w:pPr>
        <w:spacing w:beforeLines="50" w:before="156"/>
        <w:rPr>
          <w:rFonts w:cstheme="minorHAnsi"/>
          <w:b/>
          <w:bCs/>
        </w:rPr>
      </w:pPr>
      <w:r w:rsidRPr="00582DF7">
        <w:rPr>
          <w:rFonts w:cstheme="minorHAnsi"/>
          <w:b/>
          <w:bCs/>
        </w:rPr>
        <w:t>问题</w:t>
      </w:r>
      <w:r w:rsidRPr="00582DF7">
        <w:rPr>
          <w:rFonts w:cstheme="minorHAnsi"/>
          <w:b/>
          <w:bCs/>
        </w:rPr>
        <w:t>4</w:t>
      </w:r>
      <w:r w:rsidRPr="00582DF7">
        <w:rPr>
          <w:rFonts w:cstheme="minorHAnsi"/>
          <w:b/>
          <w:bCs/>
        </w:rPr>
        <w:t>：</w:t>
      </w:r>
    </w:p>
    <w:p w14:paraId="25957D8B" w14:textId="77777777" w:rsidR="000E350A" w:rsidRPr="00582DF7" w:rsidRDefault="000E350A" w:rsidP="000E350A">
      <w:pPr>
        <w:spacing w:beforeLines="50" w:before="156"/>
        <w:rPr>
          <w:rFonts w:cstheme="minorHAnsi"/>
        </w:rPr>
      </w:pPr>
      <w:r w:rsidRPr="00582DF7">
        <w:rPr>
          <w:rFonts w:cstheme="minorHAnsi"/>
        </w:rPr>
        <w:t>根据数据发现并建模分析不同因素对药物治疗的影响，如年龄。</w:t>
      </w:r>
    </w:p>
    <w:p w14:paraId="72FE11CA" w14:textId="77777777" w:rsidR="000E350A" w:rsidRPr="00582DF7" w:rsidRDefault="000E350A" w:rsidP="000E350A">
      <w:pPr>
        <w:spacing w:beforeLines="50" w:before="156"/>
        <w:rPr>
          <w:rFonts w:eastAsiaTheme="majorEastAsia" w:cstheme="minorHAnsi"/>
          <w:b/>
          <w:bCs/>
        </w:rPr>
      </w:pPr>
      <w:r w:rsidRPr="00582DF7">
        <w:rPr>
          <w:rFonts w:eastAsiaTheme="majorEastAsia" w:cstheme="minorHAnsi"/>
          <w:b/>
          <w:bCs/>
        </w:rPr>
        <w:t>问题</w:t>
      </w:r>
      <w:r w:rsidRPr="00582DF7">
        <w:rPr>
          <w:rFonts w:eastAsiaTheme="majorEastAsia" w:cstheme="minorHAnsi"/>
          <w:b/>
          <w:bCs/>
        </w:rPr>
        <w:t>5</w:t>
      </w:r>
      <w:r w:rsidRPr="00582DF7">
        <w:rPr>
          <w:rFonts w:eastAsiaTheme="majorEastAsia" w:cstheme="minorHAnsi"/>
          <w:b/>
          <w:bCs/>
        </w:rPr>
        <w:t>：</w:t>
      </w:r>
    </w:p>
    <w:p w14:paraId="02800981" w14:textId="7410F055" w:rsidR="00C1247B" w:rsidRDefault="000E350A" w:rsidP="000B60F3">
      <w:pPr>
        <w:spacing w:beforeLines="50" w:before="156"/>
        <w:rPr>
          <w:rFonts w:cstheme="minorHAnsi"/>
        </w:rPr>
      </w:pPr>
      <w:r w:rsidRPr="00582DF7">
        <w:rPr>
          <w:rFonts w:cstheme="minorHAnsi"/>
        </w:rPr>
        <w:t>查阅文献资料，根据本研究试验数据及分析结果，尝试设计本研究药物</w:t>
      </w:r>
      <w:r w:rsidRPr="00582DF7">
        <w:rPr>
          <w:rFonts w:cstheme="minorHAnsi"/>
        </w:rPr>
        <w:t>III</w:t>
      </w:r>
      <w:r w:rsidRPr="00582DF7">
        <w:rPr>
          <w:rFonts w:cstheme="minorHAnsi"/>
        </w:rPr>
        <w:t>期临床试验方案，如研究目的、试验设计、样本量、疗效和安全性指标、分析方法等。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8E0D734" w14:textId="77777777" w:rsidR="00C1247B" w:rsidRDefault="00C1247B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07F8EFB7" w14:textId="786E62E6" w:rsidR="006E76B7" w:rsidRDefault="00C1247B" w:rsidP="000B60F3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lastRenderedPageBreak/>
        <w:t>数据说明：</w:t>
      </w:r>
    </w:p>
    <w:p w14:paraId="3DD4F92E" w14:textId="33060256" w:rsidR="003F373D" w:rsidRDefault="0081208B" w:rsidP="005B2355">
      <w:pPr>
        <w:pStyle w:val="a8"/>
        <w:numPr>
          <w:ilvl w:val="0"/>
          <w:numId w:val="13"/>
        </w:numPr>
        <w:spacing w:beforeLines="50" w:before="156"/>
        <w:ind w:firstLineChars="0"/>
        <w:rPr>
          <w:rFonts w:cstheme="minorHAnsi"/>
        </w:rPr>
      </w:pPr>
      <w:r w:rsidRPr="005B2355">
        <w:rPr>
          <w:rFonts w:cstheme="minorHAnsi" w:hint="eastAsia"/>
        </w:rPr>
        <w:t>分析数据</w:t>
      </w:r>
      <w:r w:rsidR="001F089D" w:rsidRPr="005B2355">
        <w:rPr>
          <w:rFonts w:cstheme="minorHAnsi" w:hint="eastAsia"/>
        </w:rPr>
        <w:t>为</w:t>
      </w:r>
      <w:r w:rsidR="00D913AC" w:rsidRPr="005B2355">
        <w:rPr>
          <w:rFonts w:cstheme="minorHAnsi" w:hint="eastAsia"/>
        </w:rPr>
        <w:t>临床试验</w:t>
      </w:r>
      <w:r w:rsidR="001F089D" w:rsidRPr="005B2355">
        <w:rPr>
          <w:rFonts w:cstheme="minorHAnsi" w:hint="eastAsia"/>
        </w:rPr>
        <w:t>数据脱敏后产生，仅供比赛使用。</w:t>
      </w:r>
    </w:p>
    <w:p w14:paraId="305D113F" w14:textId="3F50CCE0" w:rsidR="005B2355" w:rsidRPr="005B2355" w:rsidRDefault="004A4B82" w:rsidP="005B2355">
      <w:pPr>
        <w:pStyle w:val="a8"/>
        <w:numPr>
          <w:ilvl w:val="0"/>
          <w:numId w:val="13"/>
        </w:numPr>
        <w:spacing w:beforeLines="50" w:before="156"/>
        <w:ind w:firstLineChars="0"/>
        <w:rPr>
          <w:rFonts w:cstheme="minorHAnsi"/>
        </w:rPr>
      </w:pPr>
      <w:r>
        <w:rPr>
          <w:rFonts w:cstheme="minorHAnsi" w:hint="eastAsia"/>
        </w:rPr>
        <w:t>数据库</w:t>
      </w:r>
      <w:r w:rsidR="0084488C">
        <w:rPr>
          <w:rFonts w:cstheme="minorHAnsi" w:hint="eastAsia"/>
        </w:rPr>
        <w:t>为</w:t>
      </w:r>
      <w:r w:rsidR="0084488C">
        <w:rPr>
          <w:rFonts w:cstheme="minorHAnsi" w:hint="eastAsia"/>
        </w:rPr>
        <w:t>C</w:t>
      </w:r>
      <w:r w:rsidR="0084488C">
        <w:rPr>
          <w:rFonts w:cstheme="minorHAnsi"/>
        </w:rPr>
        <w:t>DISC</w:t>
      </w:r>
      <w:r w:rsidR="0084488C">
        <w:rPr>
          <w:rFonts w:cstheme="minorHAnsi" w:hint="eastAsia"/>
        </w:rPr>
        <w:t>标准化数据，</w:t>
      </w:r>
      <w:r>
        <w:rPr>
          <w:rFonts w:cstheme="minorHAnsi" w:hint="eastAsia"/>
        </w:rPr>
        <w:t>说明</w:t>
      </w:r>
      <w:r w:rsidR="00DD62B6">
        <w:rPr>
          <w:rFonts w:cstheme="minorHAnsi" w:hint="eastAsia"/>
        </w:rPr>
        <w:t>信息</w:t>
      </w:r>
      <w:r>
        <w:rPr>
          <w:rFonts w:cstheme="minorHAnsi" w:hint="eastAsia"/>
        </w:rPr>
        <w:t>如下</w:t>
      </w:r>
      <w:r w:rsidR="00A5525A">
        <w:rPr>
          <w:rFonts w:cstheme="minorHAnsi" w:hint="eastAsia"/>
        </w:rPr>
        <w:t>：</w:t>
      </w:r>
    </w:p>
    <w:p w14:paraId="7F63BECD" w14:textId="4B360E74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/>
        </w:rPr>
        <w:t>AE</w:t>
      </w:r>
      <w:r w:rsidRPr="003F373D">
        <w:rPr>
          <w:rFonts w:cstheme="minorHAnsi" w:hint="eastAsia"/>
        </w:rPr>
        <w:t>:</w:t>
      </w:r>
      <w:r w:rsidR="003F373D" w:rsidRPr="003F373D">
        <w:rPr>
          <w:rFonts w:cstheme="minorHAnsi"/>
        </w:rPr>
        <w:t xml:space="preserve"> </w:t>
      </w:r>
      <w:r w:rsidR="003F373D" w:rsidRPr="003F373D">
        <w:rPr>
          <w:rFonts w:cstheme="minorHAnsi" w:hint="eastAsia"/>
        </w:rPr>
        <w:t>不良事件</w:t>
      </w:r>
    </w:p>
    <w:p w14:paraId="02AB7341" w14:textId="4522B076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C</w:t>
      </w:r>
      <w:r w:rsidRPr="003F373D">
        <w:rPr>
          <w:rFonts w:cstheme="minorHAnsi"/>
        </w:rPr>
        <w:t>M: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伴随用药</w:t>
      </w:r>
    </w:p>
    <w:p w14:paraId="5999481E" w14:textId="6679D1DC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D</w:t>
      </w:r>
      <w:r w:rsidRPr="003F373D">
        <w:rPr>
          <w:rFonts w:cstheme="minorHAnsi"/>
        </w:rPr>
        <w:t>A: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药物分发与回收记录</w:t>
      </w:r>
    </w:p>
    <w:p w14:paraId="2D217531" w14:textId="062C5679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D</w:t>
      </w:r>
      <w:r w:rsidRPr="003F373D">
        <w:rPr>
          <w:rFonts w:cstheme="minorHAnsi"/>
        </w:rPr>
        <w:t>M: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人口学数据</w:t>
      </w:r>
    </w:p>
    <w:p w14:paraId="2532C107" w14:textId="3C60CBA9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D</w:t>
      </w:r>
      <w:r w:rsidRPr="003F373D">
        <w:rPr>
          <w:rFonts w:cstheme="minorHAnsi"/>
        </w:rPr>
        <w:t>S: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处置</w:t>
      </w:r>
    </w:p>
    <w:p w14:paraId="32DDAB18" w14:textId="277EAE74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E</w:t>
      </w:r>
      <w:r w:rsidRPr="003F373D">
        <w:rPr>
          <w:rFonts w:cstheme="minorHAnsi"/>
        </w:rPr>
        <w:t>G: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十二导联心电图检查</w:t>
      </w:r>
    </w:p>
    <w:p w14:paraId="4DD4778B" w14:textId="010ADBFA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L</w:t>
      </w:r>
      <w:r w:rsidRPr="003F373D">
        <w:rPr>
          <w:rFonts w:cstheme="minorHAnsi"/>
        </w:rPr>
        <w:t>B: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实验室检查结果</w:t>
      </w:r>
    </w:p>
    <w:p w14:paraId="1D586C0C" w14:textId="37CF6D51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M</w:t>
      </w:r>
      <w:r w:rsidRPr="003F373D">
        <w:rPr>
          <w:rFonts w:cstheme="minorHAnsi"/>
        </w:rPr>
        <w:t>H: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既往病史</w:t>
      </w:r>
    </w:p>
    <w:p w14:paraId="6B07FC38" w14:textId="730490EF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P</w:t>
      </w:r>
      <w:r w:rsidRPr="003F373D">
        <w:rPr>
          <w:rFonts w:cstheme="minorHAnsi"/>
        </w:rPr>
        <w:t>E: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体格检查</w:t>
      </w:r>
    </w:p>
    <w:p w14:paraId="3F2ECEF0" w14:textId="0B8A137C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S</w:t>
      </w:r>
      <w:r w:rsidRPr="003F373D">
        <w:rPr>
          <w:rFonts w:cstheme="minorHAnsi"/>
        </w:rPr>
        <w:t>E: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受试者元素表</w:t>
      </w:r>
    </w:p>
    <w:p w14:paraId="5A295D00" w14:textId="0846BFE6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S</w:t>
      </w:r>
      <w:r w:rsidRPr="003F373D">
        <w:rPr>
          <w:rFonts w:cstheme="minorHAnsi"/>
        </w:rPr>
        <w:t>U: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嗜好品使用</w:t>
      </w:r>
    </w:p>
    <w:p w14:paraId="3F823032" w14:textId="4660CA45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S</w:t>
      </w:r>
      <w:r w:rsidRPr="003F373D">
        <w:rPr>
          <w:rFonts w:cstheme="minorHAnsi"/>
        </w:rPr>
        <w:t>V: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受试者访视</w:t>
      </w:r>
    </w:p>
    <w:p w14:paraId="301BCEF7" w14:textId="7E26E39F" w:rsidR="00C1247B" w:rsidRPr="003F373D" w:rsidRDefault="00C1247B" w:rsidP="0081208B">
      <w:pPr>
        <w:spacing w:beforeLines="50" w:before="156"/>
        <w:rPr>
          <w:rFonts w:cstheme="minorHAnsi"/>
        </w:rPr>
      </w:pPr>
      <w:r w:rsidRPr="003F373D">
        <w:rPr>
          <w:rFonts w:cstheme="minorHAnsi" w:hint="eastAsia"/>
        </w:rPr>
        <w:t>V</w:t>
      </w:r>
      <w:r w:rsidRPr="003F373D">
        <w:rPr>
          <w:rFonts w:cstheme="minorHAnsi"/>
        </w:rPr>
        <w:t>S:</w:t>
      </w:r>
      <w:r w:rsidR="003F373D" w:rsidRPr="003F373D">
        <w:rPr>
          <w:rFonts w:cstheme="minorHAnsi" w:hint="eastAsia"/>
        </w:rPr>
        <w:t xml:space="preserve"> </w:t>
      </w:r>
      <w:r w:rsidR="003F373D" w:rsidRPr="003F373D">
        <w:rPr>
          <w:rFonts w:cstheme="minorHAnsi" w:hint="eastAsia"/>
        </w:rPr>
        <w:t>生命体征</w:t>
      </w:r>
    </w:p>
    <w:sectPr w:rsidR="00C1247B" w:rsidRPr="003F3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96127" w14:textId="77777777" w:rsidR="0050066F" w:rsidRDefault="0050066F" w:rsidP="0027113C">
      <w:r>
        <w:separator/>
      </w:r>
    </w:p>
  </w:endnote>
  <w:endnote w:type="continuationSeparator" w:id="0">
    <w:p w14:paraId="65672231" w14:textId="77777777" w:rsidR="0050066F" w:rsidRDefault="0050066F" w:rsidP="0027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7DB7C" w14:textId="77777777" w:rsidR="0050066F" w:rsidRDefault="0050066F" w:rsidP="0027113C">
      <w:r>
        <w:separator/>
      </w:r>
    </w:p>
  </w:footnote>
  <w:footnote w:type="continuationSeparator" w:id="0">
    <w:p w14:paraId="2B2721BA" w14:textId="77777777" w:rsidR="0050066F" w:rsidRDefault="0050066F" w:rsidP="0027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0DFF"/>
    <w:multiLevelType w:val="hybridMultilevel"/>
    <w:tmpl w:val="19A65AB2"/>
    <w:lvl w:ilvl="0" w:tplc="4C22062C">
      <w:start w:val="1"/>
      <w:numFmt w:val="lowerLetter"/>
      <w:suff w:val="space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44130D"/>
    <w:multiLevelType w:val="hybridMultilevel"/>
    <w:tmpl w:val="052E19F4"/>
    <w:lvl w:ilvl="0" w:tplc="E028F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013060"/>
    <w:multiLevelType w:val="hybridMultilevel"/>
    <w:tmpl w:val="87A2E3D2"/>
    <w:lvl w:ilvl="0" w:tplc="16A2ADE2">
      <w:start w:val="1"/>
      <w:numFmt w:val="lowerLetter"/>
      <w:suff w:val="space"/>
      <w:lvlText w:val="%1."/>
      <w:lvlJc w:val="left"/>
      <w:pPr>
        <w:ind w:left="360" w:hanging="1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207F3"/>
    <w:multiLevelType w:val="hybridMultilevel"/>
    <w:tmpl w:val="D83401E4"/>
    <w:lvl w:ilvl="0" w:tplc="081C6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1176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8556252"/>
    <w:multiLevelType w:val="hybridMultilevel"/>
    <w:tmpl w:val="7D50FE5C"/>
    <w:lvl w:ilvl="0" w:tplc="FFAE43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5913D6"/>
    <w:multiLevelType w:val="hybridMultilevel"/>
    <w:tmpl w:val="726E7096"/>
    <w:lvl w:ilvl="0" w:tplc="2E9219A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401BD"/>
    <w:multiLevelType w:val="hybridMultilevel"/>
    <w:tmpl w:val="C442C786"/>
    <w:lvl w:ilvl="0" w:tplc="DBDA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4F313F"/>
    <w:multiLevelType w:val="hybridMultilevel"/>
    <w:tmpl w:val="D6B8E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310174"/>
    <w:multiLevelType w:val="hybridMultilevel"/>
    <w:tmpl w:val="DF5A2D28"/>
    <w:lvl w:ilvl="0" w:tplc="B9BE24A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364D23"/>
    <w:multiLevelType w:val="hybridMultilevel"/>
    <w:tmpl w:val="DF1CF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DB7B85"/>
    <w:multiLevelType w:val="hybridMultilevel"/>
    <w:tmpl w:val="5448C71C"/>
    <w:lvl w:ilvl="0" w:tplc="16A2ADE2">
      <w:start w:val="1"/>
      <w:numFmt w:val="lowerLetter"/>
      <w:suff w:val="space"/>
      <w:lvlText w:val="%1."/>
      <w:lvlJc w:val="left"/>
      <w:pPr>
        <w:ind w:left="360" w:hanging="1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A16077"/>
    <w:multiLevelType w:val="hybridMultilevel"/>
    <w:tmpl w:val="87F0A478"/>
    <w:lvl w:ilvl="0" w:tplc="8BB41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A2"/>
    <w:rsid w:val="00063876"/>
    <w:rsid w:val="00080532"/>
    <w:rsid w:val="00085F02"/>
    <w:rsid w:val="00097331"/>
    <w:rsid w:val="000B60F3"/>
    <w:rsid w:val="000D582E"/>
    <w:rsid w:val="000E350A"/>
    <w:rsid w:val="00125816"/>
    <w:rsid w:val="00194802"/>
    <w:rsid w:val="001F03D6"/>
    <w:rsid w:val="001F089D"/>
    <w:rsid w:val="001F1681"/>
    <w:rsid w:val="002161D3"/>
    <w:rsid w:val="002256B2"/>
    <w:rsid w:val="002536EE"/>
    <w:rsid w:val="00257E2A"/>
    <w:rsid w:val="0027113C"/>
    <w:rsid w:val="0027175B"/>
    <w:rsid w:val="002A6250"/>
    <w:rsid w:val="002A6D1E"/>
    <w:rsid w:val="002C1D17"/>
    <w:rsid w:val="002E464F"/>
    <w:rsid w:val="00326F05"/>
    <w:rsid w:val="00343779"/>
    <w:rsid w:val="00346C8B"/>
    <w:rsid w:val="00353ECF"/>
    <w:rsid w:val="003840E9"/>
    <w:rsid w:val="003A7B7C"/>
    <w:rsid w:val="003C2EC2"/>
    <w:rsid w:val="003D1CCC"/>
    <w:rsid w:val="003F373D"/>
    <w:rsid w:val="004174A1"/>
    <w:rsid w:val="004701EF"/>
    <w:rsid w:val="00482410"/>
    <w:rsid w:val="0048632F"/>
    <w:rsid w:val="004A4B82"/>
    <w:rsid w:val="004F0993"/>
    <w:rsid w:val="0050066F"/>
    <w:rsid w:val="00541F1E"/>
    <w:rsid w:val="0055728B"/>
    <w:rsid w:val="00574B6C"/>
    <w:rsid w:val="00582DF7"/>
    <w:rsid w:val="00596A0F"/>
    <w:rsid w:val="0059723E"/>
    <w:rsid w:val="005A279B"/>
    <w:rsid w:val="005B2355"/>
    <w:rsid w:val="005F572B"/>
    <w:rsid w:val="0061189C"/>
    <w:rsid w:val="0061486D"/>
    <w:rsid w:val="0063476A"/>
    <w:rsid w:val="00644FAC"/>
    <w:rsid w:val="006454A2"/>
    <w:rsid w:val="00650491"/>
    <w:rsid w:val="006509A8"/>
    <w:rsid w:val="0066511E"/>
    <w:rsid w:val="006C5ED0"/>
    <w:rsid w:val="006D436E"/>
    <w:rsid w:val="006E6818"/>
    <w:rsid w:val="006E76B7"/>
    <w:rsid w:val="007B5071"/>
    <w:rsid w:val="007B6CC7"/>
    <w:rsid w:val="007F3FB9"/>
    <w:rsid w:val="008105A3"/>
    <w:rsid w:val="0081208B"/>
    <w:rsid w:val="00815C33"/>
    <w:rsid w:val="00821FE2"/>
    <w:rsid w:val="00822EC8"/>
    <w:rsid w:val="00826041"/>
    <w:rsid w:val="0084488C"/>
    <w:rsid w:val="00863906"/>
    <w:rsid w:val="00894FCB"/>
    <w:rsid w:val="00895B36"/>
    <w:rsid w:val="008C2024"/>
    <w:rsid w:val="008E23E3"/>
    <w:rsid w:val="008F19D9"/>
    <w:rsid w:val="008F4A3E"/>
    <w:rsid w:val="008F600A"/>
    <w:rsid w:val="008F7B4A"/>
    <w:rsid w:val="009059B5"/>
    <w:rsid w:val="009150F4"/>
    <w:rsid w:val="00920FAC"/>
    <w:rsid w:val="00930833"/>
    <w:rsid w:val="00934191"/>
    <w:rsid w:val="009561C2"/>
    <w:rsid w:val="00966E71"/>
    <w:rsid w:val="00981E34"/>
    <w:rsid w:val="009C730C"/>
    <w:rsid w:val="009D7A53"/>
    <w:rsid w:val="009E3ADA"/>
    <w:rsid w:val="00A5525A"/>
    <w:rsid w:val="00A67519"/>
    <w:rsid w:val="00A67FA1"/>
    <w:rsid w:val="00A8136F"/>
    <w:rsid w:val="00A87539"/>
    <w:rsid w:val="00AA1E63"/>
    <w:rsid w:val="00AB22A7"/>
    <w:rsid w:val="00AD4F0E"/>
    <w:rsid w:val="00B22B28"/>
    <w:rsid w:val="00B304E7"/>
    <w:rsid w:val="00BC75CF"/>
    <w:rsid w:val="00BD319D"/>
    <w:rsid w:val="00BF25C0"/>
    <w:rsid w:val="00BF5C09"/>
    <w:rsid w:val="00C00441"/>
    <w:rsid w:val="00C06C5E"/>
    <w:rsid w:val="00C10F5E"/>
    <w:rsid w:val="00C1247B"/>
    <w:rsid w:val="00C213A0"/>
    <w:rsid w:val="00C36809"/>
    <w:rsid w:val="00C543A9"/>
    <w:rsid w:val="00C54B67"/>
    <w:rsid w:val="00C64124"/>
    <w:rsid w:val="00CA71F0"/>
    <w:rsid w:val="00CC4649"/>
    <w:rsid w:val="00CF6A6D"/>
    <w:rsid w:val="00D077CE"/>
    <w:rsid w:val="00D15A25"/>
    <w:rsid w:val="00D32DDD"/>
    <w:rsid w:val="00D42ED9"/>
    <w:rsid w:val="00D8055B"/>
    <w:rsid w:val="00D913AC"/>
    <w:rsid w:val="00DD16B2"/>
    <w:rsid w:val="00DD62B6"/>
    <w:rsid w:val="00DE5193"/>
    <w:rsid w:val="00DE6C30"/>
    <w:rsid w:val="00E1199F"/>
    <w:rsid w:val="00E436F2"/>
    <w:rsid w:val="00E50612"/>
    <w:rsid w:val="00E6167B"/>
    <w:rsid w:val="00EA1741"/>
    <w:rsid w:val="00EB0F6B"/>
    <w:rsid w:val="00F13C73"/>
    <w:rsid w:val="00F406FB"/>
    <w:rsid w:val="00F96F9E"/>
    <w:rsid w:val="00FA19F8"/>
    <w:rsid w:val="00FA1BC5"/>
    <w:rsid w:val="00FA2002"/>
    <w:rsid w:val="00F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FDBA1"/>
  <w15:chartTrackingRefBased/>
  <w15:docId w15:val="{5A7D0538-00D2-41E5-AE1C-33E713CF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qFormat/>
    <w:rsid w:val="006454A2"/>
    <w:pPr>
      <w:topLinePunct/>
      <w:autoSpaceDE w:val="0"/>
      <w:autoSpaceDN w:val="0"/>
      <w:adjustRightInd w:val="0"/>
      <w:snapToGrid w:val="0"/>
      <w:spacing w:beforeLines="100" w:before="240" w:line="360" w:lineRule="auto"/>
      <w:ind w:firstLineChars="200" w:firstLine="480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7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11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113C"/>
    <w:rPr>
      <w:sz w:val="18"/>
      <w:szCs w:val="18"/>
    </w:rPr>
  </w:style>
  <w:style w:type="paragraph" w:styleId="a8">
    <w:name w:val="List Paragraph"/>
    <w:basedOn w:val="a"/>
    <w:uiPriority w:val="34"/>
    <w:qFormat/>
    <w:rsid w:val="00F13C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D1C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1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a0"/>
    <w:rsid w:val="00E50612"/>
    <w:rPr>
      <w:rFonts w:ascii="Times New Roman" w:eastAsia="宋体" w:hAnsi="Times New Roman" w:cs="Arial"/>
      <w:b/>
      <w:bCs/>
      <w:kern w:val="44"/>
      <w:sz w:val="44"/>
      <w:szCs w:val="44"/>
      <w:lang w:val="en-GB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407E5-E7E8-496F-9E80-099142A3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charles</dc:creator>
  <cp:keywords/>
  <dc:description/>
  <cp:lastModifiedBy>ding charles</cp:lastModifiedBy>
  <cp:revision>27</cp:revision>
  <dcterms:created xsi:type="dcterms:W3CDTF">2020-09-23T09:18:00Z</dcterms:created>
  <dcterms:modified xsi:type="dcterms:W3CDTF">2020-09-24T04:54:00Z</dcterms:modified>
</cp:coreProperties>
</file>