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08B" w:rsidRDefault="003F6B1C">
      <w:pPr>
        <w:spacing w:after="240" w:line="240" w:lineRule="auto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Professional and Research Skills in Practice [PGGE11238]</w:t>
      </w:r>
    </w:p>
    <w:p w:rsidR="0079408B" w:rsidRDefault="003F6B1C">
      <w:pPr>
        <w:spacing w:after="240" w:line="240" w:lineRule="auto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Assessment 2 – Data handling and analysis exercise</w:t>
      </w:r>
    </w:p>
    <w:p w:rsidR="0079408B" w:rsidRDefault="003F6B1C">
      <w:pPr>
        <w:spacing w:after="0" w:line="240" w:lineRule="auto"/>
        <w:jc w:val="both"/>
        <w:rPr>
          <w:rFonts w:ascii="Arial" w:eastAsia="Times New Roman" w:hAnsi="Arial" w:cs="Arial"/>
          <w:b/>
          <w:szCs w:val="20"/>
        </w:rPr>
      </w:pPr>
      <w:r>
        <w:rPr>
          <w:rFonts w:ascii="Arial" w:eastAsia="Times New Roman" w:hAnsi="Arial" w:cs="Arial"/>
          <w:b/>
          <w:szCs w:val="20"/>
        </w:rPr>
        <w:t>Course Organiser</w:t>
      </w:r>
    </w:p>
    <w:p w:rsidR="0079408B" w:rsidRDefault="003F6B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Dr.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Alistair Hamilton</w:t>
      </w:r>
      <w:r>
        <w:rPr>
          <w:rFonts w:ascii="Arial" w:eastAsia="Times New Roman" w:hAnsi="Arial" w:cs="Arial"/>
          <w:sz w:val="24"/>
          <w:szCs w:val="24"/>
        </w:rPr>
        <w:br/>
        <w:t>Programme Director, MSc Environmental Protection &amp; Management</w:t>
      </w:r>
      <w:r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t xml:space="preserve">SRUC, Room 267, Peter Wilson Building, </w:t>
      </w:r>
    </w:p>
    <w:p w:rsidR="0079408B" w:rsidRDefault="003F6B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King’s Buildings, Edinburgh EH9 3JG</w:t>
      </w:r>
      <w:r>
        <w:rPr>
          <w:rFonts w:ascii="Arial" w:eastAsia="Times New Roman" w:hAnsi="Arial" w:cs="Arial"/>
          <w:sz w:val="24"/>
          <w:szCs w:val="24"/>
        </w:rPr>
        <w:br/>
        <w:t xml:space="preserve">(Tel: 0131 535 4066; Email: </w:t>
      </w:r>
      <w:hyperlink r:id="rId5" w:history="1">
        <w:r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alistair.hamilton@sruc.ac.uk</w:t>
        </w:r>
      </w:hyperlink>
      <w:r>
        <w:rPr>
          <w:rFonts w:ascii="Arial" w:eastAsia="Times New Roman" w:hAnsi="Arial" w:cs="Arial"/>
          <w:sz w:val="24"/>
          <w:szCs w:val="24"/>
        </w:rPr>
        <w:t>)</w:t>
      </w:r>
    </w:p>
    <w:p w:rsidR="0079408B" w:rsidRDefault="003F6B1C">
      <w:pPr>
        <w:spacing w:before="120" w:after="0" w:line="240" w:lineRule="auto"/>
        <w:rPr>
          <w:rFonts w:ascii="Arial" w:eastAsia="Times New Roman" w:hAnsi="Arial" w:cs="Arial"/>
          <w:b/>
          <w:szCs w:val="20"/>
        </w:rPr>
      </w:pPr>
      <w:r>
        <w:rPr>
          <w:rFonts w:ascii="Arial" w:eastAsia="Times New Roman" w:hAnsi="Arial" w:cs="Arial"/>
          <w:b/>
          <w:szCs w:val="20"/>
        </w:rPr>
        <w:t>Course Secretary</w:t>
      </w:r>
    </w:p>
    <w:p w:rsidR="0079408B" w:rsidRDefault="003F6B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Elspeth Martin</w:t>
      </w:r>
      <w:r>
        <w:rPr>
          <w:rFonts w:ascii="Arial" w:eastAsia="Times New Roman" w:hAnsi="Arial" w:cs="Arial"/>
          <w:sz w:val="24"/>
          <w:szCs w:val="24"/>
        </w:rPr>
        <w:br/>
        <w:t>SRUC, Peter Wilson Building, Education</w:t>
      </w:r>
      <w:r>
        <w:rPr>
          <w:rFonts w:ascii="Arial" w:eastAsia="Times New Roman" w:hAnsi="Arial" w:cs="Arial"/>
          <w:sz w:val="24"/>
          <w:szCs w:val="24"/>
        </w:rPr>
        <w:t xml:space="preserve"> Office</w:t>
      </w:r>
    </w:p>
    <w:p w:rsidR="0079408B" w:rsidRDefault="003F6B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King’s Buildings, Edinburgh EH9 3JG</w:t>
      </w:r>
      <w:r>
        <w:rPr>
          <w:rFonts w:ascii="Arial" w:eastAsia="Times New Roman" w:hAnsi="Arial" w:cs="Arial"/>
          <w:sz w:val="24"/>
          <w:szCs w:val="24"/>
        </w:rPr>
        <w:br/>
        <w:t xml:space="preserve">(Tel: 0131 535 4198; Email: </w:t>
      </w:r>
      <w:hyperlink r:id="rId6" w:history="1">
        <w:r>
          <w:rPr>
            <w:rFonts w:ascii="Arial" w:eastAsia="Times New Roman" w:hAnsi="Arial" w:cs="Arial"/>
            <w:sz w:val="24"/>
            <w:szCs w:val="24"/>
          </w:rPr>
          <w:t>elspeth.martin@sruc.ac.uk</w:t>
        </w:r>
      </w:hyperlink>
      <w:r>
        <w:rPr>
          <w:rFonts w:ascii="Arial" w:eastAsia="Times New Roman" w:hAnsi="Arial" w:cs="Arial"/>
          <w:sz w:val="24"/>
          <w:szCs w:val="24"/>
        </w:rPr>
        <w:t>)</w:t>
      </w:r>
    </w:p>
    <w:p w:rsidR="0079408B" w:rsidRDefault="0079408B">
      <w:pPr>
        <w:rPr>
          <w:rFonts w:ascii="Arial" w:hAnsi="Arial" w:cs="Arial"/>
          <w:b/>
        </w:rPr>
      </w:pPr>
    </w:p>
    <w:p w:rsidR="0079408B" w:rsidRDefault="003F6B1C">
      <w:pPr>
        <w:rPr>
          <w:rFonts w:ascii="Arial" w:hAnsi="Arial" w:cs="Arial"/>
        </w:rPr>
      </w:pPr>
      <w:r>
        <w:rPr>
          <w:rFonts w:ascii="Arial" w:hAnsi="Arial" w:cs="Arial"/>
        </w:rPr>
        <w:t>This assessment is based on the class dataset which consists of results of the survey undertaken by SRUC un</w:t>
      </w:r>
      <w:r>
        <w:rPr>
          <w:rFonts w:ascii="Arial" w:hAnsi="Arial" w:cs="Arial"/>
        </w:rPr>
        <w:t xml:space="preserve">dergraduates as well as the MSc class. The data can be found in an Excel spreadsheet on Learn, </w:t>
      </w:r>
    </w:p>
    <w:p w:rsidR="0079408B" w:rsidRDefault="003F6B1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Assignment</w:t>
      </w:r>
    </w:p>
    <w:p w:rsidR="0079408B" w:rsidRDefault="003F6B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Aim: To select appropriate data to answer </w:t>
      </w:r>
      <w:r w:rsidRPr="00294CC9">
        <w:rPr>
          <w:rFonts w:ascii="Arial" w:hAnsi="Arial" w:cs="Arial"/>
          <w:b/>
          <w:highlight w:val="yellow"/>
        </w:rPr>
        <w:t>three specified research questions</w:t>
      </w:r>
      <w:r>
        <w:rPr>
          <w:rFonts w:ascii="Arial" w:hAnsi="Arial" w:cs="Arial"/>
        </w:rPr>
        <w:t xml:space="preserve">, to present appropriate summaries of the data, and perform and interpret </w:t>
      </w:r>
      <w:r w:rsidRPr="00294CC9">
        <w:rPr>
          <w:rFonts w:ascii="Arial" w:hAnsi="Arial" w:cs="Arial"/>
          <w:b/>
          <w:highlight w:val="yellow"/>
        </w:rPr>
        <w:t xml:space="preserve">3 different and appropriate statistical </w:t>
      </w:r>
      <w:proofErr w:type="gramStart"/>
      <w:r w:rsidRPr="00294CC9">
        <w:rPr>
          <w:rFonts w:ascii="Arial" w:hAnsi="Arial" w:cs="Arial"/>
          <w:b/>
          <w:highlight w:val="yellow"/>
        </w:rPr>
        <w:t>tests</w:t>
      </w:r>
      <w:r w:rsidRPr="00294CC9">
        <w:rPr>
          <w:rFonts w:ascii="Arial" w:hAnsi="Arial" w:cs="Arial"/>
          <w:highlight w:val="yellow"/>
        </w:rPr>
        <w:t>.</w:t>
      </w:r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</w:p>
    <w:p w:rsidR="0079408B" w:rsidRDefault="003F6B1C">
      <w:pPr>
        <w:rPr>
          <w:rFonts w:ascii="Arial" w:hAnsi="Arial" w:cs="Arial"/>
        </w:rPr>
      </w:pPr>
      <w:r>
        <w:rPr>
          <w:rFonts w:ascii="Arial" w:hAnsi="Arial" w:cs="Arial"/>
        </w:rPr>
        <w:t>The data set created from the results of the questionnaire will include both quantitative (</w:t>
      </w:r>
      <w:proofErr w:type="spellStart"/>
      <w:r>
        <w:rPr>
          <w:rFonts w:ascii="Arial" w:hAnsi="Arial" w:cs="Arial"/>
          <w:i/>
          <w:iCs/>
        </w:rPr>
        <w:t>eg.</w:t>
      </w:r>
      <w:proofErr w:type="spellEnd"/>
      <w:r>
        <w:rPr>
          <w:rFonts w:ascii="Arial" w:hAnsi="Arial" w:cs="Arial"/>
        </w:rPr>
        <w:t xml:space="preserve"> pulse rate) and qualitative (</w:t>
      </w:r>
      <w:r>
        <w:rPr>
          <w:rFonts w:ascii="Arial" w:hAnsi="Arial" w:cs="Arial"/>
          <w:i/>
          <w:iCs/>
        </w:rPr>
        <w:t>e.g.</w:t>
      </w:r>
      <w:r>
        <w:rPr>
          <w:rFonts w:ascii="Arial" w:hAnsi="Arial" w:cs="Arial"/>
        </w:rPr>
        <w:t xml:space="preserve"> how </w:t>
      </w:r>
      <w:r>
        <w:rPr>
          <w:rFonts w:ascii="Arial" w:hAnsi="Arial" w:cs="Arial"/>
        </w:rPr>
        <w:t xml:space="preserve">do you rate your diet) information. </w:t>
      </w:r>
    </w:p>
    <w:p w:rsidR="0079408B" w:rsidRDefault="003F6B1C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Your investigation must include</w:t>
      </w:r>
      <w:r w:rsidRPr="00294CC9">
        <w:rPr>
          <w:rFonts w:ascii="Arial" w:hAnsi="Arial" w:cs="Arial"/>
          <w:b/>
          <w:bCs/>
          <w:color w:val="FF0000"/>
        </w:rPr>
        <w:t xml:space="preserve"> at least one qualitative (categorical) data set </w:t>
      </w:r>
      <w:r>
        <w:rPr>
          <w:rFonts w:ascii="Arial" w:hAnsi="Arial" w:cs="Arial"/>
          <w:b/>
          <w:bCs/>
        </w:rPr>
        <w:t>and at least one</w:t>
      </w:r>
      <w:r w:rsidRPr="00294CC9">
        <w:rPr>
          <w:rFonts w:ascii="Arial" w:hAnsi="Arial" w:cs="Arial"/>
          <w:b/>
          <w:bCs/>
          <w:color w:val="FF0000"/>
        </w:rPr>
        <w:t xml:space="preserve"> quantitative data set</w:t>
      </w:r>
      <w:r>
        <w:rPr>
          <w:rFonts w:ascii="Arial" w:hAnsi="Arial" w:cs="Arial"/>
          <w:b/>
          <w:bCs/>
        </w:rPr>
        <w:t>. For your third question you can select a qualitative or quantitative data set. Please make sure tha</w:t>
      </w:r>
      <w:r>
        <w:rPr>
          <w:rFonts w:ascii="Arial" w:hAnsi="Arial" w:cs="Arial"/>
          <w:b/>
          <w:bCs/>
        </w:rPr>
        <w:t xml:space="preserve">t you use three different tests (variations on a type of test count as ‘different’ – for example using a one-way ANOVA for one test, and then a two-way ANOVA for another, is acceptable). </w:t>
      </w:r>
    </w:p>
    <w:p w:rsidR="0079408B" w:rsidRDefault="003F6B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will be assessed on the </w:t>
      </w:r>
      <w:r w:rsidRPr="00294CC9">
        <w:rPr>
          <w:rFonts w:ascii="Arial" w:hAnsi="Arial" w:cs="Arial"/>
          <w:u w:val="single"/>
        </w:rPr>
        <w:t>clarity of your objectives and hypothese</w:t>
      </w:r>
      <w:r w:rsidRPr="00294CC9">
        <w:rPr>
          <w:rFonts w:ascii="Arial" w:hAnsi="Arial" w:cs="Arial"/>
          <w:u w:val="single"/>
        </w:rPr>
        <w:t>s</w:t>
      </w:r>
      <w:r>
        <w:rPr>
          <w:rFonts w:ascii="Arial" w:hAnsi="Arial" w:cs="Arial"/>
        </w:rPr>
        <w:t>; the appropriateness of</w:t>
      </w:r>
      <w:r w:rsidRPr="00294CC9">
        <w:rPr>
          <w:rFonts w:ascii="Arial" w:hAnsi="Arial" w:cs="Arial"/>
          <w:u w:val="single"/>
        </w:rPr>
        <w:t xml:space="preserve"> data selection and manipulation, descriptive statistics and graphs</w:t>
      </w:r>
      <w:r>
        <w:rPr>
          <w:rFonts w:ascii="Arial" w:hAnsi="Arial" w:cs="Arial"/>
        </w:rPr>
        <w:t xml:space="preserve">; choice and </w:t>
      </w:r>
      <w:r w:rsidRPr="00294CC9">
        <w:rPr>
          <w:rFonts w:ascii="Arial" w:hAnsi="Arial" w:cs="Arial"/>
          <w:u w:val="single"/>
        </w:rPr>
        <w:t>execution of appropriate tests</w:t>
      </w:r>
      <w:r>
        <w:rPr>
          <w:rFonts w:ascii="Arial" w:hAnsi="Arial" w:cs="Arial"/>
        </w:rPr>
        <w:t>; concise, informative and correct</w:t>
      </w:r>
      <w:r w:rsidRPr="00294CC9">
        <w:rPr>
          <w:rFonts w:ascii="Arial" w:hAnsi="Arial" w:cs="Arial"/>
          <w:u w:val="single"/>
        </w:rPr>
        <w:t xml:space="preserve"> presentation;</w:t>
      </w:r>
      <w:r>
        <w:rPr>
          <w:rFonts w:ascii="Arial" w:hAnsi="Arial" w:cs="Arial"/>
        </w:rPr>
        <w:t xml:space="preserve"> and</w:t>
      </w:r>
      <w:r w:rsidRPr="00294CC9">
        <w:rPr>
          <w:rFonts w:ascii="Arial" w:hAnsi="Arial" w:cs="Arial"/>
          <w:u w:val="single"/>
        </w:rPr>
        <w:t xml:space="preserve"> valid conclusions</w:t>
      </w:r>
      <w:r>
        <w:rPr>
          <w:rFonts w:ascii="Arial" w:hAnsi="Arial" w:cs="Arial"/>
        </w:rPr>
        <w:t>.</w:t>
      </w:r>
    </w:p>
    <w:p w:rsidR="0079408B" w:rsidRDefault="003F6B1C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For each of THREE investigations in turn: </w:t>
      </w:r>
    </w:p>
    <w:p w:rsidR="0079408B" w:rsidRDefault="003F6B1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 Sta</w:t>
      </w:r>
      <w:r>
        <w:rPr>
          <w:rFonts w:ascii="Arial" w:hAnsi="Arial" w:cs="Arial"/>
          <w:b/>
          <w:bCs/>
        </w:rPr>
        <w:t xml:space="preserve">te a research question that could be investigated using these data. </w:t>
      </w:r>
    </w:p>
    <w:p w:rsidR="0079408B" w:rsidRDefault="003F6B1C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The question should be sensible, require some analysis (i.e. not self-evident), and answerable from the data available. You should </w:t>
      </w:r>
      <w:r w:rsidRPr="00294CC9">
        <w:rPr>
          <w:rFonts w:ascii="Arial" w:hAnsi="Arial" w:cs="Arial"/>
          <w:i/>
          <w:iCs/>
          <w:highlight w:val="yellow"/>
        </w:rPr>
        <w:t>introduce the topic</w:t>
      </w:r>
      <w:r>
        <w:rPr>
          <w:rFonts w:ascii="Arial" w:hAnsi="Arial" w:cs="Arial"/>
          <w:i/>
          <w:iCs/>
        </w:rPr>
        <w:t xml:space="preserve"> and state </w:t>
      </w:r>
      <w:r w:rsidRPr="00294CC9">
        <w:rPr>
          <w:rFonts w:ascii="Arial" w:hAnsi="Arial" w:cs="Arial"/>
          <w:i/>
          <w:iCs/>
          <w:highlight w:val="yellow"/>
        </w:rPr>
        <w:t>why</w:t>
      </w:r>
      <w:r>
        <w:rPr>
          <w:rFonts w:ascii="Arial" w:hAnsi="Arial" w:cs="Arial"/>
          <w:i/>
          <w:iCs/>
        </w:rPr>
        <w:t xml:space="preserve"> you have decided to lo</w:t>
      </w:r>
      <w:r>
        <w:rPr>
          <w:rFonts w:ascii="Arial" w:hAnsi="Arial" w:cs="Arial"/>
          <w:i/>
          <w:iCs/>
        </w:rPr>
        <w:t xml:space="preserve">ok at this question, and if you have any </w:t>
      </w:r>
      <w:r w:rsidRPr="00294CC9">
        <w:rPr>
          <w:rFonts w:ascii="Arial" w:hAnsi="Arial" w:cs="Arial"/>
          <w:i/>
          <w:iCs/>
          <w:highlight w:val="yellow"/>
        </w:rPr>
        <w:t>expectations in terms of the results</w:t>
      </w:r>
      <w:r>
        <w:rPr>
          <w:rFonts w:ascii="Arial" w:hAnsi="Arial" w:cs="Arial"/>
          <w:i/>
          <w:iCs/>
        </w:rPr>
        <w:t xml:space="preserve">. A good answer would back up some statements by briefly referring to some literature (though a detailed use of literature is NOT expected). </w:t>
      </w:r>
    </w:p>
    <w:p w:rsidR="0079408B" w:rsidRDefault="003F6B1C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2. Formulate hypotheses. </w:t>
      </w:r>
    </w:p>
    <w:p w:rsidR="0079408B" w:rsidRDefault="003F6B1C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lastRenderedPageBreak/>
        <w:t>State appro</w:t>
      </w:r>
      <w:r>
        <w:rPr>
          <w:rFonts w:ascii="Arial" w:hAnsi="Arial" w:cs="Arial"/>
          <w:i/>
          <w:iCs/>
        </w:rPr>
        <w:t xml:space="preserve">priate </w:t>
      </w:r>
      <w:r w:rsidRPr="00294CC9">
        <w:rPr>
          <w:rFonts w:ascii="Arial" w:hAnsi="Arial" w:cs="Arial"/>
          <w:i/>
          <w:iCs/>
          <w:highlight w:val="yellow"/>
        </w:rPr>
        <w:t xml:space="preserve">null </w:t>
      </w:r>
      <w:r w:rsidRPr="00294CC9">
        <w:rPr>
          <w:rFonts w:ascii="Arial" w:hAnsi="Arial" w:cs="Arial"/>
          <w:b/>
          <w:bCs/>
          <w:i/>
          <w:iCs/>
          <w:highlight w:val="yellow"/>
        </w:rPr>
        <w:t>and</w:t>
      </w:r>
      <w:r w:rsidRPr="00294CC9">
        <w:rPr>
          <w:rFonts w:ascii="Arial" w:hAnsi="Arial" w:cs="Arial"/>
          <w:i/>
          <w:iCs/>
          <w:highlight w:val="yellow"/>
        </w:rPr>
        <w:t xml:space="preserve"> alternative hypotheses</w:t>
      </w:r>
      <w:r>
        <w:rPr>
          <w:rFonts w:ascii="Arial" w:hAnsi="Arial" w:cs="Arial"/>
          <w:i/>
          <w:iCs/>
        </w:rPr>
        <w:t xml:space="preserve"> that can be tested using this data. These should be clearly stated ensuring that your hypothesis is answerable by the statistical analysis that you have performed. </w:t>
      </w:r>
    </w:p>
    <w:p w:rsidR="0079408B" w:rsidRDefault="003F6B1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3. Summarise data using descriptive statistics. </w:t>
      </w:r>
    </w:p>
    <w:p w:rsidR="0079408B" w:rsidRDefault="003F6B1C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Ide</w:t>
      </w:r>
      <w:r>
        <w:rPr>
          <w:rFonts w:ascii="Arial" w:hAnsi="Arial" w:cs="Arial"/>
          <w:i/>
          <w:iCs/>
        </w:rPr>
        <w:t xml:space="preserve">ntify the data sets relevant to the investigation and </w:t>
      </w:r>
      <w:r w:rsidRPr="00294CC9">
        <w:rPr>
          <w:rFonts w:ascii="Arial" w:hAnsi="Arial" w:cs="Arial"/>
          <w:i/>
          <w:iCs/>
          <w:highlight w:val="yellow"/>
        </w:rPr>
        <w:t>present a summary table of descriptive statistic</w:t>
      </w:r>
      <w:r>
        <w:rPr>
          <w:rFonts w:ascii="Arial" w:hAnsi="Arial" w:cs="Arial"/>
          <w:i/>
          <w:iCs/>
        </w:rPr>
        <w:t xml:space="preserve">s, according to the nature of the data. The analysis can be done in </w:t>
      </w:r>
      <w:r w:rsidRPr="00294CC9">
        <w:rPr>
          <w:rFonts w:ascii="Arial" w:hAnsi="Arial" w:cs="Arial"/>
          <w:i/>
          <w:iCs/>
          <w:u w:val="single"/>
        </w:rPr>
        <w:t>Excel, Minitab</w:t>
      </w:r>
      <w:r>
        <w:rPr>
          <w:rFonts w:ascii="Arial" w:hAnsi="Arial" w:cs="Arial"/>
          <w:i/>
          <w:iCs/>
        </w:rPr>
        <w:t xml:space="preserve"> or any other software package, but do not simply present statistical ou</w:t>
      </w:r>
      <w:r>
        <w:rPr>
          <w:rFonts w:ascii="Arial" w:hAnsi="Arial" w:cs="Arial"/>
          <w:i/>
          <w:iCs/>
        </w:rPr>
        <w:t xml:space="preserve">tput. You should select the statistics relevant to the data and the hypothesis and summarise this </w:t>
      </w:r>
      <w:r w:rsidRPr="00294CC9">
        <w:rPr>
          <w:rFonts w:ascii="Arial" w:hAnsi="Arial" w:cs="Arial"/>
          <w:i/>
          <w:iCs/>
          <w:highlight w:val="yellow"/>
        </w:rPr>
        <w:t>as a suitable table in the report.</w:t>
      </w:r>
      <w:r>
        <w:rPr>
          <w:rFonts w:ascii="Arial" w:hAnsi="Arial" w:cs="Arial"/>
          <w:i/>
          <w:iCs/>
        </w:rPr>
        <w:t xml:space="preserve"> Write</w:t>
      </w:r>
      <w:r w:rsidRPr="00294CC9">
        <w:rPr>
          <w:rFonts w:ascii="Arial" w:hAnsi="Arial" w:cs="Arial"/>
          <w:i/>
          <w:iCs/>
          <w:color w:val="FF0000"/>
        </w:rPr>
        <w:t xml:space="preserve"> a summary of what this data output shows</w:t>
      </w:r>
      <w:r>
        <w:rPr>
          <w:rFonts w:ascii="Arial" w:hAnsi="Arial" w:cs="Arial"/>
          <w:i/>
          <w:iCs/>
        </w:rPr>
        <w:t xml:space="preserve">, do not assume that the reader will be able to interpret the summary output </w:t>
      </w:r>
      <w:r>
        <w:rPr>
          <w:rFonts w:ascii="Arial" w:hAnsi="Arial" w:cs="Arial"/>
          <w:i/>
          <w:iCs/>
        </w:rPr>
        <w:t>by itself.</w:t>
      </w:r>
    </w:p>
    <w:p w:rsidR="0079408B" w:rsidRDefault="003F6B1C">
      <w:pPr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4. Perform an appropriate statistical test to test your hypothesis.</w:t>
      </w:r>
    </w:p>
    <w:p w:rsidR="0079408B" w:rsidRDefault="003F6B1C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Use </w:t>
      </w:r>
      <w:r w:rsidRPr="00294CC9">
        <w:rPr>
          <w:rFonts w:ascii="Arial" w:hAnsi="Arial" w:cs="Arial"/>
          <w:i/>
          <w:highlight w:val="yellow"/>
        </w:rPr>
        <w:t>a suitable statistical test</w:t>
      </w:r>
      <w:r>
        <w:rPr>
          <w:rFonts w:ascii="Arial" w:hAnsi="Arial" w:cs="Arial"/>
          <w:i/>
        </w:rPr>
        <w:t xml:space="preserve"> to answer your research question. State </w:t>
      </w:r>
      <w:r w:rsidRPr="00294CC9">
        <w:rPr>
          <w:rFonts w:ascii="Arial" w:hAnsi="Arial" w:cs="Arial"/>
          <w:i/>
          <w:highlight w:val="yellow"/>
        </w:rPr>
        <w:t>why you have chosen this test</w:t>
      </w:r>
      <w:r>
        <w:rPr>
          <w:rFonts w:ascii="Arial" w:hAnsi="Arial" w:cs="Arial"/>
          <w:i/>
        </w:rPr>
        <w:t xml:space="preserve"> and </w:t>
      </w:r>
      <w:r w:rsidRPr="00294CC9">
        <w:rPr>
          <w:rFonts w:ascii="Arial" w:hAnsi="Arial" w:cs="Arial"/>
          <w:i/>
          <w:highlight w:val="yellow"/>
        </w:rPr>
        <w:t>what assumptions you have mad</w:t>
      </w:r>
      <w:r>
        <w:rPr>
          <w:rFonts w:ascii="Arial" w:hAnsi="Arial" w:cs="Arial"/>
          <w:i/>
        </w:rPr>
        <w:t>e when selecting it. Test of relevant data</w:t>
      </w:r>
      <w:r>
        <w:rPr>
          <w:rFonts w:ascii="Arial" w:hAnsi="Arial" w:cs="Arial"/>
          <w:i/>
        </w:rPr>
        <w:t xml:space="preserve"> can be performed in any appropriate software package with the output being summarised in the text. If necessary, make sure you summarise this </w:t>
      </w:r>
      <w:r w:rsidRPr="003F6B1C">
        <w:rPr>
          <w:rFonts w:ascii="Arial" w:hAnsi="Arial" w:cs="Arial"/>
          <w:i/>
          <w:color w:val="FF0000"/>
        </w:rPr>
        <w:t>in a suitable table</w:t>
      </w:r>
      <w:r>
        <w:rPr>
          <w:rFonts w:ascii="Arial" w:hAnsi="Arial" w:cs="Arial"/>
          <w:i/>
        </w:rPr>
        <w:t xml:space="preserve"> and do not simply paste software output into the text.</w:t>
      </w:r>
      <w:r w:rsidRPr="003F6B1C">
        <w:rPr>
          <w:rFonts w:ascii="Arial" w:hAnsi="Arial" w:cs="Arial"/>
          <w:i/>
          <w:color w:val="FF0000"/>
        </w:rPr>
        <w:t xml:space="preserve"> Comment on the results in the conclusi</w:t>
      </w:r>
      <w:r w:rsidRPr="003F6B1C">
        <w:rPr>
          <w:rFonts w:ascii="Arial" w:hAnsi="Arial" w:cs="Arial"/>
          <w:i/>
          <w:color w:val="FF0000"/>
        </w:rPr>
        <w:t xml:space="preserve">ons </w:t>
      </w:r>
      <w:r>
        <w:rPr>
          <w:rFonts w:ascii="Arial" w:hAnsi="Arial" w:cs="Arial"/>
          <w:i/>
        </w:rPr>
        <w:t>to show that you have interpreted the output correctly.</w:t>
      </w:r>
    </w:p>
    <w:p w:rsidR="0079408B" w:rsidRDefault="003F6B1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5. Draw appropriate graphs or charts. </w:t>
      </w:r>
    </w:p>
    <w:p w:rsidR="0079408B" w:rsidRDefault="003F6B1C">
      <w:pPr>
        <w:rPr>
          <w:rFonts w:ascii="Arial" w:hAnsi="Arial" w:cs="Arial"/>
          <w:bCs/>
        </w:rPr>
      </w:pPr>
      <w:r>
        <w:rPr>
          <w:rFonts w:ascii="Arial" w:hAnsi="Arial" w:cs="Arial"/>
          <w:bCs/>
          <w:i/>
        </w:rPr>
        <w:t>Produce</w:t>
      </w:r>
      <w:r w:rsidRPr="003F6B1C">
        <w:rPr>
          <w:rFonts w:ascii="Arial" w:hAnsi="Arial" w:cs="Arial"/>
          <w:bCs/>
          <w:i/>
          <w:color w:val="FF0000"/>
        </w:rPr>
        <w:t xml:space="preserve"> at least one relevant and appropriate graph or chart showing data</w:t>
      </w:r>
      <w:r>
        <w:rPr>
          <w:rFonts w:ascii="Arial" w:hAnsi="Arial" w:cs="Arial"/>
          <w:bCs/>
          <w:i/>
        </w:rPr>
        <w:t xml:space="preserve">. The figures must be properly captioned and include a full explanatory legend if </w:t>
      </w:r>
      <w:r>
        <w:rPr>
          <w:rFonts w:ascii="Arial" w:hAnsi="Arial" w:cs="Arial"/>
          <w:bCs/>
          <w:i/>
        </w:rPr>
        <w:t>necessary. Graphs can be produced in any software package</w:t>
      </w:r>
      <w:r>
        <w:rPr>
          <w:rFonts w:ascii="Arial" w:hAnsi="Arial" w:cs="Arial"/>
          <w:bCs/>
        </w:rPr>
        <w:t>.</w:t>
      </w:r>
    </w:p>
    <w:p w:rsidR="0079408B" w:rsidRDefault="003F6B1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6. Conclusions</w:t>
      </w:r>
    </w:p>
    <w:p w:rsidR="0079408B" w:rsidRDefault="003F6B1C">
      <w:pPr>
        <w:rPr>
          <w:rFonts w:ascii="Arial" w:hAnsi="Arial" w:cs="Arial"/>
          <w:bCs/>
          <w:i/>
        </w:rPr>
      </w:pPr>
      <w:r>
        <w:rPr>
          <w:rFonts w:ascii="Arial" w:hAnsi="Arial" w:cs="Arial"/>
          <w:bCs/>
          <w:i/>
        </w:rPr>
        <w:t xml:space="preserve">State your preliminary conclusions based on the descriptive statistics, statistical analysis and visual evidence. How do your </w:t>
      </w:r>
      <w:r w:rsidRPr="003F6B1C">
        <w:rPr>
          <w:rFonts w:ascii="Arial" w:hAnsi="Arial" w:cs="Arial"/>
          <w:bCs/>
          <w:i/>
          <w:highlight w:val="yellow"/>
        </w:rPr>
        <w:t xml:space="preserve">results relate to other information that is </w:t>
      </w:r>
      <w:r w:rsidRPr="003F6B1C">
        <w:rPr>
          <w:rFonts w:ascii="Arial" w:hAnsi="Arial" w:cs="Arial"/>
          <w:bCs/>
          <w:i/>
          <w:highlight w:val="yellow"/>
        </w:rPr>
        <w:t>available</w:t>
      </w:r>
      <w:r>
        <w:rPr>
          <w:rFonts w:ascii="Arial" w:hAnsi="Arial" w:cs="Arial"/>
          <w:bCs/>
          <w:i/>
        </w:rPr>
        <w:t xml:space="preserve">? Do your results tend to </w:t>
      </w:r>
      <w:r w:rsidRPr="003F6B1C">
        <w:rPr>
          <w:rFonts w:ascii="Arial" w:hAnsi="Arial" w:cs="Arial"/>
          <w:bCs/>
          <w:i/>
          <w:highlight w:val="yellow"/>
        </w:rPr>
        <w:t>support the Null hypothesis or not</w:t>
      </w:r>
      <w:r>
        <w:rPr>
          <w:rFonts w:ascii="Arial" w:hAnsi="Arial" w:cs="Arial"/>
          <w:bCs/>
          <w:i/>
        </w:rPr>
        <w:t>: is the outcome clear-cut or not? Expand on your answer where possible referring to any other literature you may have read (but again, only briefly if necessary).</w:t>
      </w:r>
    </w:p>
    <w:p w:rsidR="0079408B" w:rsidRDefault="0079408B">
      <w:pPr>
        <w:rPr>
          <w:rFonts w:ascii="Arial" w:hAnsi="Arial" w:cs="Arial"/>
          <w:b/>
          <w:bCs/>
        </w:rPr>
      </w:pPr>
    </w:p>
    <w:p w:rsidR="0079408B" w:rsidRDefault="003F6B1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There is no word or pa</w:t>
      </w:r>
      <w:r>
        <w:rPr>
          <w:rFonts w:ascii="Arial" w:hAnsi="Arial" w:cs="Arial"/>
          <w:b/>
          <w:bCs/>
        </w:rPr>
        <w:t xml:space="preserve">ge limit for this assessment, but it is suggested that </w:t>
      </w:r>
      <w:r w:rsidRPr="003F6B1C">
        <w:rPr>
          <w:rFonts w:ascii="Arial" w:hAnsi="Arial" w:cs="Arial"/>
          <w:b/>
          <w:bCs/>
          <w:color w:val="FF0000"/>
        </w:rPr>
        <w:t xml:space="preserve">2 pages per question </w:t>
      </w:r>
      <w:r>
        <w:rPr>
          <w:rFonts w:ascii="Arial" w:hAnsi="Arial" w:cs="Arial"/>
          <w:b/>
          <w:bCs/>
        </w:rPr>
        <w:t xml:space="preserve">will be sufficient. </w:t>
      </w:r>
    </w:p>
    <w:p w:rsidR="0079408B" w:rsidRDefault="0079408B">
      <w:pPr>
        <w:rPr>
          <w:rFonts w:ascii="Arial" w:hAnsi="Arial" w:cs="Arial"/>
          <w:b/>
          <w:bCs/>
        </w:rPr>
      </w:pPr>
    </w:p>
    <w:p w:rsidR="0079408B" w:rsidRDefault="003F6B1C">
      <w:pPr>
        <w:rPr>
          <w:rFonts w:ascii="Arial" w:hAnsi="Arial" w:cs="Arial"/>
          <w:b/>
          <w:bCs/>
          <w:color w:val="365F91" w:themeColor="accent1" w:themeShade="BF"/>
          <w:u w:val="single"/>
        </w:rPr>
      </w:pPr>
      <w:r>
        <w:rPr>
          <w:rFonts w:ascii="Arial" w:hAnsi="Arial" w:cs="Arial"/>
          <w:b/>
          <w:bCs/>
          <w:color w:val="365F91" w:themeColor="accent1" w:themeShade="BF"/>
          <w:u w:val="single"/>
        </w:rPr>
        <w:t>Submission date: noon, Thurs 30</w:t>
      </w:r>
      <w:r>
        <w:rPr>
          <w:rFonts w:ascii="Arial" w:hAnsi="Arial" w:cs="Arial"/>
          <w:b/>
          <w:bCs/>
          <w:color w:val="365F91" w:themeColor="accent1" w:themeShade="BF"/>
          <w:u w:val="single"/>
          <w:vertAlign w:val="superscript"/>
        </w:rPr>
        <w:t>th</w:t>
      </w:r>
      <w:r>
        <w:rPr>
          <w:rFonts w:ascii="Arial" w:hAnsi="Arial" w:cs="Arial"/>
          <w:b/>
          <w:bCs/>
          <w:color w:val="365F91" w:themeColor="accent1" w:themeShade="BF"/>
          <w:u w:val="single"/>
        </w:rPr>
        <w:t xml:space="preserve"> Jan, via the Learn drop box</w:t>
      </w:r>
    </w:p>
    <w:p w:rsidR="0079408B" w:rsidRDefault="0079408B">
      <w:pPr>
        <w:rPr>
          <w:rFonts w:ascii="Arial" w:hAnsi="Arial" w:cs="Arial"/>
        </w:rPr>
      </w:pPr>
      <w:bookmarkStart w:id="0" w:name="_GoBack"/>
      <w:bookmarkEnd w:id="0"/>
    </w:p>
    <w:p w:rsidR="0079408B" w:rsidRDefault="003F6B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794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904"/>
    <w:rsid w:val="DCBDF757"/>
    <w:rsid w:val="00060FFC"/>
    <w:rsid w:val="00072FE5"/>
    <w:rsid w:val="000A0B07"/>
    <w:rsid w:val="000D01BD"/>
    <w:rsid w:val="000D1493"/>
    <w:rsid w:val="000F4424"/>
    <w:rsid w:val="00206525"/>
    <w:rsid w:val="00214E56"/>
    <w:rsid w:val="00235969"/>
    <w:rsid w:val="0023690A"/>
    <w:rsid w:val="00236E32"/>
    <w:rsid w:val="00236E3D"/>
    <w:rsid w:val="00241D18"/>
    <w:rsid w:val="002566CE"/>
    <w:rsid w:val="00257313"/>
    <w:rsid w:val="00294CC9"/>
    <w:rsid w:val="002C3B35"/>
    <w:rsid w:val="002C72E8"/>
    <w:rsid w:val="002D32E3"/>
    <w:rsid w:val="002D6586"/>
    <w:rsid w:val="002D67CC"/>
    <w:rsid w:val="002F03E2"/>
    <w:rsid w:val="002F4F10"/>
    <w:rsid w:val="00303A9C"/>
    <w:rsid w:val="00314AD0"/>
    <w:rsid w:val="003272EB"/>
    <w:rsid w:val="003440BD"/>
    <w:rsid w:val="00385D64"/>
    <w:rsid w:val="003B2EC3"/>
    <w:rsid w:val="003F6B1C"/>
    <w:rsid w:val="004008F9"/>
    <w:rsid w:val="004126DC"/>
    <w:rsid w:val="0041367A"/>
    <w:rsid w:val="00473F38"/>
    <w:rsid w:val="004B5CFC"/>
    <w:rsid w:val="004C784F"/>
    <w:rsid w:val="004E6037"/>
    <w:rsid w:val="005252DA"/>
    <w:rsid w:val="0052796A"/>
    <w:rsid w:val="005533F3"/>
    <w:rsid w:val="005B3CED"/>
    <w:rsid w:val="005D7360"/>
    <w:rsid w:val="005D7F86"/>
    <w:rsid w:val="00615777"/>
    <w:rsid w:val="006665E5"/>
    <w:rsid w:val="00676D3E"/>
    <w:rsid w:val="00680537"/>
    <w:rsid w:val="0069215B"/>
    <w:rsid w:val="006A1626"/>
    <w:rsid w:val="006A46D1"/>
    <w:rsid w:val="006A7D39"/>
    <w:rsid w:val="007060D1"/>
    <w:rsid w:val="0073485D"/>
    <w:rsid w:val="00760B14"/>
    <w:rsid w:val="00764B86"/>
    <w:rsid w:val="007665D1"/>
    <w:rsid w:val="00766D06"/>
    <w:rsid w:val="0079408B"/>
    <w:rsid w:val="007A182C"/>
    <w:rsid w:val="0081638E"/>
    <w:rsid w:val="0086307A"/>
    <w:rsid w:val="008A5FB2"/>
    <w:rsid w:val="008B3FF4"/>
    <w:rsid w:val="008C3646"/>
    <w:rsid w:val="008D531C"/>
    <w:rsid w:val="008F066E"/>
    <w:rsid w:val="0090350D"/>
    <w:rsid w:val="00911409"/>
    <w:rsid w:val="0092509D"/>
    <w:rsid w:val="00940381"/>
    <w:rsid w:val="0096732C"/>
    <w:rsid w:val="00977AE5"/>
    <w:rsid w:val="0098410A"/>
    <w:rsid w:val="009918C4"/>
    <w:rsid w:val="009B296C"/>
    <w:rsid w:val="009D6FD5"/>
    <w:rsid w:val="009E5AD1"/>
    <w:rsid w:val="009F6904"/>
    <w:rsid w:val="00A144EC"/>
    <w:rsid w:val="00A34602"/>
    <w:rsid w:val="00AC6626"/>
    <w:rsid w:val="00B063C6"/>
    <w:rsid w:val="00B20D0B"/>
    <w:rsid w:val="00B47CDC"/>
    <w:rsid w:val="00B805AB"/>
    <w:rsid w:val="00BC4279"/>
    <w:rsid w:val="00BE0616"/>
    <w:rsid w:val="00BE7859"/>
    <w:rsid w:val="00C26D49"/>
    <w:rsid w:val="00C33B68"/>
    <w:rsid w:val="00C359C9"/>
    <w:rsid w:val="00C47FBB"/>
    <w:rsid w:val="00C76471"/>
    <w:rsid w:val="00C82334"/>
    <w:rsid w:val="00C9599D"/>
    <w:rsid w:val="00CC3657"/>
    <w:rsid w:val="00CD6BA3"/>
    <w:rsid w:val="00D31C69"/>
    <w:rsid w:val="00D871DF"/>
    <w:rsid w:val="00DA08BA"/>
    <w:rsid w:val="00DC2B8C"/>
    <w:rsid w:val="00DD2939"/>
    <w:rsid w:val="00E0668B"/>
    <w:rsid w:val="00E6560C"/>
    <w:rsid w:val="00EB0BCA"/>
    <w:rsid w:val="00EC3555"/>
    <w:rsid w:val="00F26D89"/>
    <w:rsid w:val="00F34A46"/>
    <w:rsid w:val="00F37B34"/>
    <w:rsid w:val="00F44458"/>
    <w:rsid w:val="00F5499B"/>
    <w:rsid w:val="00F568F6"/>
    <w:rsid w:val="00F84850"/>
    <w:rsid w:val="00FC5054"/>
    <w:rsid w:val="00FD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53F7105-F110-9B44-BAC5-72BAF398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/>
      <w:sz w:val="22"/>
      <w:szCs w:val="22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a7">
    <w:name w:val="Balloon Text"/>
    <w:basedOn w:val="a"/>
    <w:link w:val="a8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b">
    <w:name w:val="annotation reference"/>
    <w:basedOn w:val="a0"/>
    <w:uiPriority w:val="99"/>
    <w:unhideWhenUsed/>
    <w:qFormat/>
    <w:rPr>
      <w:sz w:val="16"/>
      <w:szCs w:val="16"/>
    </w:rPr>
  </w:style>
  <w:style w:type="table" w:styleId="ac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left="720"/>
      <w:contextualSpacing/>
    </w:pPr>
  </w:style>
  <w:style w:type="character" w:customStyle="1" w:styleId="a6">
    <w:name w:val="批注文字 字符"/>
    <w:basedOn w:val="a0"/>
    <w:link w:val="a4"/>
    <w:uiPriority w:val="99"/>
    <w:semiHidden/>
    <w:rPr>
      <w:sz w:val="20"/>
      <w:szCs w:val="20"/>
    </w:rPr>
  </w:style>
  <w:style w:type="character" w:customStyle="1" w:styleId="a5">
    <w:name w:val="批注主题 字符"/>
    <w:basedOn w:val="a6"/>
    <w:link w:val="a3"/>
    <w:uiPriority w:val="99"/>
    <w:semiHidden/>
    <w:rPr>
      <w:b/>
      <w:bCs/>
      <w:sz w:val="20"/>
      <w:szCs w:val="20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elspeth.martin@sruc.ac.uk" TargetMode="External"/><Relationship Id="rId5" Type="http://schemas.openxmlformats.org/officeDocument/2006/relationships/hyperlink" Target="mailto:alistair.hamilton@sruc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692</Words>
  <Characters>3945</Characters>
  <Application>Microsoft Office Word</Application>
  <DocSecurity>0</DocSecurity>
  <Lines>32</Lines>
  <Paragraphs>9</Paragraphs>
  <ScaleCrop>false</ScaleCrop>
  <Company>SRUC</Company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Hilton</dc:creator>
  <cp:lastModifiedBy>JIANG Kangwen</cp:lastModifiedBy>
  <cp:revision>7</cp:revision>
  <cp:lastPrinted>2017-09-11T16:33:00Z</cp:lastPrinted>
  <dcterms:created xsi:type="dcterms:W3CDTF">2019-11-27T17:50:00Z</dcterms:created>
  <dcterms:modified xsi:type="dcterms:W3CDTF">2020-01-13T10:46:00Z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