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4 Task Table, WCET Evidence, and Hazard Analysis</w:t>
      </w:r>
    </w:p>
    <w:p>
      <w:pPr>
        <w:pStyle w:val="Heading2"/>
      </w:pPr>
      <w:r>
        <w:t>Task Table + WCET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Function</w:t>
            </w:r>
          </w:p>
        </w:tc>
        <w:tc>
          <w:tcPr>
            <w:tcW w:type="dxa" w:w="1440"/>
          </w:tcPr>
          <w:p>
            <w:r>
              <w:t>Synchronization Primitive</w:t>
            </w:r>
          </w:p>
        </w:tc>
        <w:tc>
          <w:tcPr>
            <w:tcW w:type="dxa" w:w="1440"/>
          </w:tcPr>
          <w:p>
            <w:r>
              <w:t>Estimated WCET</w:t>
            </w:r>
          </w:p>
        </w:tc>
        <w:tc>
          <w:tcPr>
            <w:tcW w:type="dxa" w:w="1440"/>
          </w:tcPr>
          <w:p>
            <w:r>
              <w:t>WCET Evidence</w:t>
            </w:r>
          </w:p>
        </w:tc>
      </w:tr>
      <w:tr>
        <w:tc>
          <w:tcPr>
            <w:tcW w:type="dxa" w:w="1440"/>
          </w:tcPr>
          <w:p>
            <w:r>
              <w:t>Ground ISR</w:t>
            </w:r>
          </w:p>
        </w:tc>
        <w:tc>
          <w:tcPr>
            <w:tcW w:type="dxa" w:w="1440"/>
          </w:tcPr>
          <w:p>
            <w:r>
              <w:t>Interrupt</w:t>
            </w:r>
          </w:p>
        </w:tc>
        <w:tc>
          <w:tcPr>
            <w:tcW w:type="dxa" w:w="1440"/>
          </w:tcPr>
          <w:p>
            <w:r>
              <w:t>Detect ground uplink button press</w:t>
            </w:r>
          </w:p>
        </w:tc>
        <w:tc>
          <w:tcPr>
            <w:tcW w:type="dxa" w:w="1440"/>
          </w:tcPr>
          <w:p>
            <w:r>
              <w:t>Binary Semaphore</w:t>
            </w:r>
          </w:p>
        </w:tc>
        <w:tc>
          <w:tcPr>
            <w:tcW w:type="dxa" w:w="1440"/>
          </w:tcPr>
          <w:p>
            <w:r>
              <w:t>&lt;100 μs</w:t>
            </w:r>
          </w:p>
        </w:tc>
        <w:tc>
          <w:tcPr>
            <w:tcW w:type="dxa" w:w="1440"/>
          </w:tcPr>
          <w:p>
            <w:r>
              <w:t>ISR debounce + xSemaphoreGiveFromISR()</w:t>
            </w:r>
          </w:p>
        </w:tc>
      </w:tr>
      <w:tr>
        <w:tc>
          <w:tcPr>
            <w:tcW w:type="dxa" w:w="1440"/>
          </w:tcPr>
          <w:p>
            <w:r>
              <w:t>Uplink Task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Process incoming ground commands</w:t>
            </w:r>
          </w:p>
        </w:tc>
        <w:tc>
          <w:tcPr>
            <w:tcW w:type="dxa" w:w="1440"/>
          </w:tcPr>
          <w:p>
            <w:r>
              <w:t>Binary Semaphore</w:t>
            </w:r>
          </w:p>
        </w:tc>
        <w:tc>
          <w:tcPr>
            <w:tcW w:type="dxa" w:w="1440"/>
          </w:tcPr>
          <w:p>
            <w:r>
              <w:t>&lt;1 ms</w:t>
            </w:r>
          </w:p>
        </w:tc>
        <w:tc>
          <w:tcPr>
            <w:tcW w:type="dxa" w:w="1440"/>
          </w:tcPr>
          <w:p>
            <w:r>
              <w:t>Semaphore receive, logging</w:t>
            </w:r>
          </w:p>
        </w:tc>
      </w:tr>
      <w:tr>
        <w:tc>
          <w:tcPr>
            <w:tcW w:type="dxa" w:w="1440"/>
          </w:tcPr>
          <w:p>
            <w:r>
              <w:t>Telemetry Writer (Attitude)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Increment shared telemetry sequence</w:t>
            </w:r>
          </w:p>
        </w:tc>
        <w:tc>
          <w:tcPr>
            <w:tcW w:type="dxa" w:w="1440"/>
          </w:tcPr>
          <w:p>
            <w:r>
              <w:t>Mutex</w:t>
            </w:r>
          </w:p>
        </w:tc>
        <w:tc>
          <w:tcPr>
            <w:tcW w:type="dxa" w:w="1440"/>
          </w:tcPr>
          <w:p>
            <w:r>
              <w:t>&lt;500 μs</w:t>
            </w:r>
          </w:p>
        </w:tc>
        <w:tc>
          <w:tcPr>
            <w:tcW w:type="dxa" w:w="1440"/>
          </w:tcPr>
          <w:p>
            <w:r>
              <w:t>Single critical section increment</w:t>
            </w:r>
          </w:p>
        </w:tc>
      </w:tr>
      <w:tr>
        <w:tc>
          <w:tcPr>
            <w:tcW w:type="dxa" w:w="1440"/>
          </w:tcPr>
          <w:p>
            <w:r>
              <w:t>Telemetry Writer (Thermal)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Increment shared telemetry sequence</w:t>
            </w:r>
          </w:p>
        </w:tc>
        <w:tc>
          <w:tcPr>
            <w:tcW w:type="dxa" w:w="1440"/>
          </w:tcPr>
          <w:p>
            <w:r>
              <w:t>Mutex</w:t>
            </w:r>
          </w:p>
        </w:tc>
        <w:tc>
          <w:tcPr>
            <w:tcW w:type="dxa" w:w="1440"/>
          </w:tcPr>
          <w:p>
            <w:r>
              <w:t>&lt;500 μs</w:t>
            </w:r>
          </w:p>
        </w:tc>
        <w:tc>
          <w:tcPr>
            <w:tcW w:type="dxa" w:w="1440"/>
          </w:tcPr>
          <w:p>
            <w:r>
              <w:t>Single critical section increment</w:t>
            </w:r>
          </w:p>
        </w:tc>
      </w:tr>
      <w:tr>
        <w:tc>
          <w:tcPr>
            <w:tcW w:type="dxa" w:w="1440"/>
          </w:tcPr>
          <w:p>
            <w:r>
              <w:t>Thruster Tasks (4)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Request/release RCS valve</w:t>
            </w:r>
          </w:p>
        </w:tc>
        <w:tc>
          <w:tcPr>
            <w:tcW w:type="dxa" w:w="1440"/>
          </w:tcPr>
          <w:p>
            <w:r>
              <w:t>Counting Semaphore</w:t>
            </w:r>
          </w:p>
        </w:tc>
        <w:tc>
          <w:tcPr>
            <w:tcW w:type="dxa" w:w="1440"/>
          </w:tcPr>
          <w:p>
            <w:r>
              <w:t>&lt;1 ms (excluding burn)</w:t>
            </w:r>
          </w:p>
        </w:tc>
        <w:tc>
          <w:tcPr>
            <w:tcW w:type="dxa" w:w="1440"/>
          </w:tcPr>
          <w:p>
            <w:r>
              <w:t>Semaphore operations</w:t>
            </w:r>
          </w:p>
        </w:tc>
      </w:tr>
      <w:tr>
        <w:tc>
          <w:tcPr>
            <w:tcW w:type="dxa" w:w="1440"/>
          </w:tcPr>
          <w:p>
            <w:r>
              <w:t>Fault Handler (H)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Priority inversion demo</w:t>
            </w:r>
          </w:p>
        </w:tc>
        <w:tc>
          <w:tcPr>
            <w:tcW w:type="dxa" w:w="1440"/>
          </w:tcPr>
          <w:p>
            <w:r>
              <w:t>nav_lock</w:t>
            </w:r>
          </w:p>
        </w:tc>
        <w:tc>
          <w:tcPr>
            <w:tcW w:type="dxa" w:w="1440"/>
          </w:tcPr>
          <w:p>
            <w:r>
              <w:t>&lt;500 μs (excluding wait)</w:t>
            </w:r>
          </w:p>
        </w:tc>
        <w:tc>
          <w:tcPr>
            <w:tcW w:type="dxa" w:w="1440"/>
          </w:tcPr>
          <w:p>
            <w:r>
              <w:t>Measured with esp_timer_get_time()</w:t>
            </w:r>
          </w:p>
        </w:tc>
      </w:tr>
      <w:tr>
        <w:tc>
          <w:tcPr>
            <w:tcW w:type="dxa" w:w="1440"/>
          </w:tcPr>
          <w:p>
            <w:r>
              <w:t>Star Tracker (M)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CPU workload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≈24.55 s</w:t>
            </w:r>
          </w:p>
        </w:tc>
        <w:tc>
          <w:tcPr>
            <w:tcW w:type="dxa" w:w="1440"/>
          </w:tcPr>
          <w:p>
            <w:r>
              <w:t>Measured wall-clock</w:t>
            </w:r>
          </w:p>
        </w:tc>
      </w:tr>
      <w:tr>
        <w:tc>
          <w:tcPr>
            <w:tcW w:type="dxa" w:w="1440"/>
          </w:tcPr>
          <w:p>
            <w:r>
              <w:t>Orbit Calculator (L)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CPU workload holding lock</w:t>
            </w:r>
          </w:p>
        </w:tc>
        <w:tc>
          <w:tcPr>
            <w:tcW w:type="dxa" w:w="1440"/>
          </w:tcPr>
          <w:p>
            <w:r>
              <w:t>nav_lock</w:t>
            </w:r>
          </w:p>
        </w:tc>
        <w:tc>
          <w:tcPr>
            <w:tcW w:type="dxa" w:w="1440"/>
          </w:tcPr>
          <w:p>
            <w:r>
              <w:t>≈12.27 s</w:t>
            </w:r>
          </w:p>
        </w:tc>
        <w:tc>
          <w:tcPr>
            <w:tcW w:type="dxa" w:w="1440"/>
          </w:tcPr>
          <w:p>
            <w:r>
              <w:t>Measured lock hold time</w:t>
            </w:r>
          </w:p>
        </w:tc>
      </w:tr>
      <w:tr>
        <w:tc>
          <w:tcPr>
            <w:tcW w:type="dxa" w:w="1440"/>
          </w:tcPr>
          <w:p>
            <w:r>
              <w:t>Telemetry Monitor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Detect lost updates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&lt;1 ms</w:t>
            </w:r>
          </w:p>
        </w:tc>
        <w:tc>
          <w:tcPr>
            <w:tcW w:type="dxa" w:w="1440"/>
          </w:tcPr>
          <w:p>
            <w:r>
              <w:t>Runs every 5 s</w:t>
            </w:r>
          </w:p>
        </w:tc>
      </w:tr>
    </w:tbl>
    <w:p>
      <w:pPr>
        <w:pStyle w:val="Heading2"/>
      </w:pPr>
      <w:r>
        <w:t>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Hazard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System Effect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Likelihood</w:t>
            </w:r>
          </w:p>
        </w:tc>
        <w:tc>
          <w:tcPr>
            <w:tcW w:type="dxa" w:w="1440"/>
          </w:tcPr>
          <w:p>
            <w:r>
              <w:t>Mitigation</w:t>
            </w:r>
          </w:p>
        </w:tc>
      </w:tr>
      <w:tr>
        <w:tc>
          <w:tcPr>
            <w:tcW w:type="dxa" w:w="1440"/>
          </w:tcPr>
          <w:p>
            <w:r>
              <w:t>Lost telemetry updates</w:t>
            </w:r>
          </w:p>
        </w:tc>
        <w:tc>
          <w:tcPr>
            <w:tcW w:type="dxa" w:w="1440"/>
          </w:tcPr>
          <w:p>
            <w:r>
              <w:t>Mutex removed</w:t>
            </w:r>
          </w:p>
        </w:tc>
        <w:tc>
          <w:tcPr>
            <w:tcW w:type="dxa" w:w="1440"/>
          </w:tcPr>
          <w:p>
            <w:r>
              <w:t>Incorrect packet numbering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Protect with mutex</w:t>
            </w:r>
          </w:p>
        </w:tc>
      </w:tr>
      <w:tr>
        <w:tc>
          <w:tcPr>
            <w:tcW w:type="dxa" w:w="1440"/>
          </w:tcPr>
          <w:p>
            <w:r>
              <w:t>Priority inversion</w:t>
            </w:r>
          </w:p>
        </w:tc>
        <w:tc>
          <w:tcPr>
            <w:tcW w:type="dxa" w:w="1440"/>
          </w:tcPr>
          <w:p>
            <w:r>
              <w:t>High task blocked by low task</w:t>
            </w:r>
          </w:p>
        </w:tc>
        <w:tc>
          <w:tcPr>
            <w:tcW w:type="dxa" w:w="1440"/>
          </w:tcPr>
          <w:p>
            <w:r>
              <w:t>Missed deadlines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Priority inheritance mutex</w:t>
            </w:r>
          </w:p>
        </w:tc>
      </w:tr>
      <w:tr>
        <w:tc>
          <w:tcPr>
            <w:tcW w:type="dxa" w:w="1440"/>
          </w:tcPr>
          <w:p>
            <w:r>
              <w:t>Thruster starvation</w:t>
            </w:r>
          </w:p>
        </w:tc>
        <w:tc>
          <w:tcPr>
            <w:tcW w:type="dxa" w:w="1440"/>
          </w:tcPr>
          <w:p>
            <w:r>
              <w:t>4 tasks, 3 valves</w:t>
            </w:r>
          </w:p>
        </w:tc>
        <w:tc>
          <w:tcPr>
            <w:tcW w:type="dxa" w:w="1440"/>
          </w:tcPr>
          <w:p>
            <w:r>
              <w:t>Delayed maneuver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Counting semaphore</w:t>
            </w:r>
          </w:p>
        </w:tc>
      </w:tr>
      <w:tr>
        <w:tc>
          <w:tcPr>
            <w:tcW w:type="dxa" w:w="1440"/>
          </w:tcPr>
          <w:p>
            <w:r>
              <w:t>Missed uplink</w:t>
            </w:r>
          </w:p>
        </w:tc>
        <w:tc>
          <w:tcPr>
            <w:tcW w:type="dxa" w:w="1440"/>
          </w:tcPr>
          <w:p>
            <w:r>
              <w:t>ISR not processed</w:t>
            </w:r>
          </w:p>
        </w:tc>
        <w:tc>
          <w:tcPr>
            <w:tcW w:type="dxa" w:w="1440"/>
          </w:tcPr>
          <w:p>
            <w:r>
              <w:t>Command ignored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Binary semaphore</w:t>
            </w:r>
          </w:p>
        </w:tc>
      </w:tr>
      <w:tr>
        <w:tc>
          <w:tcPr>
            <w:tcW w:type="dxa" w:w="1440"/>
          </w:tcPr>
          <w:p>
            <w:r>
              <w:t>Resource contention</w:t>
            </w:r>
          </w:p>
        </w:tc>
        <w:tc>
          <w:tcPr>
            <w:tcW w:type="dxa" w:w="1440"/>
          </w:tcPr>
          <w:p>
            <w:r>
              <w:t>Shared hardware</w:t>
            </w:r>
          </w:p>
        </w:tc>
        <w:tc>
          <w:tcPr>
            <w:tcW w:type="dxa" w:w="1440"/>
          </w:tcPr>
          <w:p>
            <w:r>
              <w:t>Latency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Synchronization primitives</w:t>
            </w:r>
          </w:p>
        </w:tc>
      </w:tr>
      <w:tr>
        <w:tc>
          <w:tcPr>
            <w:tcW w:type="dxa" w:w="1440"/>
          </w:tcPr>
          <w:p>
            <w:r>
              <w:t>Button bounce</w:t>
            </w:r>
          </w:p>
        </w:tc>
        <w:tc>
          <w:tcPr>
            <w:tcW w:type="dxa" w:w="1440"/>
          </w:tcPr>
          <w:p>
            <w:r>
              <w:t>Mechanical switch</w:t>
            </w:r>
          </w:p>
        </w:tc>
        <w:tc>
          <w:tcPr>
            <w:tcW w:type="dxa" w:w="1440"/>
          </w:tcPr>
          <w:p>
            <w:r>
              <w:t>False commands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200 μs debounce</w:t>
            </w:r>
          </w:p>
        </w:tc>
      </w:tr>
      <w:tr>
        <w:tc>
          <w:tcPr>
            <w:tcW w:type="dxa" w:w="1440"/>
          </w:tcPr>
          <w:p>
            <w:r>
              <w:t>Race condition</w:t>
            </w:r>
          </w:p>
        </w:tc>
        <w:tc>
          <w:tcPr>
            <w:tcW w:type="dxa" w:w="1440"/>
          </w:tcPr>
          <w:p>
            <w:r>
              <w:t>Unsynchronized shared variable</w:t>
            </w:r>
          </w:p>
        </w:tc>
        <w:tc>
          <w:tcPr>
            <w:tcW w:type="dxa" w:w="1440"/>
          </w:tcPr>
          <w:p>
            <w:r>
              <w:t>Corrupt telemetry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Mutex + monitor</w:t>
            </w:r>
          </w:p>
        </w:tc>
      </w:tr>
      <w:tr>
        <w:tc>
          <w:tcPr>
            <w:tcW w:type="dxa" w:w="1440"/>
          </w:tcPr>
          <w:p>
            <w:r>
              <w:t>Deadlock</w:t>
            </w:r>
          </w:p>
        </w:tc>
        <w:tc>
          <w:tcPr>
            <w:tcW w:type="dxa" w:w="1440"/>
          </w:tcPr>
          <w:p>
            <w:r>
              <w:t>Lock not released</w:t>
            </w:r>
          </w:p>
        </w:tc>
        <w:tc>
          <w:tcPr>
            <w:tcW w:type="dxa" w:w="1440"/>
          </w:tcPr>
          <w:p>
            <w:r>
              <w:t>System stall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Single-lock design</w:t>
            </w:r>
          </w:p>
        </w:tc>
      </w:tr>
      <w:tr>
        <w:tc>
          <w:tcPr>
            <w:tcW w:type="dxa" w:w="1440"/>
          </w:tcPr>
          <w:p>
            <w:r>
              <w:t>CPU overload</w:t>
            </w:r>
          </w:p>
        </w:tc>
        <w:tc>
          <w:tcPr>
            <w:tcW w:type="dxa" w:w="1440"/>
          </w:tcPr>
          <w:p>
            <w:r>
              <w:t>Long demo workload</w:t>
            </w:r>
          </w:p>
        </w:tc>
        <w:tc>
          <w:tcPr>
            <w:tcW w:type="dxa" w:w="1440"/>
          </w:tcPr>
          <w:p>
            <w:r>
              <w:t>Lower-priority delays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Watchdog/isolated demo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