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7C9EF7">
      <w:r>
        <w:rPr>
          <w:rFonts w:ascii="Helvetica" w:hAnsi="Helvetica" w:eastAsia="Helvetica" w:cs="Helvetica"/>
          <w:i w:val="0"/>
          <w:iCs w:val="0"/>
          <w:caps w:val="0"/>
          <w:color w:val="333333"/>
          <w:spacing w:val="0"/>
          <w:sz w:val="21"/>
          <w:szCs w:val="21"/>
          <w:shd w:val="clear" w:fill="FFFFFF"/>
        </w:rPr>
        <w:t>Stainless steel pipe is a hollow long round steel product, which can be divided into seamless pipe and welded pipe. Common materials include 201, 304, 316, etc. It has the characteristics of light weight and corrosion resistance. It is mainly widely used in industrial transportation pipelines and mechanical structural components such as petroleum, chemical industry, medical treatment, food, light industry, mechanical instrumentation, etc.</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569B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