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DE9D4D">
      <w:r>
        <w:rPr>
          <w:rFonts w:ascii="Helvetica" w:hAnsi="Helvetica" w:eastAsia="Helvetica" w:cs="Helvetica"/>
          <w:i w:val="0"/>
          <w:iCs w:val="0"/>
          <w:caps w:val="0"/>
          <w:color w:val="333333"/>
          <w:spacing w:val="0"/>
          <w:sz w:val="21"/>
          <w:szCs w:val="21"/>
          <w:shd w:val="clear" w:fill="FFFFFF"/>
        </w:rPr>
        <w:t>Galvanized coil is a thin steel coil that is immersed in a molten zinc bath, causing a layer of zinc to adhere to its surface. Has good adhesion and weldability of coatings. Mainly produced by continuous galvanizing and manufactured by hot dip method. It has characteristics such as corrosion resistance, wear resistance, and high temperature resistance. Used for manufacturing in various industries such as construction, automotive, electronics, and agriculture.</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D4481"/>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