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Armored Bear (NPC or Ally)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Large Beast, Neutral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Armor Class: 18 (Natural Armor)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Hit Points: 140 (12d10 + 72)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Speed: 40 ft., Climb 20 ft.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STR: 24 (+7)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DEX: 14 (+2)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CON: 22 (+6)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INT: 8 (-1)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WIS: 16 (+3)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CHA: 12 (+1)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Multiattack: The armored bear makes two claw attacks and one bite attack.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Claw: Melee Weapon Attack: +12 to hit, reach 5 ft., one target.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Hit: 30 (4d8 + 7) slashing damage.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Bite: Melee Weapon Attack: +12 to hit, reach 5 ft., one target.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Hit: 28 (4d10 + 7) piercing damage.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Earthshaker (Recharge 5-6): The armored bear slams the ground with a mighty roar, causing the ground to tremble. All creatures within 15 feet of the bear must make a DC 18 Strength saving throw or fall prone and take 28 (4d8 + 6) bludgeoning damage.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Legendary Actions (3 per turn)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Charge (Costs 1 Action): The armored bear moves up to its speed in a straight line without provoking opportunity attacks.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Defensive Stance (Costs 1 Action): The bear gains resistance to all damage until the start of its next turn.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Crushing Blow (Costs 2 Actions): The armored bear makes a Claw attack with advantage. If it hits, the target must make a DC 18 Constitution saving throw or become stunned for 1 minute.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Panserbjørn Class: Bear Warrior (Fighter Variant)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give players the ability to play a Panserbjørn with specialized combat skills, here’s a class variant that uses the Fighter class as a base.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Bear Warrior Class Features (Fighter-based)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 1 - Feral Fury: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When you hit with a melee weapon attack, you can spend a bonus action to deal an extra 1d8 slashing damage.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You can use a bonus action to increase your speed by 10 feet for 1 minute.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 2 - Unyielding Will: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You gain advantage on Wisdom saving throws against being charmed or frightened.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 3 - Bear’s Might (Subclass: Armored Beast or Furious Hunter):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Armored Beast: Your natural armor now grants +2 AC. You can make a Constitution saving throw to resist being knocked prone when taking bludgeoning damage.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Furious Hunter: Your attacks deal extra 2d6 damage to creatures that are below half health. You also gain a bonus action attack once per short rest when attacking creatures that have attacked you.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 7 - Guardian of the North: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You can use your reaction to reduce damage taken by a creature within 10 feet of you by half, once per short rest.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 10 - Unstoppable Charge: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When you move at least 20 feet in a straight line toward a creature and hit with a melee attack, the creature is knocked prone and must succeed on a Strength saving throw or take an extra 2d6 bludgeoning damage.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